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8" w:line="218" w:lineRule="auto"/>
        <w:ind w:left="2832" w:right="2084" w:firstLine="0"/>
        <w:jc w:val="center"/>
        <w:rPr>
          <w:rFonts w:ascii="Century Gothic" w:cs="Century Gothic" w:eastAsia="Century Gothic" w:hAnsi="Century Gothic"/>
          <w:sz w:val="15"/>
          <w:szCs w:val="15"/>
        </w:rPr>
      </w:pPr>
      <w:r w:rsidDel="00000000" w:rsidR="00000000" w:rsidRPr="00000000">
        <w:rPr>
          <w:rFonts w:ascii="Century Gothic" w:cs="Century Gothic" w:eastAsia="Century Gothic" w:hAnsi="Century Gothic"/>
          <w:sz w:val="15"/>
          <w:szCs w:val="15"/>
          <w:rtl w:val="0"/>
        </w:rPr>
        <w:t xml:space="preserve">CONTRATO DE TRANSPORTE #______________</w:t>
      </w:r>
    </w:p>
    <w:tbl>
      <w:tblPr>
        <w:tblStyle w:val="Table1"/>
        <w:tblW w:w="1068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
        <w:gridCol w:w="2489"/>
        <w:gridCol w:w="58"/>
        <w:gridCol w:w="79"/>
        <w:gridCol w:w="2239"/>
        <w:gridCol w:w="986"/>
        <w:gridCol w:w="59"/>
        <w:gridCol w:w="901"/>
        <w:gridCol w:w="900"/>
        <w:gridCol w:w="301"/>
        <w:gridCol w:w="188"/>
        <w:gridCol w:w="2437"/>
        <w:gridCol w:w="39"/>
        <w:tblGridChange w:id="0">
          <w:tblGrid>
            <w:gridCol w:w="10"/>
            <w:gridCol w:w="2489"/>
            <w:gridCol w:w="58"/>
            <w:gridCol w:w="79"/>
            <w:gridCol w:w="2239"/>
            <w:gridCol w:w="986"/>
            <w:gridCol w:w="59"/>
            <w:gridCol w:w="901"/>
            <w:gridCol w:w="900"/>
            <w:gridCol w:w="301"/>
            <w:gridCol w:w="188"/>
            <w:gridCol w:w="2437"/>
            <w:gridCol w:w="39"/>
          </w:tblGrid>
        </w:tblGridChange>
      </w:tblGrid>
      <w:tr>
        <w:trPr>
          <w:cantSplit w:val="0"/>
          <w:trHeight w:val="257" w:hRule="atLeast"/>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15"/>
                <w:szCs w:val="15"/>
              </w:rPr>
            </w:pPr>
            <w:r w:rsidDel="00000000" w:rsidR="00000000" w:rsidRPr="00000000">
              <w:rPr>
                <w:rtl w:val="0"/>
              </w:rPr>
            </w:r>
          </w:p>
        </w:tc>
        <w:tc>
          <w:tcPr>
            <w:gridSpan w:val="2"/>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CONTRATISTA:</w:t>
            </w:r>
          </w:p>
        </w:tc>
        <w:tc>
          <w:tcPr>
            <w:gridSpan w:val="10"/>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PRECOLTURS SAS </w:t>
            </w:r>
          </w:p>
        </w:tc>
      </w:tr>
      <w:tr>
        <w:trPr>
          <w:cantSplit w:val="0"/>
          <w:trHeight w:val="275" w:hRule="atLeast"/>
          <w:tblHeader w:val="0"/>
        </w:trPr>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NIT.</w:t>
            </w:r>
          </w:p>
        </w:tc>
        <w:tc>
          <w:tcPr>
            <w:gridSpan w:val="10"/>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150"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901.177.091</w:t>
            </w:r>
          </w:p>
        </w:tc>
      </w:tr>
      <w:tr>
        <w:trPr>
          <w:cantSplit w:val="0"/>
          <w:trHeight w:val="340"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CONTRATANTE:</w:t>
            </w:r>
          </w:p>
        </w:tc>
        <w:tc>
          <w:tcPr>
            <w:gridSpan w:val="10"/>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Margarita María zapata </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NÚMERO DE DOCUMENTO O NIT:</w:t>
            </w:r>
          </w:p>
        </w:tc>
        <w:tc>
          <w:tcPr>
            <w:gridSpan w:val="10"/>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43159967</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Los arriba descritos hemos convenido celebrar el presente CONTRATO DE PRESTACIÓN DE SERVICIOS DE TRANSPORTE que se especifica a continuación para dar cumplimiento Capitulo 6, sección 3 decreto 1079 de 2015; y que se regirá por las normas civiles y comerciales y demás disposiciones concordantes y complementarias y en lo no regulado como aparece en las siguientes cláusulas: CLÁUSULA PRIMERA: OBJETO DEL CONTRATO - EL CONTRATISTA prestará el servicio de transporte especial de pasajeros AL CONTRATANTE desde unos sitios de recogida previamente establecidos hasta unos sitios de llegada, teniendo en cuenta luego el regreso al lugar de origen, que para ello se destinen por parte del CONTRATISTA, en caso de que el servicio se preste, así:</w:t>
            </w:r>
          </w:p>
        </w:tc>
      </w:tr>
      <w:tr>
        <w:trPr>
          <w:cantSplit w:val="0"/>
          <w:trHeight w:val="338" w:hRule="atLeast"/>
          <w:tblHeader w:val="0"/>
        </w:trPr>
        <w:tc>
          <w:tcPr>
            <w:gridSpan w:val="4"/>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1436"/>
                <w:tab w:val="left" w:pos="1779"/>
              </w:tabs>
              <w:spacing w:after="0" w:before="0" w:line="170" w:lineRule="auto"/>
              <w:ind w:left="107" w:right="99"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DIRECCION CONTRATANTE:</w:t>
            </w:r>
          </w:p>
        </w:tc>
        <w:tc>
          <w:tcPr>
            <w:gridSpan w:val="2"/>
            <w:tcBorders>
              <w:right w:color="000000" w:space="0" w:sz="4"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Medellin </w:t>
            </w: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TELEFONO CONTRATANTE</w:t>
            </w:r>
          </w:p>
        </w:tc>
        <w:tc>
          <w:tcPr>
            <w:gridSpan w:val="3"/>
            <w:tcBorders>
              <w:left w:color="000000" w:space="0" w:sz="4"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3005906935</w:t>
            </w:r>
            <w:r w:rsidDel="00000000" w:rsidR="00000000" w:rsidRPr="00000000">
              <w:rPr>
                <w:rtl w:val="0"/>
              </w:rPr>
            </w:r>
          </w:p>
        </w:tc>
      </w:tr>
      <w:tr>
        <w:trPr>
          <w:cantSplit w:val="0"/>
          <w:trHeight w:val="335" w:hRule="atLeast"/>
          <w:tblHeader w:val="0"/>
        </w:trPr>
        <w:tc>
          <w:tcPr>
            <w:gridSpan w:val="4"/>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RESPONSABLE DEL SERVICIO</w:t>
            </w:r>
          </w:p>
        </w:tc>
        <w:tc>
          <w:tcPr>
            <w:gridSpan w:val="8"/>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Margarita María zapata Arango </w:t>
            </w:r>
            <w:r w:rsidDel="00000000" w:rsidR="00000000" w:rsidRPr="00000000">
              <w:rPr>
                <w:rtl w:val="0"/>
              </w:rPr>
            </w:r>
          </w:p>
        </w:tc>
      </w:tr>
      <w:tr>
        <w:trPr>
          <w:cantSplit w:val="0"/>
          <w:trHeight w:val="338" w:hRule="atLeast"/>
          <w:tblHeader w:val="0"/>
        </w:trPr>
        <w:tc>
          <w:tcPr>
            <w:gridSpan w:val="4"/>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pos="681"/>
                <w:tab w:val="left" w:pos="2252"/>
              </w:tabs>
              <w:spacing w:after="0" w:before="0" w:line="170" w:lineRule="auto"/>
              <w:ind w:left="107" w:right="10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w:t>
              <w:tab/>
              <w:t xml:space="preserve">IDENTIFICACION</w:t>
            </w:r>
          </w:p>
        </w:tc>
        <w:tc>
          <w:tcPr>
            <w:gridSpan w:val="8"/>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43159967</w:t>
            </w:r>
            <w:r w:rsidDel="00000000" w:rsidR="00000000" w:rsidRPr="00000000">
              <w:rPr>
                <w:rtl w:val="0"/>
              </w:rPr>
            </w:r>
          </w:p>
        </w:tc>
      </w:tr>
      <w:tr>
        <w:trPr>
          <w:cantSplit w:val="0"/>
          <w:trHeight w:val="335" w:hRule="atLeast"/>
          <w:tblHeader w:val="0"/>
        </w:trPr>
        <w:tc>
          <w:tcPr>
            <w:gridSpan w:val="4"/>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FECHA DE SALIDA:</w:t>
            </w:r>
          </w:p>
        </w:tc>
        <w:tc>
          <w:tcPr>
            <w:gridSpan w:val="3"/>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30agosto 2021</w:t>
            </w:r>
            <w:r w:rsidDel="00000000" w:rsidR="00000000" w:rsidRPr="00000000">
              <w:rPr>
                <w:rtl w:val="0"/>
              </w:rPr>
            </w:r>
          </w:p>
        </w:tc>
        <w:tc>
          <w:tcPr>
            <w:gridSpan w:val="3"/>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FECHA DE REGRESO:</w:t>
            </w:r>
          </w:p>
        </w:tc>
        <w:tc>
          <w:tcPr>
            <w:gridSpan w:val="2"/>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30 agosto 2021</w:t>
            </w:r>
            <w:r w:rsidDel="00000000" w:rsidR="00000000" w:rsidRPr="00000000">
              <w:rPr>
                <w:rtl w:val="0"/>
              </w:rPr>
            </w:r>
          </w:p>
        </w:tc>
      </w:tr>
      <w:tr>
        <w:trPr>
          <w:cantSplit w:val="0"/>
          <w:trHeight w:val="335" w:hRule="atLeast"/>
          <w:tblHeader w:val="0"/>
        </w:trPr>
        <w:tc>
          <w:tcPr>
            <w:gridSpan w:val="4"/>
            <w:tcBorders>
              <w:bottom w:color="000000" w:space="0" w:sz="6" w:val="single"/>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ORIGEN:</w:t>
            </w:r>
          </w:p>
        </w:tc>
        <w:tc>
          <w:tcPr>
            <w:gridSpan w:val="3"/>
            <w:tcBorders>
              <w:bottom w:color="000000" w:space="0" w:sz="6" w:val="single"/>
            </w:tcBorders>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Girardota </w:t>
            </w:r>
            <w:r w:rsidDel="00000000" w:rsidR="00000000" w:rsidRPr="00000000">
              <w:rPr>
                <w:rtl w:val="0"/>
              </w:rPr>
            </w:r>
          </w:p>
        </w:tc>
        <w:tc>
          <w:tcPr>
            <w:gridSpan w:val="3"/>
            <w:tcBorders>
              <w:bottom w:color="000000" w:space="0" w:sz="6"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DESTINO:</w:t>
            </w:r>
          </w:p>
        </w:tc>
        <w:tc>
          <w:tcPr>
            <w:gridSpan w:val="2"/>
            <w:tcBorders>
              <w:bottom w:color="000000" w:space="0" w:sz="6"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Medellín</w:t>
            </w:r>
            <w:r w:rsidDel="00000000" w:rsidR="00000000" w:rsidRPr="00000000">
              <w:rPr>
                <w:rtl w:val="0"/>
              </w:rPr>
            </w:r>
          </w:p>
        </w:tc>
      </w:tr>
      <w:tr>
        <w:trPr>
          <w:cantSplit w:val="0"/>
          <w:trHeight w:val="335" w:hRule="atLeast"/>
          <w:tblHeader w:val="0"/>
        </w:trPr>
        <w:tc>
          <w:tcPr>
            <w:gridSpan w:val="4"/>
            <w:tcBorders>
              <w:top w:color="000000" w:space="0" w:sz="6" w:val="single"/>
            </w:tcBorders>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170" w:lineRule="auto"/>
              <w:ind w:left="0" w:right="535"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PASAJEROS </w:t>
            </w:r>
          </w:p>
        </w:tc>
        <w:tc>
          <w:tcPr>
            <w:gridSpan w:val="3"/>
            <w:tcBorders>
              <w:top w:color="000000" w:space="0" w:sz="6"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13</w:t>
            </w:r>
            <w:r w:rsidDel="00000000" w:rsidR="00000000" w:rsidRPr="00000000">
              <w:rPr>
                <w:rtl w:val="0"/>
              </w:rPr>
            </w:r>
          </w:p>
        </w:tc>
        <w:tc>
          <w:tcPr>
            <w:gridSpan w:val="3"/>
            <w:tcBorders>
              <w:top w:color="000000" w:space="0" w:sz="6"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166"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PLACA DEL VEHICULO:</w:t>
            </w:r>
          </w:p>
        </w:tc>
        <w:tc>
          <w:tcPr>
            <w:gridSpan w:val="2"/>
            <w:tcBorders>
              <w:top w:color="000000" w:space="0" w:sz="6" w:val="single"/>
            </w:tcBorders>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SNN 458</w:t>
            </w: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CONDUCTOR TITULAR</w:t>
            </w:r>
          </w:p>
        </w:tc>
        <w:tc>
          <w:tcPr>
            <w:gridSpan w:val="6"/>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Nelson velez Fernández </w:t>
            </w:r>
            <w:r w:rsidDel="00000000" w:rsidR="00000000" w:rsidRPr="00000000">
              <w:rPr>
                <w:rtl w:val="0"/>
              </w:rPr>
            </w:r>
          </w:p>
        </w:tc>
        <w:tc>
          <w:tcPr>
            <w:gridSpan w:val="3"/>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 CEDULA:</w:t>
            </w:r>
          </w:p>
        </w:tc>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sz w:val="15"/>
                <w:szCs w:val="15"/>
                <w:rtl w:val="0"/>
              </w:rPr>
              <w:t xml:space="preserve">71397038 </w:t>
            </w:r>
            <w:r w:rsidDel="00000000" w:rsidR="00000000" w:rsidRPr="00000000">
              <w:rPr>
                <w:rtl w:val="0"/>
              </w:rPr>
            </w:r>
          </w:p>
        </w:tc>
      </w:tr>
      <w:tr>
        <w:trPr>
          <w:cantSplit w:val="0"/>
          <w:trHeight w:val="337" w:hRule="atLeast"/>
          <w:tblHeader w:val="0"/>
        </w:trPr>
        <w:tc>
          <w:tcPr>
            <w:gridSpan w:val="2"/>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7"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CONDUCTOR SEGUNDO</w:t>
            </w:r>
          </w:p>
        </w:tc>
        <w:tc>
          <w:tcPr>
            <w:gridSpan w:val="6"/>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No. CEDULA:</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338" w:hRule="atLeast"/>
          <w:tblHeader w:val="0"/>
        </w:trPr>
        <w:tc>
          <w:tcPr>
            <w:gridSpan w:val="12"/>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249"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Después de las 5:30pm valor hora adicional a $60.000 cada una. Nota: En temporada baja si se cancela un vehículo en menos de 2 días hábiles antes se cobra el 50% del mismo. Temporada alta si se cancela un vehículo en menos de 3 días hábiles antes se cobra el 100% del mismo. Nunca se devuelve dinero.</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5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CLÁUSULA SEGUNDA: DURACION Y PRÓRROGAS DEL CONTRATO. El término de duración de este contrato es el necesario para el transporte de las personas. Y solo tendrá vigencia mientras se ejecute el contrato de transporte, pero podrá extenderse a otros servicios que se soliciten con posterioridad.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caso en el cual se contará con un vehículo disponible para atenderla, dichos cambios solo se permitirán para atender la contingencia o eventualidad, pues superada la misma la prestación del servicio debe realizarse de manera normal y según lo establecido en las cláusulas posteriores. En caso de que el contacto lo haga el propietario del vehículo, él será el responsable de la contingencia. 4. Cada uno de los vehículos debe de portar un medio de comunicación. 6.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w:t>
            </w:r>
            <w:r w:rsidDel="00000000" w:rsidR="00000000" w:rsidRPr="00000000">
              <w:rPr>
                <w:rFonts w:ascii="Century Gothic" w:cs="Century Gothic" w:eastAsia="Century Gothic" w:hAnsi="Century Gothic"/>
                <w:b w:val="0"/>
                <w:i w:val="0"/>
                <w:smallCaps w:val="0"/>
                <w:strike w:val="0"/>
                <w:color w:val="ff6600"/>
                <w:sz w:val="15"/>
                <w:szCs w:val="15"/>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CLAUSULA CUARTA: OBLIGACIONES DEL CONTRATANTE: EL CONTRATANTE se compromete a cumplir al CONTRATISTA: 1. La obligación principal del contratante es cancelar oportunamente los valores pactados. 2. Informar con anterioridad no menor de 24 horas cualquier cambio hecho al recorrido o a los horarios. 3. Comunicar por escrito a la Empresa cualquier anomalía presentada en el servicio. 4. Velar porque los pasajeros no irrespeten al conductor. 5. Responder por los daños materiales causados por los pasajeros al vehículo, para lo cual el conductor deberá informar inmediatamente en forma personal y/o escrita al contratante, dejando la anotación respectiva.6. Hacerse responsable de su propio equipaje. 7. Llevar solo los pasajeros autorizados en la licencia de matrícula y/o tarjeta de operación de los vehículos 8. velar por que los pasajeros acaten las normas de tránsito y transporte y evitar que consuman drogas alucinógenas dentro del vehículo durante el servicio de transporte. CLÁUSULA QUINTA: VALOR DEL CONTRATO Y FORMA DE PAGO: El costo del transporte será: $_____________________</w:t>
            </w:r>
          </w:p>
        </w:tc>
      </w:tr>
      <w:tr>
        <w:trPr>
          <w:cantSplit w:val="0"/>
          <w:trHeight w:val="338" w:hRule="atLeast"/>
          <w:tblHeader w:val="0"/>
        </w:trPr>
        <w:tc>
          <w:tcPr>
            <w:gridSpan w:val="12"/>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Si se requieren transportes adicionales se acordará directamente con la empresa sin necesidad un nuevo contrato. CLÁUSULA SEXTA: CESIÓN: Los derechos que adquiere y las obligaciones que asume el CONTRATISTA por medio del presente contrato no podrán ser cedidas en todo o en parte. Pero el CONTRATANTE autoriza expresamente a que se realicen los convenios de colaboración empresarial que sean necesarios. CLÁUSULA SEPTIMA: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El contratista se obliga a informar al CONTRATANTE las circunstancias que constituyan fuerza mayor o caso fortuito, u otros hechos fuera de su control, acompañando la exposición de motivos correspondientes. Sin embargo, una vez se efectúe el pago de la reservación no se realiza devolución de dinero. El vehículo solo ingresa en el caso de las fincas hasta donde pueda sin daño alguno y tenga como reversar.</w:t>
            </w:r>
          </w:p>
        </w:tc>
      </w:tr>
      <w:tr>
        <w:trPr>
          <w:cantSplit w:val="0"/>
          <w:trHeight w:val="330" w:hRule="atLeast"/>
          <w:tblHeader w:val="0"/>
        </w:trPr>
        <w:tc>
          <w:tcPr>
            <w:gridSpan w:val="12"/>
            <w:tcBorders>
              <w:bottom w:color="000000" w:space="0" w:sz="4" w:val="single"/>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left" w:pos="5919"/>
              </w:tabs>
              <w:spacing w:after="0" w:before="0" w:line="240" w:lineRule="auto"/>
              <w:ind w:left="114" w:right="0"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En señal de aceptación se firma el presente a los </w:t>
            </w:r>
            <w:r w:rsidDel="00000000" w:rsidR="00000000" w:rsidRPr="00000000">
              <w:rPr>
                <w:rFonts w:ascii="Century Gothic" w:cs="Century Gothic" w:eastAsia="Century Gothic" w:hAnsi="Century Gothic"/>
                <w:b w:val="0"/>
                <w:i w:val="0"/>
                <w:smallCaps w:val="0"/>
                <w:strike w:val="0"/>
                <w:color w:val="000000"/>
                <w:sz w:val="15"/>
                <w:szCs w:val="15"/>
                <w:u w:val="single"/>
                <w:shd w:fill="auto" w:val="clear"/>
                <w:vertAlign w:val="baseline"/>
                <w:rtl w:val="0"/>
              </w:rPr>
              <w:t xml:space="preserve">    30___    </w:t>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días del mes de______08____</w:t>
            </w:r>
            <w:r w:rsidDel="00000000" w:rsidR="00000000" w:rsidRPr="00000000">
              <w:rPr>
                <w:rFonts w:ascii="Century Gothic" w:cs="Century Gothic" w:eastAsia="Century Gothic" w:hAnsi="Century Gothic"/>
                <w:b w:val="0"/>
                <w:i w:val="0"/>
                <w:smallCaps w:val="0"/>
                <w:strike w:val="0"/>
                <w:color w:val="000000"/>
                <w:sz w:val="15"/>
                <w:szCs w:val="15"/>
                <w:u w:val="single"/>
                <w:shd w:fill="auto" w:val="clear"/>
                <w:vertAlign w:val="baseline"/>
                <w:rtl w:val="0"/>
              </w:rPr>
              <w:tab/>
            </w: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de ______________2021_______.</w:t>
            </w:r>
          </w:p>
        </w:tc>
      </w:tr>
      <w:tr>
        <w:trPr>
          <w:cantSplit w:val="0"/>
          <w:trHeight w:val="1071" w:hRule="atLeast"/>
          <w:tblHeader w:val="0"/>
        </w:trPr>
        <w:tc>
          <w:tcPr>
            <w:gridSpan w:val="5"/>
            <w:tcBorders>
              <w:top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tcBorders>
          </w:tcPr>
          <w:p w:rsidR="00000000" w:rsidDel="00000000" w:rsidP="00000000" w:rsidRDefault="00000000" w:rsidRPr="00000000" w14:paraId="000000D2">
            <w:pPr>
              <w:widowControl w:val="1"/>
              <w:spacing w:after="160" w:line="259" w:lineRule="auto"/>
              <w:rPr>
                <w:rFonts w:ascii="Century Gothic" w:cs="Century Gothic" w:eastAsia="Century Gothic" w:hAnsi="Century Gothic"/>
                <w:sz w:val="15"/>
                <w:szCs w:val="15"/>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tl w:val="0"/>
              </w:rPr>
            </w:r>
          </w:p>
        </w:tc>
      </w:tr>
      <w:tr>
        <w:trPr>
          <w:cantSplit w:val="0"/>
          <w:trHeight w:val="484" w:hRule="atLeast"/>
          <w:tblHeader w:val="0"/>
        </w:trPr>
        <w:tc>
          <w:tcPr>
            <w:gridSpan w:val="5"/>
            <w:tcBorders>
              <w:top w:color="000000" w:space="0" w:sz="4" w:val="single"/>
              <w:right w:color="000000" w:space="0" w:sz="4" w:val="single"/>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LA EMPRESA TRANSPORTADORA</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NIT.</w:t>
            </w:r>
          </w:p>
        </w:tc>
        <w:tc>
          <w:tcPr>
            <w:gridSpan w:val="7"/>
            <w:tcBorders>
              <w:top w:color="000000" w:space="0" w:sz="4" w:val="single"/>
              <w:left w:color="000000" w:space="0" w:sz="4"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EL CONTRATANTE</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 w:right="147" w:firstLine="0"/>
              <w:jc w:val="both"/>
              <w:rPr>
                <w:rFonts w:ascii="Century Gothic" w:cs="Century Gothic" w:eastAsia="Century Gothic" w:hAnsi="Century Gothic"/>
                <w:b w:val="0"/>
                <w:i w:val="0"/>
                <w:smallCaps w:val="0"/>
                <w:strike w:val="0"/>
                <w:color w:val="000000"/>
                <w:sz w:val="15"/>
                <w:szCs w:val="1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5"/>
                <w:szCs w:val="15"/>
                <w:u w:val="none"/>
                <w:shd w:fill="auto" w:val="clear"/>
                <w:vertAlign w:val="baseline"/>
                <w:rtl w:val="0"/>
              </w:rPr>
              <w:t xml:space="preserve">CC / NIT.</w:t>
            </w:r>
          </w:p>
        </w:tc>
      </w:tr>
    </w:tbl>
    <w:p w:rsidR="00000000" w:rsidDel="00000000" w:rsidP="00000000" w:rsidRDefault="00000000" w:rsidRPr="00000000" w14:paraId="000000E8">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p w:rsidR="00000000" w:rsidDel="00000000" w:rsidP="00000000" w:rsidRDefault="00000000" w:rsidRPr="00000000" w14:paraId="000000E9">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tbl>
      <w:tblPr>
        <w:tblStyle w:val="Table2"/>
        <w:tblW w:w="9351.0" w:type="dxa"/>
        <w:jc w:val="center"/>
        <w:tblLayout w:type="fixed"/>
        <w:tblLook w:val="0400"/>
      </w:tblPr>
      <w:tblGrid>
        <w:gridCol w:w="523"/>
        <w:gridCol w:w="4434"/>
        <w:gridCol w:w="4394"/>
        <w:tblGridChange w:id="0">
          <w:tblGrid>
            <w:gridCol w:w="523"/>
            <w:gridCol w:w="4434"/>
            <w:gridCol w:w="4394"/>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A">
            <w:pPr>
              <w:widowControl w:val="1"/>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ITEM</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B">
            <w:pPr>
              <w:widowControl w:val="1"/>
              <w:jc w:val="center"/>
              <w:rPr>
                <w:rFonts w:ascii="Arial" w:cs="Arial" w:eastAsia="Arial" w:hAnsi="Arial"/>
                <w:color w:val="000000"/>
              </w:rPr>
            </w:pPr>
            <w:r w:rsidDel="00000000" w:rsidR="00000000" w:rsidRPr="00000000">
              <w:rPr>
                <w:rFonts w:ascii="Arial" w:cs="Arial" w:eastAsia="Arial" w:hAnsi="Arial"/>
                <w:color w:val="000000"/>
                <w:rtl w:val="0"/>
              </w:rPr>
              <w:t xml:space="preserve">NOMBRE COMPLETO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C">
            <w:pPr>
              <w:widowControl w:val="1"/>
              <w:jc w:val="center"/>
              <w:rPr>
                <w:rFonts w:ascii="Arial" w:cs="Arial" w:eastAsia="Arial" w:hAnsi="Arial"/>
                <w:color w:val="000000"/>
              </w:rPr>
            </w:pPr>
            <w:r w:rsidDel="00000000" w:rsidR="00000000" w:rsidRPr="00000000">
              <w:rPr>
                <w:rFonts w:ascii="Arial" w:cs="Arial" w:eastAsia="Arial" w:hAnsi="Arial"/>
                <w:color w:val="000000"/>
                <w:rtl w:val="0"/>
              </w:rPr>
              <w:t xml:space="preserve">DOCUMENTO DE IDENTIDAD</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Luz Adrián</w:t>
            </w:r>
            <w:r w:rsidDel="00000000" w:rsidR="00000000" w:rsidRPr="00000000">
              <w:rPr>
                <w:rFonts w:ascii="Arial" w:cs="Arial" w:eastAsia="Arial" w:hAnsi="Arial"/>
                <w:rtl w:val="0"/>
              </w:rPr>
              <w:t xml:space="preserve">a zapata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43207346</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Sebastián montero zapata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1126242990</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Isabel</w:t>
            </w:r>
            <w:r w:rsidDel="00000000" w:rsidR="00000000" w:rsidRPr="00000000">
              <w:rPr>
                <w:rFonts w:ascii="Arial" w:cs="Arial" w:eastAsia="Arial" w:hAnsi="Arial"/>
                <w:rtl w:val="0"/>
              </w:rPr>
              <w:t xml:space="preserve">la montero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123544241</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Selest</w:t>
            </w:r>
            <w:r w:rsidDel="00000000" w:rsidR="00000000" w:rsidRPr="00000000">
              <w:rPr>
                <w:rFonts w:ascii="Arial" w:cs="Arial" w:eastAsia="Arial" w:hAnsi="Arial"/>
                <w:rtl w:val="0"/>
              </w:rPr>
              <w:t xml:space="preserve">e montero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123524423</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Gabriel zapata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70100627</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Ma</w:t>
            </w:r>
            <w:r w:rsidDel="00000000" w:rsidR="00000000" w:rsidRPr="00000000">
              <w:rPr>
                <w:rFonts w:ascii="Arial" w:cs="Arial" w:eastAsia="Arial" w:hAnsi="Arial"/>
                <w:rtl w:val="0"/>
              </w:rPr>
              <w:t xml:space="preserve">rleny Arango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43010885</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F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Margarita zapata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4315</w:t>
            </w:r>
            <w:r w:rsidDel="00000000" w:rsidR="00000000" w:rsidRPr="00000000">
              <w:rPr>
                <w:rFonts w:ascii="Arial" w:cs="Arial" w:eastAsia="Arial" w:hAnsi="Arial"/>
                <w:rtl w:val="0"/>
              </w:rPr>
              <w:t xml:space="preserve">9967</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Juan José Ramírez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1000</w:t>
            </w:r>
            <w:r w:rsidDel="00000000" w:rsidR="00000000" w:rsidRPr="00000000">
              <w:rPr>
                <w:rFonts w:ascii="Arial" w:cs="Arial" w:eastAsia="Arial" w:hAnsi="Arial"/>
                <w:rtl w:val="0"/>
              </w:rPr>
              <w:t xml:space="preserve">203955</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Juan Pablo Arango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1000</w:t>
            </w:r>
            <w:r w:rsidDel="00000000" w:rsidR="00000000" w:rsidRPr="00000000">
              <w:rPr>
                <w:rFonts w:ascii="Arial" w:cs="Arial" w:eastAsia="Arial" w:hAnsi="Arial"/>
                <w:rtl w:val="0"/>
              </w:rPr>
              <w:t xml:space="preserve">557025</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Valeria Ortiz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43066722</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Ma</w:t>
            </w:r>
            <w:r w:rsidDel="00000000" w:rsidR="00000000" w:rsidRPr="00000000">
              <w:rPr>
                <w:rFonts w:ascii="Arial" w:cs="Arial" w:eastAsia="Arial" w:hAnsi="Arial"/>
                <w:rtl w:val="0"/>
              </w:rPr>
              <w:t xml:space="preserve">ria Arango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1033259596</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0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Margarita zapata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1152462505</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7">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A">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1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2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7">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A">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0">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3">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6">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8">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9">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C">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E">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F">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2">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5">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8">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B">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E">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1">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4">
            <w:pPr>
              <w:widowControl w:val="1"/>
              <w:jc w:val="right"/>
              <w:rPr>
                <w:rFonts w:ascii="Arial" w:cs="Arial" w:eastAsia="Arial" w:hAnsi="Arial"/>
                <w:color w:val="000000"/>
              </w:rPr>
            </w:pPr>
            <w:r w:rsidDel="00000000" w:rsidR="00000000" w:rsidRPr="00000000">
              <w:rPr>
                <w:rFonts w:ascii="Arial" w:cs="Arial" w:eastAsia="Arial" w:hAnsi="Arial"/>
                <w:color w:val="000000"/>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5">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widowControl w:val="1"/>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177">
      <w:pPr>
        <w:spacing w:before="88" w:line="218" w:lineRule="auto"/>
        <w:ind w:right="2084"/>
        <w:jc w:val="both"/>
        <w:rPr>
          <w:rFonts w:ascii="Century Gothic" w:cs="Century Gothic" w:eastAsia="Century Gothic" w:hAnsi="Century Gothic"/>
          <w:sz w:val="15"/>
          <w:szCs w:val="15"/>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ahoma"/>
  <w:font w:name="Georgia"/>
  <w:font w:name="Century Gothic"/>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