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360" w:lineRule="auto"/>
        <w:jc w:val="both"/>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4472c4"/>
          <w:sz w:val="96"/>
          <w:szCs w:val="96"/>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4472c4"/>
          <w:sz w:val="96"/>
          <w:szCs w:val="96"/>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4472c4"/>
          <w:sz w:val="96"/>
          <w:szCs w:val="96"/>
        </w:rPr>
      </w:pPr>
      <w:r w:rsidDel="00000000" w:rsidR="00000000" w:rsidRPr="00000000">
        <w:rPr>
          <w:rFonts w:ascii="Arial" w:cs="Arial" w:eastAsia="Arial" w:hAnsi="Arial"/>
          <w:b w:val="1"/>
          <w:color w:val="4472c4"/>
          <w:sz w:val="96"/>
          <w:szCs w:val="96"/>
          <w:rtl w:val="0"/>
        </w:rPr>
        <w:t xml:space="preserve">PROGRAMA DE INTERVENCIÓN RIESGO PSICOSOCIAL</w:t>
      </w:r>
    </w:p>
    <w:p w:rsidR="00000000" w:rsidDel="00000000" w:rsidP="00000000" w:rsidRDefault="00000000" w:rsidRPr="00000000" w14:paraId="00000006">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Objetivos</w:t>
      </w:r>
    </w:p>
    <w:p w:rsidR="00000000" w:rsidDel="00000000" w:rsidP="00000000" w:rsidRDefault="00000000" w:rsidRPr="00000000" w14:paraId="0000000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 General</w:t>
      </w:r>
    </w:p>
    <w:p w:rsidR="00000000" w:rsidDel="00000000" w:rsidP="00000000" w:rsidRDefault="00000000" w:rsidRPr="00000000" w14:paraId="0000000E">
      <w:pPr>
        <w:spacing w:line="360" w:lineRule="auto"/>
        <w:jc w:val="both"/>
        <w:rPr/>
      </w:pPr>
      <w:r w:rsidDel="00000000" w:rsidR="00000000" w:rsidRPr="00000000">
        <w:rPr>
          <w:rFonts w:ascii="Arial" w:cs="Arial" w:eastAsia="Arial" w:hAnsi="Arial"/>
          <w:sz w:val="24"/>
          <w:szCs w:val="24"/>
          <w:rtl w:val="0"/>
        </w:rPr>
        <w:t xml:space="preserve">Establecer los lineamientos que permitan la identificación, evaluación, prevención, intervención y monitoreo permanente de los factores de riesgo psicosocial a los que están expuestos los colaboradores de ADONITRANS S.A.S., con el fin de disminuir el absentismo evitar los efectos del estrés y aumentar la motivación y satisfacción personal, dando a su vez cumplimiento a la implementación de la resolución 2646 de 2008</w:t>
      </w:r>
      <w:r w:rsidDel="00000000" w:rsidR="00000000" w:rsidRPr="00000000">
        <w:rPr>
          <w:rtl w:val="0"/>
        </w:rPr>
        <w:t xml:space="preserve">.</w:t>
      </w:r>
    </w:p>
    <w:p w:rsidR="00000000" w:rsidDel="00000000" w:rsidP="00000000" w:rsidRDefault="00000000" w:rsidRPr="00000000" w14:paraId="0000000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Objetivos específicos </w:t>
      </w:r>
    </w:p>
    <w:p w:rsidR="00000000" w:rsidDel="00000000" w:rsidP="00000000" w:rsidRDefault="00000000" w:rsidRPr="00000000" w14:paraId="0000001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Diseñar un Programa de prevención del riesgo psicosocial que atienda a las necesidades identificadas.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alternativas de intervención y control del riesgo psicosocial de manera oportuna y eficaz que permitan mejorar y/o mantener condiciones adecuadas de trabajo.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seguimiento y control de las medidas de intervención propuestas para los riesgos psicosociales priorizados.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Programa de Intervención de Riesgo Psicosocial de ADONITRANS S.A.S., está dirigido a todos los colaboradores de la organización.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DEFINICIONES</w:t>
      </w:r>
    </w:p>
    <w:tbl>
      <w:tblPr>
        <w:tblStyle w:val="Table1"/>
        <w:tblW w:w="10627.0" w:type="dxa"/>
        <w:jc w:val="center"/>
        <w:tblBorders>
          <w:top w:color="a8d08d" w:space="0" w:sz="4" w:val="single"/>
          <w:left w:color="000000" w:space="0" w:sz="4" w:val="single"/>
          <w:bottom w:color="a8d08d" w:space="0" w:sz="4" w:val="single"/>
          <w:right w:color="000000" w:space="0" w:sz="4" w:val="single"/>
          <w:insideH w:color="a8d08d" w:space="0" w:sz="4" w:val="single"/>
          <w:insideV w:color="a8d08d" w:space="0" w:sz="4" w:val="single"/>
        </w:tblBorders>
        <w:tblLayout w:type="fixed"/>
        <w:tblLook w:val="01E0"/>
      </w:tblPr>
      <w:tblGrid>
        <w:gridCol w:w="1832"/>
        <w:gridCol w:w="8795"/>
        <w:tblGridChange w:id="0">
          <w:tblGrid>
            <w:gridCol w:w="1832"/>
            <w:gridCol w:w="8795"/>
          </w:tblGrid>
        </w:tblGridChange>
      </w:tblGrid>
      <w:tr>
        <w:trPr>
          <w:cantSplit w:val="0"/>
          <w:trHeight w:val="180" w:hRule="atLeast"/>
          <w:tblHeader w:val="0"/>
        </w:trPr>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Riesgo</w:t>
            </w:r>
          </w:p>
        </w:tc>
        <w:tc>
          <w:tcPr>
            <w:vAlign w:val="center"/>
          </w:tcPr>
          <w:p w:rsidR="00000000" w:rsidDel="00000000" w:rsidP="00000000" w:rsidRDefault="00000000" w:rsidRPr="00000000" w14:paraId="00000019">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Probabilidad de ocurrencia de una enfermedad o daño</w:t>
            </w:r>
          </w:p>
        </w:tc>
      </w:tr>
      <w:tr>
        <w:trPr>
          <w:cantSplit w:val="0"/>
          <w:trHeight w:val="435" w:hRule="atLeast"/>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de Riesgo</w:t>
            </w:r>
          </w:p>
        </w:tc>
        <w:tc>
          <w:tcPr>
            <w:vAlign w:val="center"/>
          </w:tcPr>
          <w:p w:rsidR="00000000" w:rsidDel="00000000" w:rsidP="00000000" w:rsidRDefault="00000000" w:rsidRPr="00000000" w14:paraId="0000001B">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Posible causa o condición que puede ser responsable de una enfermedad, lesión o daño.</w:t>
            </w:r>
          </w:p>
        </w:tc>
      </w:tr>
      <w:tr>
        <w:trPr>
          <w:cantSplit w:val="0"/>
          <w:trHeight w:val="2282" w:hRule="atLeast"/>
          <w:tblHeader w:val="0"/>
        </w:trPr>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Factores psicosociales</w:t>
            </w:r>
          </w:p>
        </w:tc>
        <w:tc>
          <w:tcPr>
            <w:vAlign w:val="center"/>
          </w:tcPr>
          <w:p w:rsidR="00000000" w:rsidDel="00000000" w:rsidP="00000000" w:rsidRDefault="00000000" w:rsidRPr="00000000" w14:paraId="00000021">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refiere a “los aspectos intralaborales, los extralaborales (sociales, políticas, económicas, de educación, de violencia, etc.) y los factores individuales o características intrínsecas de cada trabajador, los cuales, en una interrelación dinámica, producen cargas de naturaleza psíquica (exigencia mental de tipo cognoscitivo y psicoafectivo) y física (esfuerzo físico)”. (Ministerio de Trabajo y Seguridad Social, 2000). Esta definición sin pretender ser exhaustiva, utiliza los aspectos considerados por entidades internacionales en Salud y Trabajo, tales como la Organización Internacional del Trabajo y la Organización Mundial de la Salud.</w:t>
            </w:r>
          </w:p>
        </w:tc>
      </w:tr>
      <w:tr>
        <w:trPr>
          <w:cantSplit w:val="0"/>
          <w:trHeight w:val="1266" w:hRule="atLeast"/>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Factores de riesgo psicosocial</w:t>
            </w:r>
          </w:p>
        </w:tc>
        <w:tc>
          <w:tcPr>
            <w:vAlign w:val="center"/>
          </w:tcPr>
          <w:p w:rsidR="00000000" w:rsidDel="00000000" w:rsidP="00000000" w:rsidRDefault="00000000" w:rsidRPr="00000000" w14:paraId="00000024">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refiere a los factores psicosociales que causan consecuencias negativas en la salud de los funcionarios y/o afectan negativamente a la organización. Dicha definición se ajusta a la ofrecida por el Protocolo para la determinación del origen de las patologías derivadas del estrés. (Ministerio de la Protección Social, 2004</w:t>
            </w:r>
          </w:p>
        </w:tc>
      </w:tr>
      <w:tr>
        <w:trPr>
          <w:cantSplit w:val="0"/>
          <w:trHeight w:val="775" w:hRule="atLeast"/>
          <w:tblHeader w:val="0"/>
        </w:trPr>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Factores protectores</w:t>
            </w:r>
          </w:p>
        </w:tc>
        <w:tc>
          <w:tcPr>
            <w:vAlign w:val="center"/>
          </w:tcPr>
          <w:p w:rsidR="00000000" w:rsidDel="00000000" w:rsidP="00000000" w:rsidRDefault="00000000" w:rsidRPr="00000000" w14:paraId="00000027">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refiere a los factores psicosociales que generan condiciones positivas para los funcionarios, por cuanto favorecen o facilitan su desempeño laboral, o porque los protegen o facilitan el enfrentamiento de situaciones de estrés</w:t>
            </w:r>
          </w:p>
        </w:tc>
      </w:tr>
      <w:tr>
        <w:trPr>
          <w:cantSplit w:val="0"/>
          <w:trHeight w:val="1524" w:hRule="atLeast"/>
          <w:tblHeader w:val="0"/>
        </w:trPr>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Estrés</w:t>
            </w:r>
          </w:p>
        </w:tc>
        <w:tc>
          <w:tcPr>
            <w:vAlign w:val="center"/>
          </w:tcPr>
          <w:p w:rsidR="00000000" w:rsidDel="00000000" w:rsidP="00000000" w:rsidRDefault="00000000" w:rsidRPr="00000000" w14:paraId="0000002C">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refiere a la respuesta fisiológica, psicológica y conductual que una persona hace cuando se ve enfrentada a demandas resultantes de la interacción de sus condiciones individuales, intralaborales y extralaborales e intenta adaptarse a ellas. Esta definición ha sido adaptada de la ofrecida por el Protocolo para la determinación del origen de las patologías derivadas del estrés. (Ministerio de la Protección Social, 2004).</w:t>
            </w:r>
          </w:p>
        </w:tc>
      </w:tr>
      <w:tr>
        <w:trPr>
          <w:cantSplit w:val="0"/>
          <w:trHeight w:val="70" w:hRule="atLeast"/>
          <w:tblHeader w:val="0"/>
        </w:trPr>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Estrés ocupacional</w:t>
            </w:r>
          </w:p>
        </w:tc>
        <w:tc>
          <w:tcPr>
            <w:vAlign w:val="center"/>
          </w:tcPr>
          <w:p w:rsidR="00000000" w:rsidDel="00000000" w:rsidP="00000000" w:rsidRDefault="00000000" w:rsidRPr="00000000" w14:paraId="0000002F">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refiere a la respuesta fisiológica, psicológica y conductual que una persona (trabajador) tiene cuando se ve enfrentada a demandas resultantes de los factores de las condiciones laborales.</w:t>
            </w:r>
          </w:p>
        </w:tc>
      </w:tr>
      <w:tr>
        <w:trPr>
          <w:cantSplit w:val="0"/>
          <w:trHeight w:val="70" w:hRule="atLeast"/>
          <w:tblHeader w:val="0"/>
        </w:trPr>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Enfermedades asociadas a reacciones de estrés</w:t>
            </w:r>
          </w:p>
        </w:tc>
        <w:tc>
          <w:tcPr>
            <w:vAlign w:val="center"/>
          </w:tcPr>
          <w:p w:rsidR="00000000" w:rsidDel="00000000" w:rsidP="00000000" w:rsidRDefault="00000000" w:rsidRPr="00000000" w14:paraId="00000031">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refiere a las enfermedades cuyo origen se encuentra relacionado en parte con la respuesta fisiológica, psicológica y comportamental que el individuo tiene al verse enfrentado, de forma reiterativa e intensa, a situaciones de estrés. Debe aclarase que, al hacer referencia al origen de enfermedades asociadas al estrés, se está hablando del posible predominio de unos factores (laborales) sobre otros (no laborales), dentro de un contexto de multicausalidad. Por tanto, no se pretende asumir este análisis dentro del concepto de unicausalidad</w:t>
            </w:r>
          </w:p>
        </w:tc>
      </w:tr>
      <w:tr>
        <w:trPr>
          <w:cantSplit w:val="0"/>
          <w:trHeight w:val="70" w:hRule="atLeast"/>
          <w:tblHeader w:val="0"/>
        </w:trPr>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Síndrome de Burnout</w:t>
            </w:r>
            <w:r w:rsidDel="00000000" w:rsidR="00000000" w:rsidRPr="00000000">
              <w:rPr>
                <w:rtl w:val="0"/>
              </w:rPr>
            </w:r>
          </w:p>
        </w:tc>
        <w:tc>
          <w:tcPr/>
          <w:p w:rsidR="00000000" w:rsidDel="00000000" w:rsidP="00000000" w:rsidRDefault="00000000" w:rsidRPr="00000000" w14:paraId="00000033">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Síndrome que aparece como una respuesta al estrés laboral prolongado, puntualmente cuando las demandas laborales exceden la capacidad de respuesta de una persona.</w:t>
            </w:r>
          </w:p>
          <w:p w:rsidR="00000000" w:rsidDel="00000000" w:rsidP="00000000" w:rsidRDefault="00000000" w:rsidRPr="00000000" w14:paraId="00000034">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Síndrome que aparece como respuesta a una situación de aburrimiento crónico dentro del puesto de trabajo, que puede llegar a desencadenar problemas de salud por ansiedad y estrés.</w:t>
            </w:r>
          </w:p>
        </w:tc>
      </w:tr>
      <w:tr>
        <w:trPr>
          <w:cantSplit w:val="0"/>
          <w:trHeight w:val="70"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Acoso Laboral</w:t>
            </w:r>
          </w:p>
        </w:tc>
        <w:tc>
          <w:tcPr>
            <w:vAlign w:val="center"/>
          </w:tcPr>
          <w:p w:rsidR="00000000" w:rsidDel="00000000" w:rsidP="00000000" w:rsidRDefault="00000000" w:rsidRPr="00000000" w14:paraId="00000036">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Toda conducta persistente y demostrable ejercida sobre un empleado, trabajador por parte de un empleador, jefe o superior jerárquico inmediato o mediato, un compañero de trabajo, o un subalterno encaminado a infundir miedo, intimidación, terror o angustia a causar perjuicio laboral, generar desmotivación en el trabajo, o inducir la renuncia del mismo, con forme lo establece la ley 1010 de 2006.</w:t>
            </w:r>
          </w:p>
        </w:tc>
      </w:tr>
      <w:tr>
        <w:trPr>
          <w:cantSplit w:val="0"/>
          <w:trHeight w:val="70" w:hRule="atLeast"/>
          <w:tblHeader w:val="0"/>
        </w:trPr>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Acoso Sexual</w:t>
            </w:r>
          </w:p>
        </w:tc>
        <w:tc>
          <w:tcPr>
            <w:vAlign w:val="center"/>
          </w:tcPr>
          <w:p w:rsidR="00000000" w:rsidDel="00000000" w:rsidP="00000000" w:rsidRDefault="00000000" w:rsidRPr="00000000" w14:paraId="00000038">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 define al conjunto de acciones y/o palabras que tienen una connotación sexual hacia una persona de forma no consentida.</w:t>
            </w:r>
          </w:p>
        </w:tc>
      </w:tr>
      <w:tr>
        <w:trPr>
          <w:cantSplit w:val="0"/>
          <w:trHeight w:val="70"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Grupos de riesgo</w:t>
            </w:r>
          </w:p>
        </w:tc>
        <w:tc>
          <w:tcPr>
            <w:vAlign w:val="center"/>
          </w:tcPr>
          <w:p w:rsidR="00000000" w:rsidDel="00000000" w:rsidP="00000000" w:rsidRDefault="00000000" w:rsidRPr="00000000" w14:paraId="0000003A">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En el caso específico de un Sistema de Vigilancia Epidemiológica (SVE) de factores de riesgo psicosocial, se refiere al grupo de personas de quienes se presume se encuentran expuestos a los factores de riesgo psicosocial intralaboral, calificados en un nivel medio o muy alto, y/o están expuestos a factores de riesgo extralaboral de nivel alto o muy alto, o poseen características individuales que dificulten el afrontamiento adaptativo a los estresores laborales.</w:t>
            </w:r>
          </w:p>
        </w:tc>
      </w:tr>
      <w:tr>
        <w:trPr>
          <w:cantSplit w:val="0"/>
          <w:trHeight w:val="70" w:hRule="atLeast"/>
          <w:tblHeader w:val="0"/>
        </w:trPr>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Vigilancia epidemiológica (SVE)</w:t>
            </w:r>
          </w:p>
        </w:tc>
        <w:tc>
          <w:tcPr>
            <w:vAlign w:val="center"/>
          </w:tcPr>
          <w:p w:rsidR="00000000" w:rsidDel="00000000" w:rsidP="00000000" w:rsidRDefault="00000000" w:rsidRPr="00000000" w14:paraId="0000003C">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Proceso regular y continuo de observación e investigación de las principales características y componentes de la morbi-mortalidad en una comunidad. Es muy importante para investigación, planeación, ejecución y evaluación de las medidas de control en salud pública.” (Colimon, 1990).</w:t>
            </w:r>
          </w:p>
        </w:tc>
      </w:tr>
    </w:tbl>
    <w:p w:rsidR="00000000" w:rsidDel="00000000" w:rsidP="00000000" w:rsidRDefault="00000000" w:rsidRPr="00000000" w14:paraId="0000003D">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MARCO TEORICO</w:t>
      </w:r>
    </w:p>
    <w:p w:rsidR="00000000" w:rsidDel="00000000" w:rsidP="00000000" w:rsidRDefault="00000000" w:rsidRPr="00000000" w14:paraId="0000003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la Organización Internacional del Trabajo (OIT) y la Organización Mundial de la Salud (OMS), los factores psicosociales se definen como “interacciones entre el trabajo, ambiente, satisfacción en el trabajo y condiciones de la Entidad, así como las capacidades del colaborador, sus necesidades, su cultura y su situación personal fuera del trabajo”. Para que estos factores se entiendan como de riesgo, las interacciones entre el trabajo y el colaborador en condiciones específicas de intensidad y tiempo de exposición producen efectos negativos en el colaborador.</w:t>
      </w:r>
    </w:p>
    <w:p w:rsidR="00000000" w:rsidDel="00000000" w:rsidP="00000000" w:rsidRDefault="00000000" w:rsidRPr="00000000" w14:paraId="0000004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factores de riesgo psicosocial puntualmente constituyen las percepciones y experiencias que el colaborador ha vivido con relación a sí mismo, su trabajo y su ambiente laboral. En este sentido tiene la siguiente clasificación: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CONDICIONES INDIVIDUALES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refiere a la forma en que el individuo reacciona a las situaciones que le rodean, teniendo en cuenta sus características personales; relacionadas con su edad, genero, estado de salud, labor, personalidad (capacidad de afrontamiento), vulnerabilidad habilidades, motivaciones y auto-concepto.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CONDICIONES DE TRABAJO: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este aspecto se tienen en cuenta los factores o condiciones físicas que rodean al colaborador en su ambiente laboral; entre ellas se encuentran: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Físicos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refieren a las condiciones relacionadas con la energía térmica, la luz visible, el ruido y las vibraciones. Es importante anotar que estas condiciones en niveles de exposición prolongada, en condiciones inadecuadas o en niveles superiores a los límites permisibles, afectan la salud física del colaborador y así mismo conlleva a manifestaciones psicológicas negativas.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Químicos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Una exposición a agentes químicos con efectos tóxicos genera alteraciones a nivel del sistema nervioso, tales como la falta de coordinación sensorio motriz, alteraciones afectivas, entre otros. Lo que hace significativo este aspecto en los factores psicosociales es los efectos psicológicos que estas condiciones crean en el colaborador viéndose expresadas en ansiedad derivada de las manifestaciones que le ocurren.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Biológicos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 condición está directamente relacionada con la percepción del colaborador frente al riesgo al que se expone.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Condiciones ergonómicas: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refieren al esfuerzo físico involucrado en la labor y los hábitos posturales asumidos por el colaborador o dados por las características de los elementos de trabajo. Este generalmente se vislumbra en reacciones de desmotivación, disgusto y fatiga.</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Condiciones de seguridad: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relaciona con las condiciones locativas en las que se desarrolla la labor, de las cuales se deriva el peligro de accidente, que afectan la confianza del colaborador y su tranquilidad para realizar el trabajo.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139"/>
        </w:tabs>
        <w:spacing w:after="0" w:before="0" w:line="242" w:lineRule="auto"/>
        <w:ind w:left="720" w:right="137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CONDICIONES PSICOLABORALES: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relaciona directamente con las condiciones que rodean al colaborador en su ambiente laboral, social, familiar y personal se clasifican en:</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Contenido de la tarea: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Comprende todas las exigencias involucradas en la labor a realizar; tales como trabajo repetitivo, monotonía de la labor, identificación con la tarea, conocimiento de la tarea, ambigüedad del rol, identificación del producto, cantidad de trabajo y el nivel de responsabilidad.</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Organización del tiempo de trabajo: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Comprende los aspectos relacionados con la forma de realizar el trabajo; incluye las siguientes condiciones: autonomía e iniciativa, ritmo laboral, jornada laboral, turnos, pausas y descansos.</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Relaciones humanas: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Comprende aspectos relacionados con la interacción con otros, la comunicación, el trabajo en equipo y demás aspectos relativos a las relaciones con otros; se clasifican en: comunicación, niveles de participación y cohesión en el grupo.</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Gestión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Comprende las políticas y esquemas de la Entidad, la claridad en que se den y la existencia o ausencia de programas a favor del colaborador, se involucra los siguiente: perfiles ocupacionales, estilo de liderazgo, manejo de cambio, sistemas de evaluación de desempeño, planes de inducción, capacitación y ascensos, políticas de contratación y estabilidad, sistemas y condiciones de remuneración, servicios de bienestar social.</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Clima laboral: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Este elemento adquiere importancia dentro de los factores psicosociales, en la medida de ser un resultado de la percepción del colaborador frente a la realidad laboral, en donde se involucran los valores, creencias y motivaciones.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CONDICIONES EXTERNAS AL TRABAJO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Tiene que ver con los elementos que inciden de manera diferente en la vida de los individuos, según el entorno familiar, social y cultural, tales como: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Situación socioeconómica del grupo familiar: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ámbitos laboral y familiar se retroalimentan mutuamente, lo que significa que las tensiones o situaciones adversas que se presenten en cualquiera de los dos, se manifiesta en el otro. Lo que tiene que ver con la situación socioeconómica se refiere a la cultura, raza y por supuesto responsabilidades de tipo económico.</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Situación política, económica y social del País: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Este aspecto se traduce en aquello que se relacione con el contexto de un país, en cuanto a condiciones económicas, es decir escalas salariales, costos de vida; también las situaciones de violencia del medio laboral.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estudio de los factores psicosociales se hace más importante en la medida que hay un reconocimiento de las consecuencias negativas en la salud de los colaboradores por parte de los riesgos derivados de estos factores, consecuencias que contempla daños psicológicos, físicos, sociales y familiares.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principal daño derivado del riesgo psicosocial es el estrés: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ESTRÉS: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una respuesta psicofisiológica, que da un individuo ante un determinado estímulo, la manera en que la persona se adapte a los estímulos determina las tensiones manejadas, y la intensidad de las mismas. Cuando estas tensiones se prolongan traen consecuencias como las que se observan en el siguiente cuadro:</w:t>
      </w:r>
    </w:p>
    <w:tbl>
      <w:tblPr>
        <w:tblStyle w:val="Table2"/>
        <w:tblW w:w="11199.0" w:type="dxa"/>
        <w:jc w:val="center"/>
        <w:tblBorders>
          <w:top w:color="a8d08d" w:space="0" w:sz="4" w:val="single"/>
          <w:left w:color="000000" w:space="0" w:sz="4" w:val="single"/>
          <w:bottom w:color="a8d08d" w:space="0" w:sz="4" w:val="single"/>
          <w:right w:color="000000" w:space="0" w:sz="4" w:val="single"/>
          <w:insideH w:color="a8d08d" w:space="0" w:sz="4" w:val="single"/>
          <w:insideV w:color="a8d08d" w:space="0" w:sz="4" w:val="single"/>
        </w:tblBorders>
        <w:tblLayout w:type="fixed"/>
        <w:tblLook w:val="01E0"/>
      </w:tblPr>
      <w:tblGrid>
        <w:gridCol w:w="2127"/>
        <w:gridCol w:w="9072"/>
        <w:tblGridChange w:id="0">
          <w:tblGrid>
            <w:gridCol w:w="2127"/>
            <w:gridCol w:w="9072"/>
          </w:tblGrid>
        </w:tblGridChange>
      </w:tblGrid>
      <w:tr>
        <w:trPr>
          <w:cantSplit w:val="0"/>
          <w:trHeight w:val="570" w:hRule="atLeast"/>
          <w:tblHeader w:val="0"/>
        </w:trPr>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CLASES DE EFECTOS</w:t>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MANIFESTACIONES</w:t>
            </w:r>
          </w:p>
        </w:tc>
      </w:tr>
      <w:tr>
        <w:trPr>
          <w:cantSplit w:val="0"/>
          <w:trHeight w:val="709" w:hRule="atLeast"/>
          <w:tblHeader w:val="0"/>
        </w:trPr>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Subjetivos</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Ansiedad, agresión, apatía, aburrimiento, depresión, fatiga, frustración, culpabilidad, vergüenza, irritabilidad, baja autoestima, amenaza, tensión, nerviosismo y soledad.</w:t>
            </w:r>
          </w:p>
        </w:tc>
      </w:tr>
      <w:tr>
        <w:trPr>
          <w:cantSplit w:val="0"/>
          <w:trHeight w:val="746" w:hRule="atLeast"/>
          <w:tblHeader w:val="0"/>
        </w:trPr>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Conductuales</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Propensión a sufrir accidentes, drogadicción, aumento o pérdida de apetito, alcoholismo, tabaquismo, excitabilidad, conducta impulsiva, inquietud, temblor.</w:t>
            </w:r>
          </w:p>
        </w:tc>
      </w:tr>
      <w:tr>
        <w:trPr>
          <w:cantSplit w:val="0"/>
          <w:trHeight w:val="488" w:hRule="atLeast"/>
          <w:tblHeader w:val="0"/>
        </w:trPr>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Cognoscitivos</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Incapacidad para tomar decisiones, baja concentración, olvidos frecuentes, hipersensibilidad a la crítica, bloqueo mental y de capacidad creativa, bajo nivel de atención y percepción.</w:t>
            </w:r>
          </w:p>
        </w:tc>
      </w:tr>
      <w:tr>
        <w:trPr>
          <w:cantSplit w:val="0"/>
          <w:trHeight w:val="1096" w:hRule="atLeast"/>
          <w:tblHeader w:val="0"/>
        </w:trPr>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Fisiológicos</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Aumento de catecolaminas y corticoides en sangre y orina, elevación de los niveles de glucosa en sangre, incremento del ritmo cardiaco y de la tensión arterial, resequedad de la cavidad bucal, exudación, dilatación de las pupilas, dificultad para respirar, escalofríos, entumecimiento de las extremidades, suspensión de la función digestiva.</w:t>
            </w:r>
          </w:p>
        </w:tc>
      </w:tr>
      <w:tr>
        <w:trPr>
          <w:cantSplit w:val="0"/>
          <w:trHeight w:val="1096" w:hRule="atLeast"/>
          <w:tblHeader w:val="0"/>
        </w:trPr>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Organizacionales</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Ausentismo, baja productividad, accidentalidad laboral, aumento de la rotación de personal, clima laboral pobre, insatisfacción en el trabajo, cambios en la morbilidad.</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Sistema de Vigilancia Epidemiológica busca disminuir todas las consecuencias negativas de un riesgo para los colaboradores, Se enmarcan en el Decreto 1072 de 2015, libro 2, parte 2, título 4, capítulo 6, que da las pautas del Sistema Gestión de Seguridad y Salud en el Trabajo (SG - SST).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EFECTOS DE LOS FACTORES DE RIESGO PSICOSOCIAL SOBRE LA ENTIDAD:</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Aumento en los índices de ausentismo asociado a enfermedades o síntomas relacionados con el estrés.</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Relaciones laborales insatisfactorias.</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Aumento en los índices de rotación de personal.</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Aumento de los accidentes de trabajo.</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Disminución en los niveles de responsabilidad y de autonomía demostrados por los colaboradores.</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Disminución de los niveles de satisfacción laboral.</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Disminución de la productividad.</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Aumento de los conflictos interpersonales en los grupos de trabajo y con los jefes.</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Deterioro en la comunicación laboral.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MARCO LEGAL</w:t>
      </w:r>
    </w:p>
    <w:tbl>
      <w:tblPr>
        <w:tblStyle w:val="Table3"/>
        <w:tblW w:w="10632.0" w:type="dxa"/>
        <w:jc w:val="center"/>
        <w:tblBorders>
          <w:top w:color="a8d08d" w:space="0" w:sz="4" w:val="single"/>
          <w:left w:color="000000" w:space="0" w:sz="4" w:val="single"/>
          <w:bottom w:color="a8d08d" w:space="0" w:sz="4" w:val="single"/>
          <w:right w:color="000000" w:space="0" w:sz="4" w:val="single"/>
          <w:insideH w:color="a8d08d" w:space="0" w:sz="4" w:val="single"/>
          <w:insideV w:color="a8d08d" w:space="0" w:sz="4" w:val="single"/>
        </w:tblBorders>
        <w:tblLayout w:type="fixed"/>
        <w:tblLook w:val="01E0"/>
      </w:tblPr>
      <w:tblGrid>
        <w:gridCol w:w="1560"/>
        <w:gridCol w:w="9072"/>
        <w:tblGridChange w:id="0">
          <w:tblGrid>
            <w:gridCol w:w="1560"/>
            <w:gridCol w:w="9072"/>
          </w:tblGrid>
        </w:tblGridChange>
      </w:tblGrid>
      <w:tr>
        <w:trPr>
          <w:cantSplit w:val="0"/>
          <w:trHeight w:val="1491" w:hRule="atLeast"/>
          <w:tblHeader w:val="0"/>
        </w:trPr>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Resolución 1016 de 1989</w:t>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su artículo 10, afirma que dentro de las actividades de los subprogramas de Medicina Preventiva y del Trabajo deben realizarse programas que permitan prevenir y controlar las enfermedades que se generan por los riesgos psicosociales.</w:t>
            </w:r>
          </w:p>
        </w:tc>
      </w:tr>
      <w:tr>
        <w:trPr>
          <w:cantSplit w:val="0"/>
          <w:trHeight w:val="2176" w:hRule="atLeast"/>
          <w:tblHeader w:val="0"/>
        </w:trPr>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Acuerdo 496 de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1990</w:t>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Mediante el cual se identifican los Factores de Riesgo Psicosocial en el Programa de Salud Ocupacional y en el Panorama de Factores de Riesgo de la empresa.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8: las empresas deberán incluir dentro de sus programas, la identificación de los riesgos psicosociales que generen tensión nerviosa y que afecten la salud física, mental y social del trabajador.</w:t>
            </w:r>
          </w:p>
        </w:tc>
      </w:tr>
      <w:tr>
        <w:trPr>
          <w:cantSplit w:val="0"/>
          <w:trHeight w:val="1357" w:hRule="atLeast"/>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Decreto 1295 de 1994</w:t>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Menciona en el capítulo IV el fomento de estilos de vida y trabajo saludables, teniendo en cuenta el perfil epidemiológico de la organización, lo cual implica que se realice análisis de riesgos incluyendo los factores de riesgo psicosocial.</w:t>
            </w:r>
          </w:p>
        </w:tc>
      </w:tr>
      <w:tr>
        <w:trPr>
          <w:cantSplit w:val="0"/>
          <w:trHeight w:val="1087" w:hRule="atLeast"/>
          <w:tblHeader w:val="0"/>
        </w:trPr>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Decreto 1832 de 1994</w:t>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su artículo 1, numeral 42 nombra los factores de riesgo psicosocial laboral y las patologías causadas por estrés laboral o derivado del trabajo.</w:t>
            </w:r>
          </w:p>
        </w:tc>
      </w:tr>
      <w:tr>
        <w:trPr>
          <w:cantSplit w:val="0"/>
          <w:trHeight w:val="1107" w:hRule="atLeast"/>
          <w:tblHeader w:val="0"/>
        </w:trPr>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Ley 1010 de 2006</w:t>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medio de la cual se adoptan medidas para prevenir, corregir y sancionar el acoso laboral y otros hostigamientos en el marco de las relaciones de trabajo</w:t>
            </w:r>
          </w:p>
        </w:tc>
      </w:tr>
      <w:tr>
        <w:trPr>
          <w:cantSplit w:val="0"/>
          <w:trHeight w:val="1588" w:hRule="atLeast"/>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Resolución 2646 de 2008</w:t>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p>
        </w:tc>
      </w:tr>
      <w:tr>
        <w:trPr>
          <w:cantSplit w:val="0"/>
          <w:trHeight w:val="780" w:hRule="atLeast"/>
          <w:tblHeader w:val="0"/>
        </w:trPr>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Resolución 652</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2012</w:t>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la cual se establece la conformación y funcionamiento del comité de convivencia.</w:t>
            </w:r>
          </w:p>
        </w:tc>
      </w:tr>
      <w:tr>
        <w:trPr>
          <w:cantSplit w:val="0"/>
          <w:trHeight w:val="780" w:hRule="atLeast"/>
          <w:tblHeader w:val="0"/>
        </w:trPr>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Resolución 1356 de 2012</w:t>
            </w:r>
          </w:p>
        </w:tc>
        <w:tc>
          <w:tcPr>
            <w:vAlign w:val="center"/>
          </w:tcPr>
          <w:p w:rsidR="00000000" w:rsidDel="00000000" w:rsidP="00000000" w:rsidRDefault="00000000" w:rsidRPr="00000000" w14:paraId="00000094">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Por la cual se modifica parcialmente la resolución 652 de 2012</w:t>
            </w:r>
          </w:p>
        </w:tc>
      </w:tr>
      <w:tr>
        <w:trPr>
          <w:cantSplit w:val="0"/>
          <w:trHeight w:val="780" w:hRule="atLeast"/>
          <w:tblHeader w:val="0"/>
        </w:trPr>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Ley 1562 de 2012</w:t>
            </w:r>
          </w:p>
        </w:tc>
        <w:tc>
          <w:tcPr>
            <w:vAlign w:val="center"/>
          </w:tcPr>
          <w:p w:rsidR="00000000" w:rsidDel="00000000" w:rsidP="00000000" w:rsidRDefault="00000000" w:rsidRPr="00000000" w14:paraId="00000096">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Por la cual se modifica el sistema de riesgos laborales y se dictan otras disposiciones en materia de Salud Ocupacional. Artículo 13 parte sancionatoria frente al incumplimiento del programa de salud ocupacional, normas u obligaciones.</w:t>
            </w:r>
          </w:p>
        </w:tc>
      </w:tr>
      <w:tr>
        <w:trPr>
          <w:cantSplit w:val="0"/>
          <w:trHeight w:val="780" w:hRule="atLeast"/>
          <w:tblHeader w:val="0"/>
        </w:trPr>
        <w:tc>
          <w:tcPr>
            <w:vAlign w:val="center"/>
          </w:tcPr>
          <w:p w:rsidR="00000000" w:rsidDel="00000000" w:rsidP="00000000" w:rsidRDefault="00000000" w:rsidRPr="00000000" w14:paraId="00000097">
            <w:pPr>
              <w:spacing w:line="360" w:lineRule="auto"/>
              <w:jc w:val="center"/>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Decreto 1447 de 2014</w:t>
            </w:r>
          </w:p>
        </w:tc>
        <w:tc>
          <w:tcPr>
            <w:vAlign w:val="center"/>
          </w:tcPr>
          <w:p w:rsidR="00000000" w:rsidDel="00000000" w:rsidP="00000000" w:rsidRDefault="00000000" w:rsidRPr="00000000" w14:paraId="00000098">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Por el cual se expide la Tabla de Enfermedades Laborales- Comentario: Deroga el decreto 2566 de 2009</w:t>
            </w:r>
          </w:p>
        </w:tc>
      </w:tr>
      <w:tr>
        <w:trPr>
          <w:cantSplit w:val="0"/>
          <w:trHeight w:val="780" w:hRule="atLeast"/>
          <w:tblHeader w:val="0"/>
        </w:trPr>
        <w:tc>
          <w:tcPr>
            <w:vAlign w:val="center"/>
          </w:tcPr>
          <w:p w:rsidR="00000000" w:rsidDel="00000000" w:rsidP="00000000" w:rsidRDefault="00000000" w:rsidRPr="00000000" w14:paraId="00000099">
            <w:pPr>
              <w:spacing w:line="360" w:lineRule="auto"/>
              <w:jc w:val="center"/>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Decreto 1443 de 2014</w:t>
            </w:r>
          </w:p>
        </w:tc>
        <w:tc>
          <w:tcPr>
            <w:vAlign w:val="center"/>
          </w:tcPr>
          <w:p w:rsidR="00000000" w:rsidDel="00000000" w:rsidP="00000000" w:rsidRDefault="00000000" w:rsidRPr="00000000" w14:paraId="0000009A">
            <w:pPr>
              <w:spacing w:line="360" w:lineRule="auto"/>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Por el cual se dictan disposiciones para la implementación del sistema de gestión de seguridad y salud en el trabajo</w:t>
            </w:r>
          </w:p>
        </w:tc>
      </w:tr>
    </w:tb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Finalidad del Programa de Intervención Psicosocial de Parques Nacionales.</w:t>
      </w:r>
    </w:p>
    <w:p w:rsidR="00000000" w:rsidDel="00000000" w:rsidP="00000000" w:rsidRDefault="00000000" w:rsidRPr="00000000" w14:paraId="0000009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presente programa fue formulado con base en la Resolución 2646 de 2008, la cual establece que todas las organizaciones identifiquen y evalúen los riesgos psicosociales y planifiquen su prevención e intervención. Más allá de recordar la exigencia legal en dicho sentido, la intervención sobre este tipo de riesgos, además de mejorar las condiciones y el ambiente de trabajo, contribuye a la minimización de factores que afecten o influyan en la salud de los colaboradores, independiente de su forma de contratación, incluyendo contratistas y subcontratistas, lo cual tiene incidencia en la calidad y el rendimiento de las labores asignadas por la Entidad.</w:t>
      </w:r>
    </w:p>
    <w:p w:rsidR="00000000" w:rsidDel="00000000" w:rsidP="00000000" w:rsidRDefault="00000000" w:rsidRPr="00000000" w14:paraId="0000009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factores psicosociales son aquellas características o entornos que intervienen en los ambientes laborales que pueden afectar la salud de las personas expuestas a ellos, a través de mecanismos psicológicos o físicos. La organización del trabajo es el origen de esta exposición y el estrés es el detonante de efecto o patología que se puede producir, de igual manera forman parte de los llamados riesgos emergentes, paralelos a los riesgos tradicionales de seguridad y salud en el trabajo (SST), y al igual que estos dos, tienen su origen en unas condiciones de trabajo deficientes.</w:t>
      </w:r>
    </w:p>
    <w:p w:rsidR="00000000" w:rsidDel="00000000" w:rsidP="00000000" w:rsidRDefault="00000000" w:rsidRPr="00000000" w14:paraId="0000009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mejorar las condiciones de trabajo mediante la identificación, evaluación y control de factores de riesgo psicosocial, a través estrategias de seguimiento en la aparición de patologías asociadas al estrés laboral, optimizando la cultura laboral, el estilo de dirección, los ambientes de trabajo, las relaciones interpersonales y el clima laboral entre otros, logra incrementar la competitividad de los colaboradores frente al posicionamiento de la Entidad en el sector.</w:t>
      </w:r>
    </w:p>
    <w:p w:rsidR="00000000" w:rsidDel="00000000" w:rsidP="00000000" w:rsidRDefault="00000000" w:rsidRPr="00000000" w14:paraId="000000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RESPONSABLES</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Colaboradores: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Asistir y participar activamente de las actividades establecidas en el presente Programa de Intervención de Riesgo Psicosocial.</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ADONITRANS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Dirección General, Subdirección Administrativa y financiera y Coordinación de Gestión Humana: Proporcionar los recursos necesarios para identificar, evaluar e intervenir los factores de riesgo psicosocial.</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 encargada de Seguridad y Salud en el Trabajo – Profesional en Psicología. Orientar y ejecutar el programa de riesgo psicosocial.</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Lideres/coordinadores /jefes: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Apoyar y fomentar la participación en las actividades que sobre riesgo psicosocial se establezcan.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DESARROLLO DEL PROGRAMA DE RIESGO PSICOSOCIAL</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 desarrollo de este Sistema de Vigilancia Epidemiológica, se propone una metodología que consta de 4 fases: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Fase 1: Sensibilización y planeación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Fase 2: Diagnóstico de factores de riesgo psicosocial (Aplicación baterías del Ministerio de Protección Social)</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Fase 3: Intervención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Fase 4. Seguimiento y control.</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23563" cy="4067922"/>
            <wp:effectExtent b="0" l="0" r="0" t="0"/>
            <wp:docPr id="65" name="image22.png"/>
            <a:graphic>
              <a:graphicData uri="http://schemas.openxmlformats.org/drawingml/2006/picture">
                <pic:pic>
                  <pic:nvPicPr>
                    <pic:cNvPr id="0" name="image22.png"/>
                    <pic:cNvPicPr preferRelativeResize="0"/>
                  </pic:nvPicPr>
                  <pic:blipFill>
                    <a:blip r:embed="rId7"/>
                    <a:srcRect b="19074" l="27306" r="29938" t="28705"/>
                    <a:stretch>
                      <a:fillRect/>
                    </a:stretch>
                  </pic:blipFill>
                  <pic:spPr>
                    <a:xfrm>
                      <a:off x="0" y="0"/>
                      <a:ext cx="5923563" cy="4067922"/>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CONSTRUCCIÓN</w:t>
        <w:tab/>
        <w:t xml:space="preserve">Y</w:t>
        <w:tab/>
        <w:t xml:space="preserve">SEGUIMIENTO</w:t>
        <w:tab/>
        <w:t xml:space="preserve">PROGRAMA</w:t>
        <w:tab/>
        <w:t xml:space="preserve"> DE INTERVENCION PSICOSOCIAL</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actualidad ADONITRANS S.A.S., cuenta con los siguientes planes y programas encaminados a la prevención y mitigación de riesgos psicosociales que contribuyen a la calidad de vida de los funcionarios:</w:t>
      </w:r>
    </w:p>
    <w:p w:rsidR="00000000" w:rsidDel="00000000" w:rsidP="00000000" w:rsidRDefault="00000000" w:rsidRPr="00000000" w14:paraId="000000B4">
      <w:pPr>
        <w:pStyle w:val="Heading4"/>
        <w:tabs>
          <w:tab w:val="left" w:pos="2149"/>
        </w:tabs>
        <w:rPr>
          <w:rFonts w:ascii="Verdana" w:cs="Verdana" w:eastAsia="Verdana" w:hAnsi="Verdana"/>
          <w:color w:val="4f81bc"/>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PLAN DE BIENESTAR</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Programa de Bienestar Social e Incentivos de ADONITRANS S.A.S., apunta a propiciar condiciones en el ambiente de trabajo que favorezcan el bienestar de los COLABORADORES, así como, la eficacia, la eficiencia, la efectividad en su desempeño; y además fomentar actitudes favorables frente al servicio privado, desarrollar valores organizacionales y contribuir al mejoramiento del ambiente laboral y de la calidad de vida de los funcionarios y su grupo familiar, que permita ser un factor protector para la prevención de riesgo psicosocial.</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SISTEMA DE GESTION DE LA SEGURIDAD Y SALUD EN EL TRABAJO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Sistema de Seguridad y la Salud en el Trabajo consiste en la planeación, organización, ejecución y evaluación de las actividades de Medicina Preventiva, Medicina del Trabajo, Higiene y Seguridad Industrial, con el propósito de preservar, mantener y mejorar la salud individual y colectiva de los trabajadores en sus ocupaciones y de esta generar un ambiente seguro y saludable de trabajo. Dentro de las actividades del Plan de Trabajo Anual se establecen aquellas que sirven o fomentan factores psicosociales protectores.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PROGRAMA DE INCENTIVOS Y RECONOCIMIENTO SOCIAL</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ADONITRANS S.A.S., el reconocimiento se constituye en una estrategia organizacional que busca estimular altos niveles de desempeño y fomentar el bienestar y satisfacción laboral de los trabajadores vinculados a la Entidad. Por lo anterior la implementación de acciones tendientes a reconocer positivamente los esfuerzos laborales de nuestros funcionarios, propiciaran un entorno laboral de aprendizaje, agradable, estimulante y motivador, en el que se manifiesten explícitamente el interés, la aprobación y el aprecio por las personas que hacen un trabajo sobresaliente y demuestren compromiso superior con su quehacer laboral.</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COMITÉ DE CONVIVENCIA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Comité de Convivencia es un grupo de colaboradores, conformado por representantes del empleador y representantes de los trabajadores, que busca prevenir el acoso laboral y generar ambientes de convivencia laboral contribuyendo a proteger a los empleados contra los riesgos psicosociales que afectan la salud en los lugares de trabajo, conforme lo establece la resolución 0652 del 30 de abril del año 2012. Para el caso de la Entidad, el comité de convivencia se reglamentó mediante Resoluciones Internas No 1662 y 3649 de 2012, donde estará compuesto por dos (2) representantes del empleador y dos (2) de los trabajadores, con sus respectivos suplentes; allí mismo se define las funciones de conformidad con la legislación vigente, las cuales son las siguientes:</w:t>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Recibir y dar trámite a las quejas presentadas en las que se describan situaciones que puedan constituir acoso laboral, así como las pruebas que las soportan.</w:t>
      </w:r>
    </w:p>
    <w:p w:rsidR="00000000" w:rsidDel="00000000" w:rsidP="00000000" w:rsidRDefault="00000000" w:rsidRPr="00000000" w14:paraId="000000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Examinar de manera confidencial los casos específicos o puntuales en los que se formule queja o reclamo, que pudieran tipificar conductas o circunstancias de acoso laboral, al interior de la entidad pública o empresa privada.</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Escuchar a las partes involucradas de manera individual sobre los hechos que dieron lugar a la queja.</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Adelantar reuniones con el fin de crear un espacio de diálogo entre las partes involucradas, promoviendo compromisos mutuos para llegar a una solución efectiva de las controversias.</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Formular un plan de mejora concertado entre las partes, para construir, renovar y promover la convivencia laboral, garantizando en todos los casos el principio de la confidencialidad.</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Hacer seguimiento a los compromisos adquiridos por las partes involucradas en la queja, verificando su cumplimiento de acuerdo con lo pactado.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AREAS DE INTERVENCIÓN Y </w:t>
      </w:r>
      <w:r w:rsidDel="00000000" w:rsidR="00000000" w:rsidRPr="00000000">
        <w:rPr>
          <w:rFonts w:ascii="Arial" w:cs="Arial" w:eastAsia="Arial" w:hAnsi="Arial"/>
          <w:b w:val="1"/>
          <w:sz w:val="23"/>
          <w:szCs w:val="23"/>
          <w:rtl w:val="0"/>
        </w:rPr>
        <w:t xml:space="preserve">DESCRIPCIÓN</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DE ACTIVIDADES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93875" cy="1574800"/>
                <wp:effectExtent b="0" l="0" r="0" t="0"/>
                <wp:wrapNone/>
                <wp:docPr id="39" name=""/>
                <a:graphic>
                  <a:graphicData uri="http://schemas.microsoft.com/office/word/2010/wordprocessingShape">
                    <wps:wsp>
                      <wps:cNvSpPr/>
                      <wps:cNvPr id="3" name="Shape 3"/>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93875" cy="1574800"/>
                <wp:effectExtent b="0" l="0" r="0" t="0"/>
                <wp:wrapNone/>
                <wp:docPr id="3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3875" cy="157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784350" cy="1565275"/>
                <wp:effectExtent b="0" l="0" r="0" t="0"/>
                <wp:wrapNone/>
                <wp:docPr id="59" name=""/>
                <a:graphic>
                  <a:graphicData uri="http://schemas.microsoft.com/office/word/2010/wordprocessingShape">
                    <wps:wsp>
                      <wps:cNvSpPr/>
                      <wps:cNvPr id="23" name="Shape 23"/>
                      <wps:spPr>
                        <a:xfrm>
                          <a:off x="4460175" y="3003713"/>
                          <a:ext cx="1771650" cy="1552575"/>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Intervención psicosocial individual</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Acompañamiento permanente de acuerdo a las necesidades.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Remisión a EPS para los casos que así lo requieran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784350" cy="1565275"/>
                <wp:effectExtent b="0" l="0" r="0" t="0"/>
                <wp:wrapNone/>
                <wp:docPr id="59"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1784350" cy="156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76200</wp:posOffset>
                </wp:positionV>
                <wp:extent cx="1685925" cy="1504950"/>
                <wp:effectExtent b="0" l="0" r="0" t="0"/>
                <wp:wrapNone/>
                <wp:docPr id="54" name=""/>
                <a:graphic>
                  <a:graphicData uri="http://schemas.microsoft.com/office/word/2010/wordprocessingShape">
                    <wps:wsp>
                      <wps:cNvSpPr/>
                      <wps:cNvPr id="18" name="Shape 18"/>
                      <wps:spPr>
                        <a:xfrm>
                          <a:off x="4507800" y="3032288"/>
                          <a:ext cx="1676400" cy="14954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Desarrollo de campaña Salud Mental</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 capacitará presencial y virtualmente.</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 enviará información vía correo electrónico y WhatsApp con base al autocuidado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76200</wp:posOffset>
                </wp:positionV>
                <wp:extent cx="1685925" cy="1504950"/>
                <wp:effectExtent b="0" l="0" r="0" t="0"/>
                <wp:wrapNone/>
                <wp:docPr id="54"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685925" cy="1504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0</wp:posOffset>
                </wp:positionV>
                <wp:extent cx="1793875" cy="1574800"/>
                <wp:effectExtent b="0" l="0" r="0" t="0"/>
                <wp:wrapNone/>
                <wp:docPr id="61" name=""/>
                <a:graphic>
                  <a:graphicData uri="http://schemas.microsoft.com/office/word/2010/wordprocessingShape">
                    <wps:wsp>
                      <wps:cNvSpPr/>
                      <wps:cNvPr id="25" name="Shape 25"/>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Diseñar y ejecutar un cronograma con talleres y capacitaciones formativas donde se aborden las siguientes temáticas: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Inteligencia Emocional</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Resolución de conflictos</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Adaptación al cambio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0</wp:posOffset>
                </wp:positionV>
                <wp:extent cx="1793875" cy="1574800"/>
                <wp:effectExtent b="0" l="0" r="0" t="0"/>
                <wp:wrapNone/>
                <wp:docPr id="61"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1793875" cy="1574800"/>
                        </a:xfrm>
                        <a:prstGeom prst="rect"/>
                        <a:ln/>
                      </pic:spPr>
                    </pic:pic>
                  </a:graphicData>
                </a:graphic>
              </wp:anchor>
            </w:drawing>
          </mc:Fallback>
        </mc:AlternateConten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495300</wp:posOffset>
                </wp:positionV>
                <wp:extent cx="4305300" cy="47625"/>
                <wp:effectExtent b="0" l="0" r="0" t="0"/>
                <wp:wrapNone/>
                <wp:docPr id="42" name=""/>
                <a:graphic>
                  <a:graphicData uri="http://schemas.microsoft.com/office/word/2010/wordprocessingShape">
                    <wps:wsp>
                      <wps:cNvCnPr/>
                      <wps:spPr>
                        <a:xfrm flipH="1" rot="10800000">
                          <a:off x="3202875" y="3765713"/>
                          <a:ext cx="4286250" cy="2857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495300</wp:posOffset>
                </wp:positionV>
                <wp:extent cx="4305300" cy="47625"/>
                <wp:effectExtent b="0" l="0" r="0" t="0"/>
                <wp:wrapNone/>
                <wp:docPr id="4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305300" cy="47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127000</wp:posOffset>
                </wp:positionV>
                <wp:extent cx="1412875" cy="717550"/>
                <wp:effectExtent b="0" l="0" r="0" t="0"/>
                <wp:wrapNone/>
                <wp:docPr id="40" name=""/>
                <a:graphic>
                  <a:graphicData uri="http://schemas.microsoft.com/office/word/2010/wordprocessingShape">
                    <wps:wsp>
                      <wps:cNvSpPr/>
                      <wps:cNvPr id="4" name="Shape 4"/>
                      <wps:spPr>
                        <a:xfrm>
                          <a:off x="4645913" y="3427575"/>
                          <a:ext cx="1400175" cy="70485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127000</wp:posOffset>
                </wp:positionV>
                <wp:extent cx="1412875" cy="717550"/>
                <wp:effectExtent b="0" l="0" r="0" t="0"/>
                <wp:wrapNone/>
                <wp:docPr id="40"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412875" cy="717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330200</wp:posOffset>
                </wp:positionV>
                <wp:extent cx="1066800" cy="495300"/>
                <wp:effectExtent b="0" l="0" r="0" t="0"/>
                <wp:wrapNone/>
                <wp:docPr id="60" name=""/>
                <a:graphic>
                  <a:graphicData uri="http://schemas.microsoft.com/office/word/2010/wordprocessingShape">
                    <wps:wsp>
                      <wps:cNvSpPr/>
                      <wps:cNvPr id="24" name="Shape 24"/>
                      <wps:spPr>
                        <a:xfrm>
                          <a:off x="4817363" y="3537113"/>
                          <a:ext cx="1057275" cy="4857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DEMANDAS EMOCIONALES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330200</wp:posOffset>
                </wp:positionV>
                <wp:extent cx="1066800" cy="495300"/>
                <wp:effectExtent b="0" l="0" r="0" t="0"/>
                <wp:wrapNone/>
                <wp:docPr id="60"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1066800" cy="495300"/>
                        </a:xfrm>
                        <a:prstGeom prst="rect"/>
                        <a:ln/>
                      </pic:spPr>
                    </pic:pic>
                  </a:graphicData>
                </a:graphic>
              </wp:anchor>
            </w:drawing>
          </mc:Fallback>
        </mc:AlternateConten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1793875" cy="1574800"/>
                <wp:effectExtent b="0" l="0" r="0" t="0"/>
                <wp:wrapNone/>
                <wp:docPr id="48" name=""/>
                <a:graphic>
                  <a:graphicData uri="http://schemas.microsoft.com/office/word/2010/wordprocessingShape">
                    <wps:wsp>
                      <wps:cNvSpPr/>
                      <wps:cNvPr id="12" name="Shape 12"/>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1793875" cy="1574800"/>
                <wp:effectExtent b="0" l="0" r="0" t="0"/>
                <wp:wrapNone/>
                <wp:docPr id="48"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793875" cy="157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4013200</wp:posOffset>
                </wp:positionH>
                <wp:positionV relativeFrom="paragraph">
                  <wp:posOffset>0</wp:posOffset>
                </wp:positionV>
                <wp:extent cx="1793875" cy="1574800"/>
                <wp:effectExtent b="0" l="0" r="0" t="0"/>
                <wp:wrapNone/>
                <wp:docPr id="46" name=""/>
                <a:graphic>
                  <a:graphicData uri="http://schemas.microsoft.com/office/word/2010/wordprocessingShape">
                    <wps:wsp>
                      <wps:cNvSpPr/>
                      <wps:cNvPr id="10" name="Shape 10"/>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Manejo de estrés laboral</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Estilos de liderazgo</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Estrategias de afrontamiento dentro de lo laboral</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Trabajo en equipo</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Comunicación asertiva y manejo de personal.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4013200</wp:posOffset>
                </wp:positionH>
                <wp:positionV relativeFrom="paragraph">
                  <wp:posOffset>0</wp:posOffset>
                </wp:positionV>
                <wp:extent cx="1793875" cy="1574800"/>
                <wp:effectExtent b="0" l="0" r="0" t="0"/>
                <wp:wrapNone/>
                <wp:docPr id="46"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793875" cy="1574800"/>
                        </a:xfrm>
                        <a:prstGeom prst="rect"/>
                        <a:ln/>
                      </pic:spPr>
                    </pic:pic>
                  </a:graphicData>
                </a:graphic>
              </wp:anchor>
            </w:drawing>
          </mc:Fallback>
        </mc:AlternateConten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1412875" cy="717550"/>
                <wp:effectExtent b="0" l="0" r="0" t="0"/>
                <wp:wrapNone/>
                <wp:docPr id="51" name=""/>
                <a:graphic>
                  <a:graphicData uri="http://schemas.microsoft.com/office/word/2010/wordprocessingShape">
                    <wps:wsp>
                      <wps:cNvSpPr/>
                      <wps:cNvPr id="15" name="Shape 15"/>
                      <wps:spPr>
                        <a:xfrm>
                          <a:off x="4645913" y="3427575"/>
                          <a:ext cx="1400175" cy="70485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1412875" cy="717550"/>
                <wp:effectExtent b="0" l="0" r="0" t="0"/>
                <wp:wrapNone/>
                <wp:docPr id="51"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1412875" cy="717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1066800" cy="666750"/>
                <wp:effectExtent b="0" l="0" r="0" t="0"/>
                <wp:wrapNone/>
                <wp:docPr id="49" name=""/>
                <a:graphic>
                  <a:graphicData uri="http://schemas.microsoft.com/office/word/2010/wordprocessingShape">
                    <wps:wsp>
                      <wps:cNvSpPr/>
                      <wps:cNvPr id="13" name="Shape 13"/>
                      <wps:spPr>
                        <a:xfrm>
                          <a:off x="4817363" y="3451388"/>
                          <a:ext cx="1057275" cy="657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LIDERAZGO Y RELACIONES SOCIALES EN EL TRABAJO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1066800" cy="666750"/>
                <wp:effectExtent b="0" l="0" r="0" t="0"/>
                <wp:wrapNone/>
                <wp:docPr id="49"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066800" cy="666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101600</wp:posOffset>
                </wp:positionV>
                <wp:extent cx="1781175" cy="1257300"/>
                <wp:effectExtent b="0" l="0" r="0" t="0"/>
                <wp:wrapNone/>
                <wp:docPr id="53" name=""/>
                <a:graphic>
                  <a:graphicData uri="http://schemas.microsoft.com/office/word/2010/wordprocessingShape">
                    <wps:wsp>
                      <wps:cNvSpPr/>
                      <wps:cNvPr id="17" name="Shape 17"/>
                      <wps:spPr>
                        <a:xfrm>
                          <a:off x="4460175" y="3156113"/>
                          <a:ext cx="1771650" cy="12477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En acompañamiento de psicóloga de la empresa y la ARL se propone un programa de formación a los lideres los siguientes temas: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101600</wp:posOffset>
                </wp:positionV>
                <wp:extent cx="1781175" cy="1257300"/>
                <wp:effectExtent b="0" l="0" r="0" t="0"/>
                <wp:wrapNone/>
                <wp:docPr id="53"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1781175" cy="1257300"/>
                        </a:xfrm>
                        <a:prstGeom prst="rect"/>
                        <a:ln/>
                      </pic:spPr>
                    </pic:pic>
                  </a:graphicData>
                </a:graphic>
              </wp:anchor>
            </w:drawing>
          </mc:Fallback>
        </mc:AlternateContent>
      </w:r>
    </w:p>
    <w:p w:rsidR="00000000" w:rsidDel="00000000" w:rsidP="00000000" w:rsidRDefault="00000000" w:rsidRPr="00000000" w14:paraId="000000D0">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444500</wp:posOffset>
                </wp:positionH>
                <wp:positionV relativeFrom="paragraph">
                  <wp:posOffset>241300</wp:posOffset>
                </wp:positionV>
                <wp:extent cx="9525" cy="19050"/>
                <wp:effectExtent b="0" l="0" r="0" t="0"/>
                <wp:wrapNone/>
                <wp:docPr id="55" name=""/>
                <a:graphic>
                  <a:graphicData uri="http://schemas.microsoft.com/office/word/2010/wordprocessingShape">
                    <wps:wsp>
                      <wps:cNvCnPr/>
                      <wps:spPr>
                        <a:xfrm flipH="1" rot="10800000">
                          <a:off x="3417188" y="3775238"/>
                          <a:ext cx="3857625" cy="95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241300</wp:posOffset>
                </wp:positionV>
                <wp:extent cx="9525" cy="19050"/>
                <wp:effectExtent b="0" l="0" r="0" t="0"/>
                <wp:wrapNone/>
                <wp:docPr id="55"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9525" cy="19050"/>
                        </a:xfrm>
                        <a:prstGeom prst="rect"/>
                        <a:ln/>
                      </pic:spPr>
                    </pic:pic>
                  </a:graphicData>
                </a:graphic>
              </wp:anchor>
            </w:drawing>
          </mc:Fallback>
        </mc:AlternateConten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93875" cy="1574800"/>
                <wp:effectExtent b="0" l="0" r="0" t="0"/>
                <wp:wrapNone/>
                <wp:docPr id="41" name=""/>
                <a:graphic>
                  <a:graphicData uri="http://schemas.microsoft.com/office/word/2010/wordprocessingShape">
                    <wps:wsp>
                      <wps:cNvSpPr/>
                      <wps:cNvPr id="5" name="Shape 5"/>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93875" cy="1574800"/>
                <wp:effectExtent b="0" l="0" r="0" t="0"/>
                <wp:wrapNone/>
                <wp:docPr id="41"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1793875" cy="157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784350" cy="1565275"/>
                <wp:effectExtent b="0" l="0" r="0" t="0"/>
                <wp:wrapNone/>
                <wp:docPr id="47" name=""/>
                <a:graphic>
                  <a:graphicData uri="http://schemas.microsoft.com/office/word/2010/wordprocessingShape">
                    <wps:wsp>
                      <wps:cNvSpPr/>
                      <wps:cNvPr id="11" name="Shape 11"/>
                      <wps:spPr>
                        <a:xfrm>
                          <a:off x="4460175" y="3003713"/>
                          <a:ext cx="1771650" cy="1552575"/>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Socialización de capacitaciones para la prevención de conductas de riesgo.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784350" cy="1565275"/>
                <wp:effectExtent b="0" l="0" r="0" t="0"/>
                <wp:wrapNone/>
                <wp:docPr id="47"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784350" cy="156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38100</wp:posOffset>
                </wp:positionV>
                <wp:extent cx="1704975" cy="1543050"/>
                <wp:effectExtent b="0" l="0" r="0" t="0"/>
                <wp:wrapNone/>
                <wp:docPr id="56" name=""/>
                <a:graphic>
                  <a:graphicData uri="http://schemas.microsoft.com/office/word/2010/wordprocessingShape">
                    <wps:wsp>
                      <wps:cNvSpPr/>
                      <wps:cNvPr id="20" name="Shape 20"/>
                      <wps:spPr>
                        <a:xfrm>
                          <a:off x="4498275" y="3013238"/>
                          <a:ext cx="1695450" cy="15335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Desarrollo de campaña educativa y de prevención</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 capacitará presencial y virtualmente.</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 enviará información vía correo electrónico y WhatsApp con base al sensibilización y prevención de sustantivas psicoactivas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38100</wp:posOffset>
                </wp:positionV>
                <wp:extent cx="1704975" cy="1543050"/>
                <wp:effectExtent b="0" l="0" r="0" t="0"/>
                <wp:wrapNone/>
                <wp:docPr id="56"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1704975"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0</wp:posOffset>
                </wp:positionV>
                <wp:extent cx="1793875" cy="1574800"/>
                <wp:effectExtent b="0" l="0" r="0" t="0"/>
                <wp:wrapNone/>
                <wp:docPr id="62" name=""/>
                <a:graphic>
                  <a:graphicData uri="http://schemas.microsoft.com/office/word/2010/wordprocessingShape">
                    <wps:wsp>
                      <wps:cNvSpPr/>
                      <wps:cNvPr id="26" name="Shape 26"/>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Capacitación educativa en prevención y consumo de sustancias psicoactivas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Charlas de sensibilización a la población en general.</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Sensibilización por medios como correo electrónico, folletos   y WhatsApp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0</wp:posOffset>
                </wp:positionV>
                <wp:extent cx="1793875" cy="1574800"/>
                <wp:effectExtent b="0" l="0" r="0" t="0"/>
                <wp:wrapNone/>
                <wp:docPr id="62" name="image27.png"/>
                <a:graphic>
                  <a:graphicData uri="http://schemas.openxmlformats.org/drawingml/2006/picture">
                    <pic:pic>
                      <pic:nvPicPr>
                        <pic:cNvPr id="0" name="image27.png"/>
                        <pic:cNvPicPr preferRelativeResize="0"/>
                      </pic:nvPicPr>
                      <pic:blipFill>
                        <a:blip r:embed="rId24"/>
                        <a:srcRect/>
                        <a:stretch>
                          <a:fillRect/>
                        </a:stretch>
                      </pic:blipFill>
                      <pic:spPr>
                        <a:xfrm>
                          <a:off x="0" y="0"/>
                          <a:ext cx="1793875" cy="1574800"/>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495300</wp:posOffset>
                </wp:positionV>
                <wp:extent cx="4305300" cy="47625"/>
                <wp:effectExtent b="0" l="0" r="0" t="0"/>
                <wp:wrapNone/>
                <wp:docPr id="38" name=""/>
                <a:graphic>
                  <a:graphicData uri="http://schemas.microsoft.com/office/word/2010/wordprocessingShape">
                    <wps:wsp>
                      <wps:cNvCnPr/>
                      <wps:spPr>
                        <a:xfrm flipH="1" rot="10800000">
                          <a:off x="3202875" y="3765713"/>
                          <a:ext cx="4286250" cy="2857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495300</wp:posOffset>
                </wp:positionV>
                <wp:extent cx="4305300" cy="47625"/>
                <wp:effectExtent b="0" l="0" r="0" t="0"/>
                <wp:wrapNone/>
                <wp:docPr id="38"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4305300" cy="47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127000</wp:posOffset>
                </wp:positionV>
                <wp:extent cx="1412875" cy="717550"/>
                <wp:effectExtent b="0" l="0" r="0" t="0"/>
                <wp:wrapNone/>
                <wp:docPr id="45" name=""/>
                <a:graphic>
                  <a:graphicData uri="http://schemas.microsoft.com/office/word/2010/wordprocessingShape">
                    <wps:wsp>
                      <wps:cNvSpPr/>
                      <wps:cNvPr id="9" name="Shape 9"/>
                      <wps:spPr>
                        <a:xfrm>
                          <a:off x="4645913" y="3427575"/>
                          <a:ext cx="1400175" cy="70485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127000</wp:posOffset>
                </wp:positionV>
                <wp:extent cx="1412875" cy="717550"/>
                <wp:effectExtent b="0" l="0" r="0" t="0"/>
                <wp:wrapNone/>
                <wp:docPr id="4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1412875" cy="717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1066800" cy="495300"/>
                <wp:effectExtent b="0" l="0" r="0" t="0"/>
                <wp:wrapNone/>
                <wp:docPr id="43" name=""/>
                <a:graphic>
                  <a:graphicData uri="http://schemas.microsoft.com/office/word/2010/wordprocessingShape">
                    <wps:wsp>
                      <wps:cNvSpPr/>
                      <wps:cNvPr id="7" name="Shape 7"/>
                      <wps:spPr>
                        <a:xfrm>
                          <a:off x="4817363" y="3537113"/>
                          <a:ext cx="1057275" cy="4857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CONDUCTAS DE RIESGO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1066800" cy="495300"/>
                <wp:effectExtent b="0" l="0" r="0" t="0"/>
                <wp:wrapNone/>
                <wp:docPr id="43"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1066800" cy="495300"/>
                        </a:xfrm>
                        <a:prstGeom prst="rect"/>
                        <a:ln/>
                      </pic:spPr>
                    </pic:pic>
                  </a:graphicData>
                </a:graphic>
              </wp:anchor>
            </w:drawing>
          </mc:Fallback>
        </mc:AlternateConten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93875" cy="1574800"/>
                <wp:effectExtent b="0" l="0" r="0" t="0"/>
                <wp:wrapNone/>
                <wp:docPr id="63" name=""/>
                <a:graphic>
                  <a:graphicData uri="http://schemas.microsoft.com/office/word/2010/wordprocessingShape">
                    <wps:wsp>
                      <wps:cNvSpPr/>
                      <wps:cNvPr id="27" name="Shape 27"/>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93875" cy="1574800"/>
                <wp:effectExtent b="0" l="0" r="0" t="0"/>
                <wp:wrapNone/>
                <wp:docPr id="63"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1793875" cy="157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784350" cy="1565275"/>
                <wp:effectExtent b="0" l="0" r="0" t="0"/>
                <wp:wrapNone/>
                <wp:docPr id="64" name=""/>
                <a:graphic>
                  <a:graphicData uri="http://schemas.microsoft.com/office/word/2010/wordprocessingShape">
                    <wps:wsp>
                      <wps:cNvSpPr/>
                      <wps:cNvPr id="28" name="Shape 28"/>
                      <wps:spPr>
                        <a:xfrm>
                          <a:off x="4460175" y="3003713"/>
                          <a:ext cx="1771650" cy="1552575"/>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Socialización de capacitaciones para la prevención del acoso laboral.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784350" cy="1565275"/>
                <wp:effectExtent b="0" l="0" r="0" t="0"/>
                <wp:wrapNone/>
                <wp:docPr id="64" name="image29.png"/>
                <a:graphic>
                  <a:graphicData uri="http://schemas.openxmlformats.org/drawingml/2006/picture">
                    <pic:pic>
                      <pic:nvPicPr>
                        <pic:cNvPr id="0" name="image29.png"/>
                        <pic:cNvPicPr preferRelativeResize="0"/>
                      </pic:nvPicPr>
                      <pic:blipFill>
                        <a:blip r:embed="rId29"/>
                        <a:srcRect/>
                        <a:stretch>
                          <a:fillRect/>
                        </a:stretch>
                      </pic:blipFill>
                      <pic:spPr>
                        <a:xfrm>
                          <a:off x="0" y="0"/>
                          <a:ext cx="1784350" cy="156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38100</wp:posOffset>
                </wp:positionV>
                <wp:extent cx="1704975" cy="1543050"/>
                <wp:effectExtent b="0" l="0" r="0" t="0"/>
                <wp:wrapNone/>
                <wp:docPr id="44" name=""/>
                <a:graphic>
                  <a:graphicData uri="http://schemas.microsoft.com/office/word/2010/wordprocessingShape">
                    <wps:wsp>
                      <wps:cNvSpPr/>
                      <wps:cNvPr id="8" name="Shape 8"/>
                      <wps:spPr>
                        <a:xfrm>
                          <a:off x="4498275" y="3013238"/>
                          <a:ext cx="1695450" cy="15335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Desarrollo de campaña NO PERMITAS.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 enviará información vía correo electrónico y WhatsApp con base a la campaña NO PERMITAS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38100</wp:posOffset>
                </wp:positionV>
                <wp:extent cx="1704975" cy="1543050"/>
                <wp:effectExtent b="0" l="0" r="0" t="0"/>
                <wp:wrapNone/>
                <wp:docPr id="44"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1704975"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0</wp:posOffset>
                </wp:positionV>
                <wp:extent cx="1793875" cy="1574800"/>
                <wp:effectExtent b="0" l="0" r="0" t="0"/>
                <wp:wrapNone/>
                <wp:docPr id="52" name=""/>
                <a:graphic>
                  <a:graphicData uri="http://schemas.microsoft.com/office/word/2010/wordprocessingShape">
                    <wps:wsp>
                      <wps:cNvSpPr/>
                      <wps:cNvPr id="16" name="Shape 16"/>
                      <wps:spPr>
                        <a:xfrm>
                          <a:off x="4455413" y="2998950"/>
                          <a:ext cx="1781175" cy="156210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Capacitación de sensibilización en prevención del acoso laboral.</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Sensibilización por medios como correo electrónico, folletos  y WhatsApp</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0</wp:posOffset>
                </wp:positionV>
                <wp:extent cx="1793875" cy="1574800"/>
                <wp:effectExtent b="0" l="0" r="0" t="0"/>
                <wp:wrapNone/>
                <wp:docPr id="52" name="image15.png"/>
                <a:graphic>
                  <a:graphicData uri="http://schemas.openxmlformats.org/drawingml/2006/picture">
                    <pic:pic>
                      <pic:nvPicPr>
                        <pic:cNvPr id="0" name="image15.png"/>
                        <pic:cNvPicPr preferRelativeResize="0"/>
                      </pic:nvPicPr>
                      <pic:blipFill>
                        <a:blip r:embed="rId31"/>
                        <a:srcRect/>
                        <a:stretch>
                          <a:fillRect/>
                        </a:stretch>
                      </pic:blipFill>
                      <pic:spPr>
                        <a:xfrm>
                          <a:off x="0" y="0"/>
                          <a:ext cx="1793875" cy="1574800"/>
                        </a:xfrm>
                        <a:prstGeom prst="rect"/>
                        <a:ln/>
                      </pic:spPr>
                    </pic:pic>
                  </a:graphicData>
                </a:graphic>
              </wp:anchor>
            </w:drawing>
          </mc:Fallback>
        </mc:AlternateConten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495300</wp:posOffset>
                </wp:positionV>
                <wp:extent cx="4305300" cy="47625"/>
                <wp:effectExtent b="0" l="0" r="0" t="0"/>
                <wp:wrapNone/>
                <wp:docPr id="50" name=""/>
                <a:graphic>
                  <a:graphicData uri="http://schemas.microsoft.com/office/word/2010/wordprocessingShape">
                    <wps:wsp>
                      <wps:cNvCnPr/>
                      <wps:spPr>
                        <a:xfrm flipH="1" rot="10800000">
                          <a:off x="3202875" y="3765713"/>
                          <a:ext cx="4286250" cy="2857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495300</wp:posOffset>
                </wp:positionV>
                <wp:extent cx="4305300" cy="47625"/>
                <wp:effectExtent b="0" l="0" r="0" t="0"/>
                <wp:wrapNone/>
                <wp:docPr id="50"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4305300" cy="47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127000</wp:posOffset>
                </wp:positionV>
                <wp:extent cx="1412875" cy="717550"/>
                <wp:effectExtent b="0" l="0" r="0" t="0"/>
                <wp:wrapNone/>
                <wp:docPr id="58" name=""/>
                <a:graphic>
                  <a:graphicData uri="http://schemas.microsoft.com/office/word/2010/wordprocessingShape">
                    <wps:wsp>
                      <wps:cNvSpPr/>
                      <wps:cNvPr id="22" name="Shape 22"/>
                      <wps:spPr>
                        <a:xfrm>
                          <a:off x="4645913" y="3427575"/>
                          <a:ext cx="1400175" cy="704850"/>
                        </a:xfrm>
                        <a:prstGeom prst="roundRect">
                          <a:avLst>
                            <a:gd fmla="val 16667" name="adj"/>
                          </a:avLst>
                        </a:prstGeom>
                        <a:solidFill>
                          <a:srgbClr val="0B5EE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127000</wp:posOffset>
                </wp:positionV>
                <wp:extent cx="1412875" cy="717550"/>
                <wp:effectExtent b="0" l="0" r="0" t="0"/>
                <wp:wrapNone/>
                <wp:docPr id="58" name="image23.png"/>
                <a:graphic>
                  <a:graphicData uri="http://schemas.openxmlformats.org/drawingml/2006/picture">
                    <pic:pic>
                      <pic:nvPicPr>
                        <pic:cNvPr id="0" name="image23.png"/>
                        <pic:cNvPicPr preferRelativeResize="0"/>
                      </pic:nvPicPr>
                      <pic:blipFill>
                        <a:blip r:embed="rId33"/>
                        <a:srcRect/>
                        <a:stretch>
                          <a:fillRect/>
                        </a:stretch>
                      </pic:blipFill>
                      <pic:spPr>
                        <a:xfrm>
                          <a:off x="0" y="0"/>
                          <a:ext cx="1412875" cy="717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1066800" cy="495300"/>
                <wp:effectExtent b="0" l="0" r="0" t="0"/>
                <wp:wrapNone/>
                <wp:docPr id="57" name=""/>
                <a:graphic>
                  <a:graphicData uri="http://schemas.microsoft.com/office/word/2010/wordprocessingShape">
                    <wps:wsp>
                      <wps:cNvSpPr/>
                      <wps:cNvPr id="21" name="Shape 21"/>
                      <wps:spPr>
                        <a:xfrm>
                          <a:off x="4817363" y="3537113"/>
                          <a:ext cx="1057275" cy="4857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ACOSO LABORAL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1066800" cy="495300"/>
                <wp:effectExtent b="0" l="0" r="0" t="0"/>
                <wp:wrapNone/>
                <wp:docPr id="57"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1066800" cy="495300"/>
                        </a:xfrm>
                        <a:prstGeom prst="rect"/>
                        <a:ln/>
                      </pic:spPr>
                    </pic:pic>
                  </a:graphicData>
                </a:graphic>
              </wp:anchor>
            </w:drawing>
          </mc:Fallback>
        </mc:AlternateConten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Nivel de intervención</w:t>
      </w:r>
    </w:p>
    <w:p w:rsidR="00000000" w:rsidDel="00000000" w:rsidP="00000000" w:rsidRDefault="00000000" w:rsidRPr="00000000" w14:paraId="000000E4">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actividades propuestas están enmarcadas en un nivel primario de intervención, dentro de las cuales se encuentran: </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Intervención primaria, primeros auxilios psicológicos y contención. </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Actividades de promoción y prevención.</w:t>
      </w:r>
    </w:p>
    <w:p w:rsidR="00000000" w:rsidDel="00000000" w:rsidP="00000000" w:rsidRDefault="00000000" w:rsidRPr="00000000" w14:paraId="000000E7">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Responsables: </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Profesional en Psicología de la organización</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Líder de Seguridad y Salud en el Trabajo</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Líderes de Bienestar (en las direcciones que aplique).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ENTIDADES DE APOYO</w:t>
      </w:r>
    </w:p>
    <w:p w:rsidR="00000000" w:rsidDel="00000000" w:rsidP="00000000" w:rsidRDefault="00000000" w:rsidRPr="00000000" w14:paraId="000000E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orientar el cumplimiento del Programa de Intervención de Riesgo Psicosocial para los colaboradores de ADONITRANS S.A.S., se contará con el apoyo de las siguientes entidades: </w:t>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Entidades Promotoras de Salud </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Entidades Administradoras de Riesgos Laborales (SURA).</w:t>
      </w:r>
    </w:p>
    <w:sectPr>
      <w:headerReference r:id="rId35"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767.0" w:type="dxa"/>
      <w:jc w:val="center"/>
      <w:tblLayout w:type="fixed"/>
      <w:tblLook w:val="0400"/>
    </w:tblPr>
    <w:tblGrid>
      <w:gridCol w:w="2684"/>
      <w:gridCol w:w="2693"/>
      <w:gridCol w:w="2730"/>
      <w:gridCol w:w="2660"/>
      <w:tblGridChange w:id="0">
        <w:tblGrid>
          <w:gridCol w:w="2684"/>
          <w:gridCol w:w="2693"/>
          <w:gridCol w:w="2730"/>
          <w:gridCol w:w="2660"/>
        </w:tblGrid>
      </w:tblGridChange>
    </w:tblGrid>
    <w:tr>
      <w:trPr>
        <w:cantSplit w:val="0"/>
        <w:trHeight w:val="110"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Código: PRG-SST-013</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PROCESO S</w:t>
          </w:r>
          <w:r w:rsidDel="00000000" w:rsidR="00000000" w:rsidRPr="00000000">
            <w:rPr>
              <w:rFonts w:ascii="Times New Roman" w:cs="Times New Roman" w:eastAsia="Times New Roman" w:hAnsi="Times New Roman"/>
              <w:b w:val="1"/>
              <w:sz w:val="24"/>
              <w:szCs w:val="24"/>
              <w:rtl w:val="0"/>
            </w:rPr>
            <w:t xml:space="preserve">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sz w:val="18"/>
              <w:szCs w:val="18"/>
            </w:rPr>
            <w:drawing>
              <wp:inline distB="0" distT="0" distL="0" distR="0">
                <wp:extent cx="1333500" cy="581025"/>
                <wp:effectExtent b="0" l="0" r="0" t="0"/>
                <wp:docPr id="66" name="image21.png"/>
                <a:graphic>
                  <a:graphicData uri="http://schemas.openxmlformats.org/drawingml/2006/picture">
                    <pic:pic>
                      <pic:nvPicPr>
                        <pic:cNvPr id="0" name="image21.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4"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Versión: 01</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 DE INTERVENCIÓN: RIESGO PSICOSOCIAL</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tc>
    </w:tr>
    <w:tr>
      <w:trPr>
        <w:cantSplit w:val="0"/>
        <w:trHeight w:val="188"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Fecha elaboración: 25/06/2021</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9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Fecha aprobación: 25/06/2021</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Documento elaborado por: SST- TH</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Documento aprobado por: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2"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Vigencia a partir de: 25/06/2021</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b w:val="1"/>
      </w:rPr>
    </w:lvl>
    <w:lvl w:ilvl="1">
      <w:start w:val="1"/>
      <w:numFmt w:val="decimal"/>
      <w:lvlText w:val="%1.%2."/>
      <w:lvlJc w:val="left"/>
      <w:pPr>
        <w:ind w:left="1080" w:hanging="720"/>
      </w:pPr>
      <w:rPr/>
    </w:lvl>
    <w:lvl w:ilvl="2">
      <w:start w:val="1"/>
      <w:numFmt w:val="decimal"/>
      <w:lvlText w:val="%1.%2.%3."/>
      <w:lvlJc w:val="left"/>
      <w:pPr>
        <w:ind w:left="1080" w:hanging="720"/>
      </w:pPr>
      <w:rPr>
        <w:b w:val="1"/>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widowControl w:val="0"/>
      <w:spacing w:after="0" w:before="18" w:line="240" w:lineRule="auto"/>
      <w:ind w:left="722"/>
    </w:pPr>
    <w:rPr>
      <w:rFonts w:ascii="Verdana" w:cs="Verdana" w:eastAsia="Verdana" w:hAnsi="Verdana"/>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100" w:line="240" w:lineRule="auto"/>
      <w:ind w:left="1440" w:right="1336"/>
    </w:pPr>
    <w:rPr>
      <w:rFonts w:ascii="Verdana" w:cs="Verdana" w:eastAsia="Verdana" w:hAnsi="Verdana"/>
      <w:b w:val="1"/>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F4516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4E7336"/>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Ttulo4">
    <w:name w:val="heading 4"/>
    <w:basedOn w:val="Normal"/>
    <w:next w:val="Normal"/>
    <w:link w:val="Ttulo4Car"/>
    <w:uiPriority w:val="9"/>
    <w:unhideWhenUsed w:val="1"/>
    <w:qFormat w:val="1"/>
    <w:rsid w:val="004E7336"/>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Ttulo5">
    <w:name w:val="heading 5"/>
    <w:basedOn w:val="Normal"/>
    <w:link w:val="Ttulo5Car"/>
    <w:uiPriority w:val="9"/>
    <w:unhideWhenUsed w:val="1"/>
    <w:qFormat w:val="1"/>
    <w:rsid w:val="00AD365E"/>
    <w:pPr>
      <w:widowControl w:val="0"/>
      <w:autoSpaceDE w:val="0"/>
      <w:autoSpaceDN w:val="0"/>
      <w:spacing w:after="0" w:before="18" w:line="240" w:lineRule="auto"/>
      <w:ind w:left="722"/>
      <w:outlineLvl w:val="4"/>
    </w:pPr>
    <w:rPr>
      <w:rFonts w:ascii="Verdana" w:cs="Verdana" w:eastAsia="Verdana" w:hAnsi="Verdana"/>
      <w:b w:val="1"/>
      <w:bCs w:val="1"/>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A3C7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A3C79"/>
  </w:style>
  <w:style w:type="paragraph" w:styleId="Piedepgina">
    <w:name w:val="footer"/>
    <w:basedOn w:val="Normal"/>
    <w:link w:val="PiedepginaCar"/>
    <w:uiPriority w:val="99"/>
    <w:unhideWhenUsed w:val="1"/>
    <w:rsid w:val="000A3C7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A3C79"/>
  </w:style>
  <w:style w:type="paragraph" w:styleId="Sinespaciado">
    <w:name w:val="No Spacing"/>
    <w:uiPriority w:val="1"/>
    <w:qFormat w:val="1"/>
    <w:rsid w:val="000A3C79"/>
    <w:pPr>
      <w:spacing w:after="0" w:line="240" w:lineRule="auto"/>
    </w:pPr>
    <w:rPr>
      <w:lang w:val="es-CO"/>
    </w:rPr>
  </w:style>
  <w:style w:type="paragraph" w:styleId="Default" w:customStyle="1">
    <w:name w:val="Default"/>
    <w:rsid w:val="000A3C79"/>
    <w:pPr>
      <w:autoSpaceDE w:val="0"/>
      <w:autoSpaceDN w:val="0"/>
      <w:adjustRightInd w:val="0"/>
      <w:spacing w:after="0" w:line="240" w:lineRule="auto"/>
    </w:pPr>
    <w:rPr>
      <w:rFonts w:ascii="Century Gothic" w:cs="Century Gothic" w:hAnsi="Century Gothic"/>
      <w:color w:val="000000"/>
      <w:sz w:val="24"/>
      <w:szCs w:val="24"/>
    </w:rPr>
  </w:style>
  <w:style w:type="paragraph" w:styleId="Prrafodelista">
    <w:name w:val="List Paragraph"/>
    <w:basedOn w:val="Normal"/>
    <w:uiPriority w:val="1"/>
    <w:qFormat w:val="1"/>
    <w:rsid w:val="000A3C79"/>
    <w:pPr>
      <w:ind w:left="720"/>
      <w:contextualSpacing w:val="1"/>
    </w:pPr>
  </w:style>
  <w:style w:type="paragraph" w:styleId="Textoindependiente">
    <w:name w:val="Body Text"/>
    <w:basedOn w:val="Normal"/>
    <w:link w:val="TextoindependienteCar"/>
    <w:uiPriority w:val="1"/>
    <w:qFormat w:val="1"/>
    <w:rsid w:val="000A3C79"/>
    <w:pPr>
      <w:widowControl w:val="0"/>
      <w:autoSpaceDE w:val="0"/>
      <w:autoSpaceDN w:val="0"/>
      <w:spacing w:after="0" w:line="240" w:lineRule="auto"/>
    </w:pPr>
    <w:rPr>
      <w:rFonts w:ascii="Verdana" w:cs="Verdana" w:eastAsia="Verdana" w:hAnsi="Verdana"/>
      <w:lang w:val="es-ES"/>
    </w:rPr>
  </w:style>
  <w:style w:type="character" w:styleId="TextoindependienteCar" w:customStyle="1">
    <w:name w:val="Texto independiente Car"/>
    <w:basedOn w:val="Fuentedeprrafopredeter"/>
    <w:link w:val="Textoindependiente"/>
    <w:uiPriority w:val="1"/>
    <w:rsid w:val="000A3C79"/>
    <w:rPr>
      <w:rFonts w:ascii="Verdana" w:cs="Verdana" w:eastAsia="Verdana" w:hAnsi="Verdana"/>
      <w:lang w:val="es-ES"/>
    </w:rPr>
  </w:style>
  <w:style w:type="paragraph" w:styleId="Ttulo">
    <w:name w:val="Title"/>
    <w:basedOn w:val="Normal"/>
    <w:link w:val="TtuloCar"/>
    <w:uiPriority w:val="10"/>
    <w:qFormat w:val="1"/>
    <w:rsid w:val="00060563"/>
    <w:pPr>
      <w:widowControl w:val="0"/>
      <w:autoSpaceDE w:val="0"/>
      <w:autoSpaceDN w:val="0"/>
      <w:spacing w:after="0" w:before="100" w:line="240" w:lineRule="auto"/>
      <w:ind w:left="1440" w:right="1336"/>
    </w:pPr>
    <w:rPr>
      <w:rFonts w:ascii="Verdana" w:cs="Verdana" w:eastAsia="Verdana" w:hAnsi="Verdana"/>
      <w:b w:val="1"/>
      <w:bCs w:val="1"/>
      <w:sz w:val="56"/>
      <w:szCs w:val="56"/>
      <w:lang w:val="es-ES"/>
    </w:rPr>
  </w:style>
  <w:style w:type="character" w:styleId="TtuloCar" w:customStyle="1">
    <w:name w:val="Título Car"/>
    <w:basedOn w:val="Fuentedeprrafopredeter"/>
    <w:link w:val="Ttulo"/>
    <w:uiPriority w:val="10"/>
    <w:rsid w:val="00060563"/>
    <w:rPr>
      <w:rFonts w:ascii="Verdana" w:cs="Verdana" w:eastAsia="Verdana" w:hAnsi="Verdana"/>
      <w:b w:val="1"/>
      <w:bCs w:val="1"/>
      <w:sz w:val="56"/>
      <w:szCs w:val="56"/>
      <w:lang w:val="es-ES"/>
    </w:rPr>
  </w:style>
  <w:style w:type="table" w:styleId="TableNormal" w:customStyle="1">
    <w:name w:val="Table Normal"/>
    <w:uiPriority w:val="2"/>
    <w:semiHidden w:val="1"/>
    <w:unhideWhenUsed w:val="1"/>
    <w:qFormat w:val="1"/>
    <w:rsid w:val="00BC5420"/>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C5420"/>
    <w:pPr>
      <w:widowControl w:val="0"/>
      <w:autoSpaceDE w:val="0"/>
      <w:autoSpaceDN w:val="0"/>
      <w:spacing w:after="0" w:line="240" w:lineRule="auto"/>
    </w:pPr>
    <w:rPr>
      <w:rFonts w:ascii="Verdana" w:cs="Verdana" w:eastAsia="Verdana" w:hAnsi="Verdana"/>
      <w:lang w:val="es-ES"/>
    </w:rPr>
  </w:style>
  <w:style w:type="table" w:styleId="Tablaconcuadrcula">
    <w:name w:val="Table Grid"/>
    <w:basedOn w:val="Tablanormal"/>
    <w:uiPriority w:val="39"/>
    <w:rsid w:val="00BC54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6">
    <w:name w:val="Grid Table 2 Accent 6"/>
    <w:basedOn w:val="Tablanormal"/>
    <w:uiPriority w:val="47"/>
    <w:rsid w:val="00202914"/>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character" w:styleId="Ttulo5Car" w:customStyle="1">
    <w:name w:val="Título 5 Car"/>
    <w:basedOn w:val="Fuentedeprrafopredeter"/>
    <w:link w:val="Ttulo5"/>
    <w:uiPriority w:val="9"/>
    <w:rsid w:val="00AD365E"/>
    <w:rPr>
      <w:rFonts w:ascii="Verdana" w:cs="Verdana" w:eastAsia="Verdana" w:hAnsi="Verdana"/>
      <w:b w:val="1"/>
      <w:bCs w:val="1"/>
      <w:lang w:val="es-ES"/>
    </w:rPr>
  </w:style>
  <w:style w:type="character" w:styleId="Ttulo1Car" w:customStyle="1">
    <w:name w:val="Título 1 Car"/>
    <w:basedOn w:val="Fuentedeprrafopredeter"/>
    <w:link w:val="Ttulo1"/>
    <w:uiPriority w:val="9"/>
    <w:rsid w:val="00F45160"/>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4E7336"/>
    <w:rPr>
      <w:rFonts w:asciiTheme="majorHAnsi" w:cstheme="majorBidi" w:eastAsiaTheme="majorEastAsia" w:hAnsiTheme="majorHAnsi"/>
      <w:color w:val="1f3763" w:themeColor="accent1" w:themeShade="00007F"/>
      <w:sz w:val="24"/>
      <w:szCs w:val="24"/>
    </w:rPr>
  </w:style>
  <w:style w:type="character" w:styleId="Ttulo4Car" w:customStyle="1">
    <w:name w:val="Título 4 Car"/>
    <w:basedOn w:val="Fuentedeprrafopredeter"/>
    <w:link w:val="Ttulo4"/>
    <w:uiPriority w:val="9"/>
    <w:rsid w:val="004E7336"/>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top w:color="000000" w:space="0" w:sz="0" w:val="nil"/>
          <w:bottom w:color="a8d08d"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a8d08d" w:space="0" w:sz="4" w:val="single"/>
          <w:bottom w:color="000000" w:space="0" w:sz="0" w:val="nil"/>
          <w:insideH w:color="000000" w:space="0" w:sz="0" w:val="nil"/>
          <w:insideV w:color="000000" w:space="0" w:sz="0" w:val="nil"/>
        </w:tcBorders>
        <w:shd w:fill="ffffff" w:val="clear"/>
      </w:tcPr>
    </w:tblStyle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22" Type="http://schemas.openxmlformats.org/officeDocument/2006/relationships/image" Target="media/image10.png"/><Relationship Id="rId21" Type="http://schemas.openxmlformats.org/officeDocument/2006/relationships/image" Target="media/image4.png"/><Relationship Id="rId24" Type="http://schemas.openxmlformats.org/officeDocument/2006/relationships/image" Target="media/image27.png"/><Relationship Id="rId23"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4.png"/><Relationship Id="rId26" Type="http://schemas.openxmlformats.org/officeDocument/2006/relationships/image" Target="media/image8.png"/><Relationship Id="rId25" Type="http://schemas.openxmlformats.org/officeDocument/2006/relationships/image" Target="media/image1.png"/><Relationship Id="rId28" Type="http://schemas.openxmlformats.org/officeDocument/2006/relationships/image" Target="media/image28.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9.png"/><Relationship Id="rId7" Type="http://schemas.openxmlformats.org/officeDocument/2006/relationships/image" Target="media/image22.png"/><Relationship Id="rId8" Type="http://schemas.openxmlformats.org/officeDocument/2006/relationships/image" Target="media/image2.png"/><Relationship Id="rId31" Type="http://schemas.openxmlformats.org/officeDocument/2006/relationships/image" Target="media/image15.png"/><Relationship Id="rId30" Type="http://schemas.openxmlformats.org/officeDocument/2006/relationships/image" Target="media/image7.png"/><Relationship Id="rId11" Type="http://schemas.openxmlformats.org/officeDocument/2006/relationships/image" Target="media/image26.png"/><Relationship Id="rId33" Type="http://schemas.openxmlformats.org/officeDocument/2006/relationships/image" Target="media/image23.png"/><Relationship Id="rId10" Type="http://schemas.openxmlformats.org/officeDocument/2006/relationships/image" Target="media/image17.png"/><Relationship Id="rId32" Type="http://schemas.openxmlformats.org/officeDocument/2006/relationships/image" Target="media/image13.png"/><Relationship Id="rId13" Type="http://schemas.openxmlformats.org/officeDocument/2006/relationships/image" Target="media/image3.png"/><Relationship Id="rId35" Type="http://schemas.openxmlformats.org/officeDocument/2006/relationships/header" Target="header1.xml"/><Relationship Id="rId12" Type="http://schemas.openxmlformats.org/officeDocument/2006/relationships/image" Target="media/image5.png"/><Relationship Id="rId34" Type="http://schemas.openxmlformats.org/officeDocument/2006/relationships/image" Target="media/image20.png"/><Relationship Id="rId15" Type="http://schemas.openxmlformats.org/officeDocument/2006/relationships/image" Target="media/image11.png"/><Relationship Id="rId14" Type="http://schemas.openxmlformats.org/officeDocument/2006/relationships/image" Target="media/image25.png"/><Relationship Id="rId17" Type="http://schemas.openxmlformats.org/officeDocument/2006/relationships/image" Target="media/image14.png"/><Relationship Id="rId16" Type="http://schemas.openxmlformats.org/officeDocument/2006/relationships/image" Target="media/image9.png"/><Relationship Id="rId19" Type="http://schemas.openxmlformats.org/officeDocument/2006/relationships/image" Target="media/image16.png"/><Relationship Id="rId18"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d+TSEI8kkqaLScPafPjtCqtpw==">AMUW2mWfi6iH9yi1V3NtMW0Pgry7DvXwW0RoXKHywIzMXAu5GSebiPhwh1DZTdsHtnTqy2Bi6PechzXK/USBQ4o5HRyHjq1Kc4Snenetlmc3fhauAeBJq4lHSOmo2h5n10gI+u+HXvHE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2022-03-02T19:20:00Z</dcterms:created>
  <dc:creator>Aura Cristina Montoya Muñoz</dc:creator>
</cp:coreProperties>
</file>