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F1" w:rsidRDefault="002701F1">
      <w:pPr>
        <w:pStyle w:val="Ttulo2"/>
        <w:jc w:val="center"/>
        <w:rPr>
          <w:sz w:val="24"/>
          <w:szCs w:val="24"/>
        </w:rPr>
      </w:pPr>
      <w:bookmarkStart w:id="0" w:name="_GoBack"/>
      <w:bookmarkEnd w:id="0"/>
    </w:p>
    <w:p w:rsidR="002701F1" w:rsidRDefault="00F50F3D">
      <w:pPr>
        <w:pStyle w:val="Ttulo1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CONTROL DE CAMBIOS</w:t>
      </w:r>
    </w:p>
    <w:p w:rsidR="002701F1" w:rsidRDefault="002701F1">
      <w:pPr>
        <w:jc w:val="center"/>
        <w:rPr>
          <w:rFonts w:ascii="Arial" w:eastAsia="Arial" w:hAnsi="Arial" w:cs="Arial"/>
        </w:rPr>
      </w:pPr>
    </w:p>
    <w:p w:rsidR="002701F1" w:rsidRDefault="002701F1">
      <w:pPr>
        <w:jc w:val="center"/>
        <w:rPr>
          <w:rFonts w:ascii="Arial" w:eastAsia="Arial" w:hAnsi="Arial" w:cs="Arial"/>
        </w:rPr>
      </w:pPr>
    </w:p>
    <w:tbl>
      <w:tblPr>
        <w:tblStyle w:val="a"/>
        <w:tblW w:w="84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2123"/>
        <w:gridCol w:w="2124"/>
        <w:gridCol w:w="2124"/>
      </w:tblGrid>
      <w:tr w:rsidR="002701F1">
        <w:trPr>
          <w:trHeight w:val="212"/>
          <w:jc w:val="center"/>
        </w:trPr>
        <w:tc>
          <w:tcPr>
            <w:tcW w:w="2123" w:type="dxa"/>
            <w:shd w:val="clear" w:color="auto" w:fill="auto"/>
            <w:vAlign w:val="center"/>
          </w:tcPr>
          <w:p w:rsidR="002701F1" w:rsidRDefault="00F50F3D">
            <w:pPr>
              <w:spacing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Versión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2701F1" w:rsidRDefault="00F50F3D">
            <w:pPr>
              <w:spacing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Descripción del cambio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701F1" w:rsidRDefault="00F50F3D">
            <w:pPr>
              <w:spacing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Autor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701F1" w:rsidRDefault="00F50F3D">
            <w:pPr>
              <w:spacing w:after="120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Fecha</w:t>
            </w:r>
          </w:p>
        </w:tc>
      </w:tr>
      <w:tr w:rsidR="002701F1">
        <w:trPr>
          <w:jc w:val="center"/>
        </w:trPr>
        <w:tc>
          <w:tcPr>
            <w:tcW w:w="2123" w:type="dxa"/>
            <w:shd w:val="clear" w:color="auto" w:fill="auto"/>
            <w:vAlign w:val="center"/>
          </w:tcPr>
          <w:p w:rsidR="002701F1" w:rsidRDefault="00F50F3D">
            <w:pPr>
              <w:spacing w:after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Original </w:t>
            </w:r>
          </w:p>
        </w:tc>
        <w:tc>
          <w:tcPr>
            <w:tcW w:w="2123" w:type="dxa"/>
            <w:shd w:val="clear" w:color="auto" w:fill="auto"/>
            <w:vAlign w:val="center"/>
          </w:tcPr>
          <w:p w:rsidR="002701F1" w:rsidRDefault="00F50F3D">
            <w:pPr>
              <w:spacing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 creó el procedimiento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701F1" w:rsidRDefault="00F50F3D">
            <w:pPr>
              <w:spacing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Lucia Moreno </w:t>
            </w:r>
          </w:p>
        </w:tc>
        <w:tc>
          <w:tcPr>
            <w:tcW w:w="2124" w:type="dxa"/>
            <w:shd w:val="clear" w:color="auto" w:fill="auto"/>
            <w:vAlign w:val="center"/>
          </w:tcPr>
          <w:p w:rsidR="002701F1" w:rsidRDefault="00F50F3D">
            <w:pPr>
              <w:spacing w:after="1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t>01/08/2020</w:t>
            </w:r>
          </w:p>
        </w:tc>
      </w:tr>
    </w:tbl>
    <w:p w:rsidR="002701F1" w:rsidRDefault="002701F1"/>
    <w:p w:rsidR="002701F1" w:rsidRDefault="002701F1">
      <w:pPr>
        <w:pStyle w:val="Ttulo2"/>
        <w:jc w:val="center"/>
        <w:rPr>
          <w:sz w:val="24"/>
          <w:szCs w:val="24"/>
        </w:rPr>
      </w:pPr>
    </w:p>
    <w:p w:rsidR="002701F1" w:rsidRDefault="002701F1">
      <w:pPr>
        <w:pStyle w:val="Ttulo2"/>
        <w:rPr>
          <w:sz w:val="24"/>
          <w:szCs w:val="24"/>
        </w:rPr>
      </w:pPr>
    </w:p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/>
    <w:p w:rsidR="002701F1" w:rsidRDefault="002701F1">
      <w:pPr>
        <w:pStyle w:val="Ttulo2"/>
        <w:jc w:val="center"/>
        <w:rPr>
          <w:sz w:val="24"/>
          <w:szCs w:val="24"/>
        </w:rPr>
      </w:pPr>
    </w:p>
    <w:p w:rsidR="002701F1" w:rsidRDefault="00F50F3D">
      <w:pPr>
        <w:pStyle w:val="Ttulo2"/>
        <w:jc w:val="center"/>
        <w:rPr>
          <w:sz w:val="24"/>
          <w:szCs w:val="24"/>
        </w:rPr>
      </w:pPr>
      <w:r>
        <w:rPr>
          <w:sz w:val="24"/>
          <w:szCs w:val="24"/>
        </w:rPr>
        <w:t>IDENTIFICACIÓN</w:t>
      </w:r>
    </w:p>
    <w:p w:rsidR="002701F1" w:rsidRDefault="002701F1">
      <w:pPr>
        <w:jc w:val="center"/>
        <w:rPr>
          <w:rFonts w:ascii="Arial" w:eastAsia="Arial" w:hAnsi="Arial" w:cs="Arial"/>
          <w:sz w:val="24"/>
          <w:szCs w:val="24"/>
        </w:rPr>
      </w:pPr>
    </w:p>
    <w:p w:rsidR="002701F1" w:rsidRDefault="002701F1">
      <w:pPr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F50F3D">
      <w:pPr>
        <w:ind w:left="4247" w:hanging="4247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NOMBRE DE LA EMPRESA: </w:t>
      </w:r>
      <w:r>
        <w:rPr>
          <w:rFonts w:ascii="Arial" w:eastAsia="Arial" w:hAnsi="Arial" w:cs="Arial"/>
          <w:b/>
          <w:sz w:val="24"/>
          <w:szCs w:val="24"/>
        </w:rPr>
        <w:t>TRASLADOS Y LOGÍSTICA S.A.S- “CERCANOS”</w:t>
      </w:r>
    </w:p>
    <w:p w:rsidR="002701F1" w:rsidRDefault="00F50F3D">
      <w:pPr>
        <w:ind w:left="4247" w:hanging="42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NIT: 901.289.681-5</w:t>
      </w:r>
      <w:r>
        <w:rPr>
          <w:rFonts w:ascii="Arial" w:eastAsia="Arial" w:hAnsi="Arial" w:cs="Arial"/>
          <w:sz w:val="24"/>
          <w:szCs w:val="24"/>
        </w:rPr>
        <w:tab/>
      </w:r>
    </w:p>
    <w:p w:rsidR="002701F1" w:rsidRDefault="00F50F3D">
      <w:pPr>
        <w:ind w:left="4247" w:hanging="424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REPRESENTANTE LEGAL: Ricardo Martinez</w:t>
      </w:r>
    </w:p>
    <w:p w:rsidR="002701F1" w:rsidRDefault="00F50F3D">
      <w:pPr>
        <w:ind w:left="4248" w:hanging="424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ACTIVIDAD ECONÓMICA: Servicio de Transporte especial y carga liviana</w:t>
      </w:r>
    </w:p>
    <w:p w:rsidR="002701F1" w:rsidRDefault="00F50F3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CÓDIGO DE ACTIVIDAD CIIU: 4921</w:t>
      </w:r>
    </w:p>
    <w:p w:rsidR="002701F1" w:rsidRDefault="00F50F3D">
      <w:pPr>
        <w:tabs>
          <w:tab w:val="left" w:pos="283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ARL: Sura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2701F1" w:rsidRDefault="002701F1">
      <w:pPr>
        <w:tabs>
          <w:tab w:val="left" w:pos="2835"/>
        </w:tabs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45"/>
        <w:gridCol w:w="1689"/>
        <w:gridCol w:w="1683"/>
        <w:gridCol w:w="1628"/>
        <w:gridCol w:w="2083"/>
      </w:tblGrid>
      <w:tr w:rsidR="002701F1">
        <w:tc>
          <w:tcPr>
            <w:tcW w:w="1745" w:type="dxa"/>
            <w:shd w:val="clear" w:color="auto" w:fill="00B050"/>
          </w:tcPr>
          <w:p w:rsidR="002701F1" w:rsidRDefault="00F50F3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NOMBRE DEL CENTRO DE TRABAJO</w:t>
            </w:r>
          </w:p>
        </w:tc>
        <w:tc>
          <w:tcPr>
            <w:tcW w:w="1689" w:type="dxa"/>
            <w:shd w:val="clear" w:color="auto" w:fill="00B050"/>
          </w:tcPr>
          <w:p w:rsidR="002701F1" w:rsidRDefault="00F50F3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1683" w:type="dxa"/>
            <w:shd w:val="clear" w:color="auto" w:fill="00B050"/>
          </w:tcPr>
          <w:p w:rsidR="002701F1" w:rsidRDefault="00F50F3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TELEFONO</w:t>
            </w:r>
          </w:p>
        </w:tc>
        <w:tc>
          <w:tcPr>
            <w:tcW w:w="1628" w:type="dxa"/>
            <w:shd w:val="clear" w:color="auto" w:fill="00B050"/>
          </w:tcPr>
          <w:p w:rsidR="002701F1" w:rsidRDefault="00F50F3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CLASE DE RIESGO</w:t>
            </w:r>
          </w:p>
        </w:tc>
        <w:tc>
          <w:tcPr>
            <w:tcW w:w="2083" w:type="dxa"/>
            <w:shd w:val="clear" w:color="auto" w:fill="00B050"/>
          </w:tcPr>
          <w:p w:rsidR="002701F1" w:rsidRDefault="00F50F3D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NÚMERO DE COLABORADO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RES</w:t>
            </w:r>
          </w:p>
        </w:tc>
      </w:tr>
      <w:tr w:rsidR="002701F1">
        <w:tc>
          <w:tcPr>
            <w:tcW w:w="1745" w:type="dxa"/>
            <w:vAlign w:val="center"/>
          </w:tcPr>
          <w:p w:rsidR="002701F1" w:rsidRDefault="00F50F3D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BOGOTA</w:t>
            </w:r>
          </w:p>
        </w:tc>
        <w:tc>
          <w:tcPr>
            <w:tcW w:w="1689" w:type="dxa"/>
            <w:vAlign w:val="center"/>
          </w:tcPr>
          <w:p w:rsidR="002701F1" w:rsidRDefault="002701F1">
            <w:pPr>
              <w:spacing w:line="276" w:lineRule="auto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83" w:type="dxa"/>
            <w:vAlign w:val="center"/>
          </w:tcPr>
          <w:p w:rsidR="002701F1" w:rsidRDefault="002701F1">
            <w:pPr>
              <w:spacing w:line="276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628" w:type="dxa"/>
            <w:vAlign w:val="center"/>
          </w:tcPr>
          <w:p w:rsidR="002701F1" w:rsidRDefault="00F50F3D">
            <w:pPr>
              <w:tabs>
                <w:tab w:val="left" w:pos="2835"/>
              </w:tabs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1, 4,5</w:t>
            </w:r>
          </w:p>
        </w:tc>
        <w:tc>
          <w:tcPr>
            <w:tcW w:w="2083" w:type="dxa"/>
            <w:vAlign w:val="center"/>
          </w:tcPr>
          <w:p w:rsidR="002701F1" w:rsidRDefault="002701F1">
            <w:pPr>
              <w:tabs>
                <w:tab w:val="left" w:pos="2835"/>
              </w:tabs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2701F1" w:rsidRDefault="002701F1">
      <w:pPr>
        <w:tabs>
          <w:tab w:val="left" w:pos="2835"/>
        </w:tabs>
        <w:rPr>
          <w:rFonts w:ascii="Arial" w:eastAsia="Arial" w:hAnsi="Arial" w:cs="Arial"/>
          <w:sz w:val="24"/>
          <w:szCs w:val="24"/>
        </w:rPr>
      </w:pPr>
    </w:p>
    <w:p w:rsidR="002701F1" w:rsidRDefault="00F50F3D">
      <w:pPr>
        <w:shd w:val="clear" w:color="auto" w:fill="FFFFFF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TRASLADOS Y LOGISTICA S.A.S- “CERCANOS”</w:t>
      </w:r>
      <w:r>
        <w:rPr>
          <w:rFonts w:ascii="Arial" w:eastAsia="Arial" w:hAnsi="Arial" w:cs="Arial"/>
          <w:sz w:val="24"/>
          <w:szCs w:val="24"/>
        </w:rPr>
        <w:t xml:space="preserve">  Prescribe el presente Reglamento contenido en los siguientes términos:</w:t>
      </w:r>
    </w:p>
    <w:p w:rsidR="002701F1" w:rsidRDefault="002701F1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F50F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1</w:t>
      </w:r>
      <w:r>
        <w:rPr>
          <w:rFonts w:ascii="Arial" w:eastAsia="Arial" w:hAnsi="Arial" w:cs="Arial"/>
          <w:color w:val="000000"/>
          <w:sz w:val="24"/>
          <w:szCs w:val="24"/>
        </w:rPr>
        <w:t>. se compromete a dar cumplimiento a las disposiciones legales vigentes tendientes a garantizar los mecanismos que aseguren una adecuada y oportuna prevención de los accidentes de trabajo y enfermedades profesionales de conformidad con los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artículos 34,5</w:t>
      </w:r>
      <w:r>
        <w:rPr>
          <w:rFonts w:ascii="Arial" w:eastAsia="Arial" w:hAnsi="Arial" w:cs="Arial"/>
          <w:color w:val="000000"/>
          <w:sz w:val="24"/>
          <w:szCs w:val="24"/>
        </w:rPr>
        <w:t>7,58,108,205,206,,217,220,221,282,,283,348,350 y 351 del código Sustantivo del Trabajo, la ley 9 de 1979, Resolución 2400 de 1979, Decreto 614 de 1984, Resolución 2013 de 1986, Resolución 1016 de 1989, Resolución 6398 de 1991, Decreto 1295 de 1994, le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y 1562 del 2012 ,Decreto 1443 de 2014, Decreto 1072 de 2015, y demás normas que con tal fin se establezcan. </w:t>
      </w:r>
    </w:p>
    <w:p w:rsidR="002701F1" w:rsidRDefault="002701F1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F50F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2.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 La empresa se obliga a promover y garantizar la constitución y funcionamiento del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COPASST,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 conformidad con lo establecido en el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Decreto 614 de 1984, Resolución 2013 de 1986, Decreto 1295 de 1994, Resolución 1016 de 1989, ley 1562 del 2012, Decreto 1443 de 2014 y Decreto 1072 de 2015. </w:t>
      </w:r>
    </w:p>
    <w:p w:rsidR="002701F1" w:rsidRDefault="002701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F50F3D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3.</w:t>
      </w:r>
      <w:r>
        <w:rPr>
          <w:rFonts w:ascii="Arial" w:eastAsia="Arial" w:hAnsi="Arial" w:cs="Arial"/>
          <w:sz w:val="24"/>
          <w:szCs w:val="24"/>
        </w:rPr>
        <w:t xml:space="preserve"> La empresa se compromete a destinar los recursos necesarios para desarrollar activi</w:t>
      </w:r>
      <w:r>
        <w:rPr>
          <w:rFonts w:ascii="Arial" w:eastAsia="Arial" w:hAnsi="Arial" w:cs="Arial"/>
          <w:sz w:val="24"/>
          <w:szCs w:val="24"/>
        </w:rPr>
        <w:t>dades permanentes, de conformidad con el Sistema de Gestión de la Seguridad y la Salud en el Trabajo (SG-SST), elaborado de acuerdo con el Decreto 614 de 1984, la Resolución 1016 de 1989, el Decreto Ley 1295 de 1994, la Ley 1562 de 2012, el Decreto 1443 de</w:t>
      </w:r>
      <w:r>
        <w:rPr>
          <w:rFonts w:ascii="Arial" w:eastAsia="Arial" w:hAnsi="Arial" w:cs="Arial"/>
          <w:sz w:val="24"/>
          <w:szCs w:val="24"/>
        </w:rPr>
        <w:t xml:space="preserve"> 2014, y el Decreto 1072 de 2015; el cual contempla, como mínimo, los siguientes aspectos:</w:t>
      </w:r>
    </w:p>
    <w:p w:rsidR="002701F1" w:rsidRDefault="002701F1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F50F3D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a)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Subprograma de medicina preventiva y del trabajo</w:t>
      </w:r>
      <w:r>
        <w:rPr>
          <w:rFonts w:ascii="Arial" w:eastAsia="Arial" w:hAnsi="Arial" w:cs="Arial"/>
          <w:sz w:val="24"/>
          <w:szCs w:val="24"/>
        </w:rPr>
        <w:t xml:space="preserve">, orientado a promover y mantener el más alto grado de bienestar físico, mental y social de los trabajadores </w:t>
      </w:r>
      <w:r>
        <w:rPr>
          <w:rFonts w:ascii="Arial" w:eastAsia="Arial" w:hAnsi="Arial" w:cs="Arial"/>
          <w:sz w:val="24"/>
          <w:szCs w:val="24"/>
        </w:rPr>
        <w:lastRenderedPageBreak/>
        <w:t xml:space="preserve">y/o </w:t>
      </w:r>
      <w:r>
        <w:rPr>
          <w:rFonts w:ascii="Arial" w:eastAsia="Arial" w:hAnsi="Arial" w:cs="Arial"/>
          <w:sz w:val="24"/>
          <w:szCs w:val="24"/>
        </w:rPr>
        <w:t>contratistas, en todos los oficios, prevenir cualquier daño a su salud, ocasionado por las condiciones de trabajo, protegerlos en su empleo de los riesgos generados por la presencia de agentes y procedimientos nocivos, colocar y mantener al trabajador en u</w:t>
      </w:r>
      <w:r>
        <w:rPr>
          <w:rFonts w:ascii="Arial" w:eastAsia="Arial" w:hAnsi="Arial" w:cs="Arial"/>
          <w:sz w:val="24"/>
          <w:szCs w:val="24"/>
        </w:rPr>
        <w:t>na actividad acorde con sus aptitudes fisiológicas y psicosociales.</w:t>
      </w:r>
    </w:p>
    <w:p w:rsidR="002701F1" w:rsidRDefault="002701F1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F50F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b)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>Subprograma de higiene y seguridad industrial,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dirigidos a establecer las mejores condiciones de saneamiento básico industrial y a crear los procedimientos que conlleven a eliminar o controlar los factores de riesgo presentes en los lugares de trabajo y que puedan ser causa de enfermedad o accidente l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aboral según la Resolución 2400 de 1979. </w:t>
      </w:r>
    </w:p>
    <w:p w:rsidR="002701F1" w:rsidRDefault="002701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F50F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OBJETIVOS </w:t>
      </w:r>
    </w:p>
    <w:p w:rsidR="002701F1" w:rsidRDefault="002701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4"/>
          <w:szCs w:val="24"/>
        </w:rPr>
      </w:pPr>
    </w:p>
    <w:p w:rsidR="002701F1" w:rsidRDefault="00F50F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• Identificar los peligros, evaluar y valorar los riesgos y establecer los respectivos controles. </w:t>
      </w:r>
    </w:p>
    <w:p w:rsidR="002701F1" w:rsidRDefault="00F50F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• Proteger la seguridad y salud de todos los trabajadores y/o contrati</w:t>
      </w:r>
      <w:r>
        <w:rPr>
          <w:rFonts w:ascii="Arial" w:eastAsia="Arial" w:hAnsi="Arial" w:cs="Arial"/>
          <w:sz w:val="24"/>
          <w:szCs w:val="24"/>
        </w:rPr>
        <w:t>stas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mediante la mejora continua del Sistema de Gestión de la Seguridad y Salud en el Trabajo (SG-SST) en la empresa. </w:t>
      </w:r>
    </w:p>
    <w:p w:rsidR="002701F1" w:rsidRDefault="00F50F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• Cumplir la normatividad nacional vigente aplicable en materia de riesgos laborales. </w:t>
      </w:r>
    </w:p>
    <w:p w:rsidR="002701F1" w:rsidRDefault="002701F1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F50F3D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4</w:t>
      </w:r>
      <w:r>
        <w:rPr>
          <w:rFonts w:ascii="Arial" w:eastAsia="Arial" w:hAnsi="Arial" w:cs="Arial"/>
          <w:sz w:val="24"/>
          <w:szCs w:val="24"/>
        </w:rPr>
        <w:t xml:space="preserve">. Los </w:t>
      </w:r>
      <w:r>
        <w:rPr>
          <w:rFonts w:ascii="Arial" w:eastAsia="Arial" w:hAnsi="Arial" w:cs="Arial"/>
          <w:b/>
          <w:sz w:val="24"/>
          <w:szCs w:val="24"/>
        </w:rPr>
        <w:t>PELIGROS (FACTORES DE RIESGO)</w:t>
      </w:r>
      <w:r>
        <w:rPr>
          <w:rFonts w:ascii="Arial" w:eastAsia="Arial" w:hAnsi="Arial" w:cs="Arial"/>
          <w:sz w:val="24"/>
          <w:szCs w:val="24"/>
        </w:rPr>
        <w:t xml:space="preserve"> exist</w:t>
      </w:r>
      <w:r>
        <w:rPr>
          <w:rFonts w:ascii="Arial" w:eastAsia="Arial" w:hAnsi="Arial" w:cs="Arial"/>
          <w:sz w:val="24"/>
          <w:szCs w:val="24"/>
        </w:rPr>
        <w:t>entes en la empresa están constituidos principalmente por:</w:t>
      </w:r>
    </w:p>
    <w:p w:rsidR="002701F1" w:rsidRDefault="002701F1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2701F1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1"/>
        <w:tblW w:w="8468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38"/>
        <w:gridCol w:w="4230"/>
      </w:tblGrid>
      <w:tr w:rsidR="002701F1">
        <w:tc>
          <w:tcPr>
            <w:tcW w:w="4238" w:type="dxa"/>
          </w:tcPr>
          <w:p w:rsidR="002701F1" w:rsidRDefault="00F50F3D">
            <w:pPr>
              <w:tabs>
                <w:tab w:val="center" w:pos="4680"/>
              </w:tabs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RIESGOS FISICOS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Ruido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Iluminación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Vibración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Temperaturas externas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Radiaciones no Ionizantes</w:t>
            </w:r>
          </w:p>
        </w:tc>
        <w:tc>
          <w:tcPr>
            <w:tcW w:w="4230" w:type="dxa"/>
          </w:tcPr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RIESGOS QUIMICOS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Polvos Inorgánicos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Polvos Orgánicos</w:t>
            </w:r>
          </w:p>
          <w:p w:rsidR="002701F1" w:rsidRDefault="002701F1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2701F1">
        <w:tc>
          <w:tcPr>
            <w:tcW w:w="4238" w:type="dxa"/>
          </w:tcPr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RIESGOS BIOLOGICOS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Virus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Hongos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Bacterias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Picaduras, mordeduras</w:t>
            </w:r>
          </w:p>
        </w:tc>
        <w:tc>
          <w:tcPr>
            <w:tcW w:w="4230" w:type="dxa"/>
          </w:tcPr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RIESGOS MECANICOS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Maquinas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Equipos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Herramientas</w:t>
            </w:r>
          </w:p>
        </w:tc>
      </w:tr>
      <w:tr w:rsidR="002701F1">
        <w:tc>
          <w:tcPr>
            <w:tcW w:w="4238" w:type="dxa"/>
          </w:tcPr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RIESGOS BIOMECÁNICOS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Postura prolongada mantenida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Esfuerzo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Movimiento repetitivo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Manipulación manual de cargas</w:t>
            </w:r>
          </w:p>
        </w:tc>
        <w:tc>
          <w:tcPr>
            <w:tcW w:w="4230" w:type="dxa"/>
          </w:tcPr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RIESGOS PSICOSOCIALES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Gestión organizacional 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Características de la organización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Características del grupo social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Características de la tarea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Jornada de Trabajo</w:t>
            </w:r>
          </w:p>
        </w:tc>
      </w:tr>
      <w:tr w:rsidR="002701F1">
        <w:tc>
          <w:tcPr>
            <w:tcW w:w="4238" w:type="dxa"/>
          </w:tcPr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RIESGOS LOCATIVOS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Superficies de trabajo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Sistemas y medios de </w:t>
            </w: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almacenamiento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Condiciones de orden y aseo</w:t>
            </w:r>
          </w:p>
        </w:tc>
        <w:tc>
          <w:tcPr>
            <w:tcW w:w="4230" w:type="dxa"/>
          </w:tcPr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RIESGOS ELECTRICOS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Alta y baja tens</w:t>
            </w:r>
            <w:r>
              <w:rPr>
                <w:rFonts w:ascii="Arial" w:eastAsia="Arial" w:hAnsi="Arial" w:cs="Arial"/>
                <w:sz w:val="24"/>
                <w:szCs w:val="24"/>
              </w:rPr>
              <w:t>ión estática</w:t>
            </w:r>
          </w:p>
        </w:tc>
      </w:tr>
      <w:tr w:rsidR="002701F1">
        <w:tc>
          <w:tcPr>
            <w:tcW w:w="4238" w:type="dxa"/>
          </w:tcPr>
          <w:p w:rsidR="002701F1" w:rsidRDefault="00F50F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lastRenderedPageBreak/>
              <w:t>RIESGOS NATURALES.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Sismo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Terremoto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Inundaciones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Tormentas eléctricas</w:t>
            </w:r>
          </w:p>
        </w:tc>
        <w:tc>
          <w:tcPr>
            <w:tcW w:w="4230" w:type="dxa"/>
          </w:tcPr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RIESGOS DE SEGURIDAD</w:t>
            </w:r>
            <w:r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Tecnológico (incendio)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Accidentes de tránsito</w:t>
            </w:r>
          </w:p>
          <w:p w:rsidR="002701F1" w:rsidRDefault="00F50F3D">
            <w:pPr>
              <w:jc w:val="both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Público (robos, atracos, atentados)</w:t>
            </w:r>
          </w:p>
        </w:tc>
      </w:tr>
    </w:tbl>
    <w:p w:rsidR="002701F1" w:rsidRDefault="002701F1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2701F1">
      <w:pPr>
        <w:tabs>
          <w:tab w:val="left" w:pos="2706"/>
        </w:tabs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F50F3D">
      <w:pPr>
        <w:tabs>
          <w:tab w:val="left" w:pos="700"/>
          <w:tab w:val="left" w:pos="1400"/>
          <w:tab w:val="left" w:pos="2127"/>
          <w:tab w:val="left" w:pos="2835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792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PARÁGRAFO</w:t>
      </w:r>
      <w:r>
        <w:rPr>
          <w:rFonts w:ascii="Arial" w:eastAsia="Arial" w:hAnsi="Arial" w:cs="Arial"/>
          <w:sz w:val="24"/>
          <w:szCs w:val="24"/>
        </w:rPr>
        <w:t xml:space="preserve">. Para efectos de que los riesgos contemplados en el presente Artículo, no se traduzcan en accidente o enfermedad laboral, la empresa ejerce su control mediante los métodos de: eliminación, sustitución, controles de ingeniería, controles administrativos y </w:t>
      </w:r>
      <w:r>
        <w:rPr>
          <w:rFonts w:ascii="Arial" w:eastAsia="Arial" w:hAnsi="Arial" w:cs="Arial"/>
          <w:sz w:val="24"/>
          <w:szCs w:val="24"/>
        </w:rPr>
        <w:t>señalización/advertencia, elementos de protección personal; estos controles se aplican en la fuente, en el medio transmisor o en el trabajador según corresponda  de conformidad con lo analizado en la Matriz de identificación de peligros, valoración del rie</w:t>
      </w:r>
      <w:r>
        <w:rPr>
          <w:rFonts w:ascii="Arial" w:eastAsia="Arial" w:hAnsi="Arial" w:cs="Arial"/>
          <w:sz w:val="24"/>
          <w:szCs w:val="24"/>
        </w:rPr>
        <w:t>sgo y determinación de controles de la empresa, la cual se da a conocer a todos los colaboradores y está contemplada en el Sistema de Gestión de la Seguridad y la Salud en el Trabajo (SG-SST).</w:t>
      </w:r>
    </w:p>
    <w:p w:rsidR="002701F1" w:rsidRDefault="002701F1">
      <w:pPr>
        <w:tabs>
          <w:tab w:val="left" w:pos="700"/>
          <w:tab w:val="left" w:pos="1400"/>
          <w:tab w:val="left" w:pos="2127"/>
          <w:tab w:val="left" w:pos="2835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7920"/>
        </w:tabs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F50F3D">
      <w:pPr>
        <w:tabs>
          <w:tab w:val="left" w:pos="700"/>
          <w:tab w:val="left" w:pos="1400"/>
          <w:tab w:val="left" w:pos="2127"/>
          <w:tab w:val="left" w:pos="2835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7920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5</w:t>
      </w:r>
      <w:r>
        <w:rPr>
          <w:rFonts w:ascii="Arial" w:eastAsia="Arial" w:hAnsi="Arial" w:cs="Arial"/>
          <w:sz w:val="24"/>
          <w:szCs w:val="24"/>
        </w:rPr>
        <w:t>. La empresa y sus trabajadores darán estricto cumpl</w:t>
      </w:r>
      <w:r>
        <w:rPr>
          <w:rFonts w:ascii="Arial" w:eastAsia="Arial" w:hAnsi="Arial" w:cs="Arial"/>
          <w:sz w:val="24"/>
          <w:szCs w:val="24"/>
        </w:rPr>
        <w:t>imiento a las disposiciones legales, así como a las normas técnicas e internas que se adopten para lograr la implementación de las actividades de medicina preventiva y del trabajo, higiene y seguridad industrial, que sean concordantes con el presente Regla</w:t>
      </w:r>
      <w:r>
        <w:rPr>
          <w:rFonts w:ascii="Arial" w:eastAsia="Arial" w:hAnsi="Arial" w:cs="Arial"/>
          <w:sz w:val="24"/>
          <w:szCs w:val="24"/>
        </w:rPr>
        <w:t>mento y con el Sistema de Gestión de la Seguridad y la Salud en el Trabajo (SG-SST) de la empresa.</w:t>
      </w:r>
    </w:p>
    <w:p w:rsidR="002701F1" w:rsidRDefault="00F50F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PARÁGRAFO: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Como obligaciones de los trabajadores en relación con la protección de su salud en el Sistema de Gestión de la Seguridad y Salud en el trabajo SG-SST, se encuentran entre otras las siguientes: </w:t>
      </w:r>
    </w:p>
    <w:p w:rsidR="002701F1" w:rsidRDefault="00F50F3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• </w:t>
      </w:r>
      <w:r>
        <w:rPr>
          <w:rFonts w:ascii="Arial" w:eastAsia="Arial" w:hAnsi="Arial" w:cs="Arial"/>
          <w:color w:val="000000"/>
          <w:sz w:val="24"/>
          <w:szCs w:val="24"/>
        </w:rPr>
        <w:t>Procurar el cuidado integral de su salud.</w:t>
      </w:r>
      <w:r>
        <w:rPr>
          <w:rFonts w:ascii="Arial" w:eastAsia="Arial" w:hAnsi="Arial" w:cs="Arial"/>
          <w:color w:val="000000"/>
          <w:sz w:val="24"/>
          <w:szCs w:val="24"/>
        </w:rPr>
        <w:br/>
        <w:t>• Suministrar 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nformación clara, veraz y completa sobre su estado de salud. </w:t>
      </w:r>
    </w:p>
    <w:p w:rsidR="002701F1" w:rsidRDefault="002701F1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F50F3D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6.</w:t>
      </w:r>
      <w:r>
        <w:rPr>
          <w:rFonts w:ascii="Arial" w:eastAsia="Arial" w:hAnsi="Arial" w:cs="Arial"/>
          <w:sz w:val="24"/>
          <w:szCs w:val="24"/>
        </w:rPr>
        <w:t xml:space="preserve"> La empresa ha implementado un proceso de inducción del trabajador a las actividades que deba desempeñar, brindando la capacitacion respecto a las medidas de prevención y seguridad </w:t>
      </w:r>
      <w:r>
        <w:rPr>
          <w:rFonts w:ascii="Arial" w:eastAsia="Arial" w:hAnsi="Arial" w:cs="Arial"/>
          <w:sz w:val="24"/>
          <w:szCs w:val="24"/>
        </w:rPr>
        <w:t>que exija el medio ambiente laboral y el trabajo específico que vaya a realizar.</w:t>
      </w:r>
    </w:p>
    <w:p w:rsidR="002701F1" w:rsidRDefault="002701F1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F50F3D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7.</w:t>
      </w:r>
      <w:r>
        <w:rPr>
          <w:rFonts w:ascii="Arial" w:eastAsia="Arial" w:hAnsi="Arial" w:cs="Arial"/>
          <w:sz w:val="24"/>
          <w:szCs w:val="24"/>
        </w:rPr>
        <w:t xml:space="preserve"> Este Reglamento permanecerá exhibido en, por lo menos dos lugares visibles de los locales de trabajo y su contenido se dará a conocer a todos los trabajadores en </w:t>
      </w:r>
      <w:r>
        <w:rPr>
          <w:rFonts w:ascii="Arial" w:eastAsia="Arial" w:hAnsi="Arial" w:cs="Arial"/>
          <w:sz w:val="24"/>
          <w:szCs w:val="24"/>
        </w:rPr>
        <w:t>el momento de su ingreso.</w:t>
      </w:r>
    </w:p>
    <w:p w:rsidR="002701F1" w:rsidRDefault="002701F1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F50F3D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ARTÍCULO 8</w:t>
      </w:r>
      <w:r>
        <w:rPr>
          <w:rFonts w:ascii="Arial" w:eastAsia="Arial" w:hAnsi="Arial" w:cs="Arial"/>
          <w:sz w:val="24"/>
          <w:szCs w:val="24"/>
        </w:rPr>
        <w:t>. El presente Reglamento entra en vigencia a partir de la fecha de su publicación y durante el tiempo que la empresa conserve, sin cambios sustanciales, las condiciones existentes en el momento de su publicación y divul</w:t>
      </w:r>
      <w:r>
        <w:rPr>
          <w:rFonts w:ascii="Arial" w:eastAsia="Arial" w:hAnsi="Arial" w:cs="Arial"/>
          <w:sz w:val="24"/>
          <w:szCs w:val="24"/>
        </w:rPr>
        <w:t xml:space="preserve">gación a todos los trabajadores, tales como actividad económica, métodos de producción, </w:t>
      </w:r>
      <w:r>
        <w:rPr>
          <w:rFonts w:ascii="Arial" w:eastAsia="Arial" w:hAnsi="Arial" w:cs="Arial"/>
          <w:sz w:val="24"/>
          <w:szCs w:val="24"/>
        </w:rPr>
        <w:lastRenderedPageBreak/>
        <w:t>instalaciones locativas o cuando se dicten disposiciones gubernamentales que modifique las normas del Reglamento o que limiten su vigencia.</w:t>
      </w:r>
    </w:p>
    <w:p w:rsidR="002701F1" w:rsidRDefault="002701F1">
      <w:pPr>
        <w:tabs>
          <w:tab w:val="left" w:pos="2127"/>
          <w:tab w:val="left" w:pos="2835"/>
          <w:tab w:val="left" w:pos="4395"/>
          <w:tab w:val="left" w:pos="6804"/>
        </w:tabs>
        <w:jc w:val="both"/>
        <w:rPr>
          <w:rFonts w:ascii="Arial" w:eastAsia="Arial" w:hAnsi="Arial" w:cs="Arial"/>
          <w:b/>
          <w:sz w:val="24"/>
          <w:szCs w:val="24"/>
        </w:rPr>
      </w:pPr>
    </w:p>
    <w:p w:rsidR="002701F1" w:rsidRDefault="002701F1">
      <w:pPr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2701F1">
      <w:pPr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2701F1">
      <w:pPr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2701F1">
      <w:pPr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2701F1">
      <w:pPr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F50F3D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Gerente</w:t>
      </w:r>
    </w:p>
    <w:p w:rsidR="002701F1" w:rsidRDefault="002701F1">
      <w:pPr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2701F1">
      <w:pPr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2701F1">
      <w:pPr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2701F1">
      <w:pPr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2701F1">
      <w:pPr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2701F1">
      <w:pPr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2701F1">
      <w:pPr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2701F1">
      <w:pPr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2701F1">
      <w:pPr>
        <w:jc w:val="both"/>
        <w:rPr>
          <w:rFonts w:ascii="Arial" w:eastAsia="Arial" w:hAnsi="Arial" w:cs="Arial"/>
          <w:sz w:val="24"/>
          <w:szCs w:val="24"/>
        </w:rPr>
      </w:pPr>
    </w:p>
    <w:p w:rsidR="002701F1" w:rsidRDefault="002701F1">
      <w:pPr>
        <w:jc w:val="both"/>
        <w:rPr>
          <w:rFonts w:ascii="Arial" w:eastAsia="Arial" w:hAnsi="Arial" w:cs="Arial"/>
          <w:sz w:val="24"/>
          <w:szCs w:val="24"/>
        </w:rPr>
      </w:pPr>
    </w:p>
    <w:sectPr w:rsidR="002701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F3D" w:rsidRDefault="00F50F3D">
      <w:r>
        <w:separator/>
      </w:r>
    </w:p>
  </w:endnote>
  <w:endnote w:type="continuationSeparator" w:id="0">
    <w:p w:rsidR="00F50F3D" w:rsidRDefault="00F5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Console">
    <w:panose1 w:val="020B060904050402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1F1" w:rsidRDefault="002701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1F1" w:rsidRDefault="002701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1F1" w:rsidRDefault="002701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F3D" w:rsidRDefault="00F50F3D">
      <w:r>
        <w:separator/>
      </w:r>
    </w:p>
  </w:footnote>
  <w:footnote w:type="continuationSeparator" w:id="0">
    <w:p w:rsidR="00F50F3D" w:rsidRDefault="00F50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1F1" w:rsidRDefault="002701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1F1" w:rsidRDefault="002701F1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sz w:val="24"/>
        <w:szCs w:val="24"/>
      </w:rPr>
    </w:pPr>
  </w:p>
  <w:tbl>
    <w:tblPr>
      <w:tblStyle w:val="a2"/>
      <w:tblW w:w="9927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000" w:firstRow="0" w:lastRow="0" w:firstColumn="0" w:lastColumn="0" w:noHBand="0" w:noVBand="0"/>
    </w:tblPr>
    <w:tblGrid>
      <w:gridCol w:w="2850"/>
      <w:gridCol w:w="3738"/>
      <w:gridCol w:w="3339"/>
    </w:tblGrid>
    <w:tr w:rsidR="002701F1">
      <w:trPr>
        <w:trHeight w:val="264"/>
      </w:trPr>
      <w:tc>
        <w:tcPr>
          <w:tcW w:w="2850" w:type="dxa"/>
          <w:vMerge w:val="restart"/>
        </w:tcPr>
        <w:p w:rsidR="002701F1" w:rsidRDefault="002701F1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"/>
            <w:rPr>
              <w:color w:val="000000"/>
              <w:sz w:val="6"/>
              <w:szCs w:val="6"/>
            </w:rPr>
          </w:pPr>
        </w:p>
        <w:p w:rsidR="002701F1" w:rsidRDefault="00F50F3D">
          <w:pPr>
            <w:pBdr>
              <w:top w:val="nil"/>
              <w:left w:val="nil"/>
              <w:bottom w:val="nil"/>
              <w:right w:val="nil"/>
              <w:between w:val="nil"/>
            </w:pBdr>
            <w:ind w:left="460"/>
            <w:rPr>
              <w:color w:val="000000"/>
            </w:rPr>
          </w:pPr>
          <w:r>
            <w:rPr>
              <w:rFonts w:ascii="Arial" w:eastAsia="Arial" w:hAnsi="Arial" w:cs="Arial"/>
              <w:noProof/>
              <w:sz w:val="22"/>
              <w:szCs w:val="22"/>
              <w:lang w:val="es-CO" w:eastAsia="es-CO"/>
            </w:rPr>
            <w:drawing>
              <wp:inline distT="114300" distB="114300" distL="114300" distR="114300">
                <wp:extent cx="1180147" cy="502190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147" cy="5021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77" w:type="dxa"/>
          <w:gridSpan w:val="2"/>
          <w:tcBorders>
            <w:bottom w:val="single" w:sz="4" w:space="0" w:color="000000"/>
          </w:tcBorders>
        </w:tcPr>
        <w:p w:rsidR="002701F1" w:rsidRDefault="00F50F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6"/>
            <w:ind w:left="1789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SISTEMA INTEGRADO DE GESTION</w:t>
          </w:r>
        </w:p>
      </w:tc>
    </w:tr>
    <w:tr w:rsidR="002701F1">
      <w:trPr>
        <w:trHeight w:val="237"/>
      </w:trPr>
      <w:tc>
        <w:tcPr>
          <w:tcW w:w="2850" w:type="dxa"/>
          <w:vMerge/>
        </w:tcPr>
        <w:p w:rsidR="002701F1" w:rsidRDefault="002701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7077" w:type="dxa"/>
          <w:gridSpan w:val="2"/>
          <w:tcBorders>
            <w:top w:val="single" w:sz="4" w:space="0" w:color="000000"/>
            <w:bottom w:val="single" w:sz="4" w:space="0" w:color="000000"/>
          </w:tcBorders>
        </w:tcPr>
        <w:p w:rsidR="002701F1" w:rsidRDefault="00F50F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20" w:line="198" w:lineRule="auto"/>
            <w:jc w:val="both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                    REGLAMENTO DE HIGIENE Y </w:t>
          </w:r>
          <w:r>
            <w:rPr>
              <w:rFonts w:ascii="Arial" w:eastAsia="Arial" w:hAnsi="Arial" w:cs="Arial"/>
              <w:b/>
              <w:sz w:val="16"/>
              <w:szCs w:val="16"/>
            </w:rPr>
            <w:t>SEGURIDAD</w:t>
          </w: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 INDUSTRIAL</w:t>
          </w:r>
        </w:p>
      </w:tc>
    </w:tr>
    <w:tr w:rsidR="002701F1">
      <w:trPr>
        <w:trHeight w:val="272"/>
      </w:trPr>
      <w:tc>
        <w:tcPr>
          <w:tcW w:w="2850" w:type="dxa"/>
          <w:vMerge/>
        </w:tcPr>
        <w:p w:rsidR="002701F1" w:rsidRDefault="002701F1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3738" w:type="dxa"/>
          <w:tcBorders>
            <w:top w:val="single" w:sz="4" w:space="0" w:color="000000"/>
            <w:right w:val="single" w:sz="4" w:space="0" w:color="000000"/>
          </w:tcBorders>
        </w:tcPr>
        <w:p w:rsidR="002701F1" w:rsidRDefault="00F50F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CODIGO: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DS-IG-1</w:t>
          </w:r>
        </w:p>
      </w:tc>
      <w:tc>
        <w:tcPr>
          <w:tcW w:w="3339" w:type="dxa"/>
          <w:tcBorders>
            <w:top w:val="single" w:sz="4" w:space="0" w:color="000000"/>
            <w:left w:val="single" w:sz="4" w:space="0" w:color="000000"/>
          </w:tcBorders>
        </w:tcPr>
        <w:p w:rsidR="002701F1" w:rsidRDefault="00F50F3D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32"/>
            <w:ind w:left="117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 xml:space="preserve">VERSION: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>Original</w:t>
          </w:r>
        </w:p>
      </w:tc>
    </w:tr>
  </w:tbl>
  <w:p w:rsidR="002701F1" w:rsidRDefault="002701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1F1" w:rsidRDefault="002701F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F1"/>
    <w:rsid w:val="002701F1"/>
    <w:rsid w:val="00AA573F"/>
    <w:rsid w:val="00F5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9DD14B-64B9-4460-A677-18C96B3A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530"/>
    <w:pPr>
      <w:overflowPunct w:val="0"/>
      <w:autoSpaceDE w:val="0"/>
      <w:autoSpaceDN w:val="0"/>
      <w:adjustRightInd w:val="0"/>
      <w:textAlignment w:val="baseline"/>
    </w:pPr>
    <w:rPr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376C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EA7530"/>
    <w:pPr>
      <w:keepNext/>
      <w:jc w:val="both"/>
      <w:outlineLvl w:val="1"/>
    </w:pPr>
    <w:rPr>
      <w:rFonts w:ascii="Arial" w:hAnsi="Arial"/>
      <w:b/>
      <w:bCs/>
      <w:sz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rsid w:val="00EA7530"/>
    <w:rPr>
      <w:rFonts w:ascii="Arial" w:eastAsia="Times New Roman" w:hAnsi="Arial" w:cs="Times New Roman"/>
      <w:b/>
      <w:bCs/>
      <w:sz w:val="28"/>
      <w:szCs w:val="20"/>
      <w:lang w:val="es-ES_tradnl" w:eastAsia="es-ES"/>
    </w:rPr>
  </w:style>
  <w:style w:type="table" w:styleId="Tablaconcuadrcula">
    <w:name w:val="Table Grid"/>
    <w:basedOn w:val="Tablanormal"/>
    <w:uiPriority w:val="59"/>
    <w:rsid w:val="00EA7530"/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F3F7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F3F7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EF3F7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F3F71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yiv3064159341msonormal">
    <w:name w:val="yiv3064159341msonormal"/>
    <w:basedOn w:val="Normal"/>
    <w:rsid w:val="00083E4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CO" w:eastAsia="es-CO"/>
    </w:rPr>
  </w:style>
  <w:style w:type="paragraph" w:styleId="Textoindependiente">
    <w:name w:val="Body Text"/>
    <w:basedOn w:val="Normal"/>
    <w:link w:val="TextoindependienteCar"/>
    <w:semiHidden/>
    <w:rsid w:val="003A6D30"/>
    <w:pPr>
      <w:widowControl w:val="0"/>
      <w:overflowPunct/>
      <w:autoSpaceDE/>
      <w:autoSpaceDN/>
      <w:adjustRightInd/>
      <w:jc w:val="both"/>
      <w:textAlignment w:val="auto"/>
    </w:pPr>
    <w:rPr>
      <w:rFonts w:ascii="Lucida Console" w:hAnsi="Lucida Console"/>
      <w:b/>
      <w:sz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3A6D30"/>
    <w:rPr>
      <w:rFonts w:ascii="Lucida Console" w:eastAsia="Times New Roman" w:hAnsi="Lucida Console" w:cs="Times New Roman"/>
      <w:b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4603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71A6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s-CO" w:eastAsia="es-ES_tradnl"/>
    </w:rPr>
  </w:style>
  <w:style w:type="table" w:customStyle="1" w:styleId="TableNormal0">
    <w:name w:val="Table Normal"/>
    <w:uiPriority w:val="2"/>
    <w:semiHidden/>
    <w:unhideWhenUsed/>
    <w:qFormat/>
    <w:rsid w:val="00E376CB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376CB"/>
    <w:pPr>
      <w:widowControl w:val="0"/>
      <w:overflowPunct/>
      <w:adjustRightInd/>
      <w:textAlignment w:val="auto"/>
    </w:pPr>
    <w:rPr>
      <w:rFonts w:ascii="Arial" w:eastAsia="Arial" w:hAnsi="Arial" w:cs="Arial"/>
      <w:sz w:val="22"/>
      <w:szCs w:val="22"/>
      <w:lang w:val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E376C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g8aKlEBFL9w+TuuMSseAB/JTeQ==">AMUW2mUJuqe1+ikDL/NqewKtAqERoeY+HOD/9n4+fYmK+Okd5lkdrN5BnBZtYIwBQve2a61Wxij0WJJptp9ZOJ6xXtIdekCVJZfR0jZA4Jb1i0DFBGDHUXk=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1024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RIOS</dc:creator>
  <cp:lastModifiedBy>Usuario de Windows</cp:lastModifiedBy>
  <cp:revision>2</cp:revision>
  <dcterms:created xsi:type="dcterms:W3CDTF">2021-01-25T03:08:00Z</dcterms:created>
  <dcterms:modified xsi:type="dcterms:W3CDTF">2021-01-25T03:08:00Z</dcterms:modified>
</cp:coreProperties>
</file>