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11A2B" w:rsidRDefault="00C11A2B" w:rsidP="00C11A2B">
      <w:pPr>
        <w:rPr>
          <w:rFonts w:ascii="Arial" w:hAnsi="Arial" w:cs="Arial"/>
          <w:sz w:val="18"/>
          <w:szCs w:val="18"/>
        </w:rPr>
      </w:pPr>
    </w:p>
    <w:p w:rsidR="00B57B4F" w:rsidRDefault="00B57B4F" w:rsidP="00C11A2B">
      <w:pPr>
        <w:rPr>
          <w:rFonts w:ascii="Arial" w:hAnsi="Arial" w:cs="Arial"/>
          <w:sz w:val="18"/>
          <w:szCs w:val="18"/>
        </w:rPr>
      </w:pPr>
    </w:p>
    <w:p w:rsidR="00B57B4F" w:rsidRDefault="00B57B4F" w:rsidP="00C11A2B">
      <w:pPr>
        <w:rPr>
          <w:rFonts w:ascii="Arial" w:hAnsi="Arial" w:cs="Arial"/>
          <w:sz w:val="18"/>
          <w:szCs w:val="18"/>
        </w:rPr>
      </w:pPr>
    </w:p>
    <w:p w:rsidR="00B57B4F" w:rsidRDefault="00B57B4F" w:rsidP="00C11A2B">
      <w:pPr>
        <w:rPr>
          <w:rFonts w:ascii="Arial" w:hAnsi="Arial" w:cs="Arial"/>
          <w:sz w:val="18"/>
          <w:szCs w:val="18"/>
        </w:rPr>
      </w:pPr>
    </w:p>
    <w:p w:rsidR="00B57B4F" w:rsidRDefault="00B57B4F" w:rsidP="00C11A2B">
      <w:pPr>
        <w:rPr>
          <w:rFonts w:ascii="Arial" w:hAnsi="Arial" w:cs="Arial"/>
          <w:sz w:val="18"/>
          <w:szCs w:val="18"/>
        </w:rPr>
      </w:pPr>
    </w:p>
    <w:p w:rsidR="00B57B4F" w:rsidRPr="009F18DE" w:rsidRDefault="001855E6" w:rsidP="001855E6">
      <w:pPr>
        <w:pStyle w:val="texto"/>
        <w:ind w:left="0"/>
        <w:rPr>
          <w:rFonts w:asciiTheme="minorHAnsi" w:hAnsiTheme="minorHAnsi" w:cs="Arial"/>
          <w:b/>
          <w:bCs/>
          <w:sz w:val="20"/>
          <w:lang w:val="es-CO"/>
        </w:rPr>
      </w:pPr>
      <w:r>
        <w:rPr>
          <w:rFonts w:cs="Arial"/>
          <w:sz w:val="18"/>
          <w:szCs w:val="18"/>
        </w:rPr>
        <w:t xml:space="preserve">                                                                     </w:t>
      </w:r>
      <w:r w:rsidR="00B57B4F" w:rsidRPr="009F18DE">
        <w:rPr>
          <w:rFonts w:asciiTheme="minorHAnsi" w:hAnsiTheme="minorHAnsi" w:cs="Arial"/>
          <w:b/>
          <w:bCs/>
          <w:sz w:val="20"/>
          <w:lang w:val="es-CO"/>
        </w:rPr>
        <w:t xml:space="preserve">Control de cambios </w:t>
      </w:r>
    </w:p>
    <w:p w:rsidR="00B57B4F" w:rsidRPr="009F18DE" w:rsidRDefault="00B57B4F" w:rsidP="00B57B4F">
      <w:pPr>
        <w:pStyle w:val="texto"/>
        <w:ind w:left="0"/>
        <w:jc w:val="center"/>
        <w:rPr>
          <w:rFonts w:asciiTheme="minorHAnsi" w:hAnsiTheme="minorHAnsi" w:cs="Arial"/>
          <w:b/>
          <w:bCs/>
          <w:sz w:val="20"/>
          <w:lang w:val="es-CO"/>
        </w:rPr>
      </w:pPr>
    </w:p>
    <w:tbl>
      <w:tblPr>
        <w:tblStyle w:val="Tablaconcuadrcula"/>
        <w:tblpPr w:leftFromText="141" w:rightFromText="141" w:vertAnchor="text" w:horzAnchor="margin" w:tblpXSpec="center" w:tblpY="235"/>
        <w:tblW w:w="0" w:type="auto"/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1855E6" w:rsidRPr="009F18DE" w:rsidTr="001855E6">
        <w:trPr>
          <w:trHeight w:val="212"/>
        </w:trPr>
        <w:tc>
          <w:tcPr>
            <w:tcW w:w="2123" w:type="dxa"/>
            <w:vAlign w:val="center"/>
          </w:tcPr>
          <w:p w:rsidR="001855E6" w:rsidRPr="009F18DE" w:rsidRDefault="001855E6" w:rsidP="001855E6">
            <w:pPr>
              <w:pStyle w:val="texto"/>
              <w:ind w:left="0"/>
              <w:jc w:val="center"/>
              <w:rPr>
                <w:rFonts w:asciiTheme="minorHAnsi" w:hAnsiTheme="minorHAnsi" w:cs="Arial"/>
                <w:b/>
                <w:bCs/>
                <w:sz w:val="20"/>
                <w:lang w:val="es-CO"/>
              </w:rPr>
            </w:pPr>
            <w:r w:rsidRPr="009F18DE">
              <w:rPr>
                <w:rFonts w:asciiTheme="minorHAnsi" w:hAnsiTheme="minorHAnsi" w:cs="Arial"/>
                <w:b/>
                <w:bCs/>
                <w:sz w:val="20"/>
                <w:lang w:val="es-CO"/>
              </w:rPr>
              <w:t>Versión</w:t>
            </w:r>
          </w:p>
        </w:tc>
        <w:tc>
          <w:tcPr>
            <w:tcW w:w="2123" w:type="dxa"/>
            <w:vAlign w:val="center"/>
          </w:tcPr>
          <w:p w:rsidR="001855E6" w:rsidRPr="009F18DE" w:rsidRDefault="001855E6" w:rsidP="001855E6">
            <w:pPr>
              <w:pStyle w:val="texto"/>
              <w:ind w:left="0"/>
              <w:jc w:val="center"/>
              <w:rPr>
                <w:rFonts w:asciiTheme="minorHAnsi" w:hAnsiTheme="minorHAnsi" w:cs="Arial"/>
                <w:b/>
                <w:bCs/>
                <w:sz w:val="20"/>
                <w:lang w:val="es-CO"/>
              </w:rPr>
            </w:pPr>
            <w:r w:rsidRPr="009F18DE">
              <w:rPr>
                <w:rFonts w:asciiTheme="minorHAnsi" w:hAnsiTheme="minorHAnsi" w:cs="Arial"/>
                <w:b/>
                <w:bCs/>
                <w:sz w:val="20"/>
                <w:lang w:val="es-CO"/>
              </w:rPr>
              <w:t xml:space="preserve">Descripción del cambio </w:t>
            </w:r>
          </w:p>
        </w:tc>
        <w:tc>
          <w:tcPr>
            <w:tcW w:w="2124" w:type="dxa"/>
            <w:vAlign w:val="center"/>
          </w:tcPr>
          <w:p w:rsidR="001855E6" w:rsidRPr="009F18DE" w:rsidRDefault="001855E6" w:rsidP="001855E6">
            <w:pPr>
              <w:pStyle w:val="texto"/>
              <w:ind w:left="0"/>
              <w:jc w:val="center"/>
              <w:rPr>
                <w:rFonts w:asciiTheme="minorHAnsi" w:hAnsiTheme="minorHAnsi" w:cs="Arial"/>
                <w:b/>
                <w:bCs/>
                <w:sz w:val="20"/>
                <w:lang w:val="es-CO"/>
              </w:rPr>
            </w:pPr>
            <w:r w:rsidRPr="009F18DE">
              <w:rPr>
                <w:rFonts w:asciiTheme="minorHAnsi" w:hAnsiTheme="minorHAnsi" w:cs="Arial"/>
                <w:b/>
                <w:bCs/>
                <w:sz w:val="20"/>
                <w:lang w:val="es-CO"/>
              </w:rPr>
              <w:t>Autor</w:t>
            </w:r>
          </w:p>
        </w:tc>
        <w:tc>
          <w:tcPr>
            <w:tcW w:w="2124" w:type="dxa"/>
            <w:vAlign w:val="center"/>
          </w:tcPr>
          <w:p w:rsidR="001855E6" w:rsidRPr="009F18DE" w:rsidRDefault="001855E6" w:rsidP="001855E6">
            <w:pPr>
              <w:pStyle w:val="texto"/>
              <w:ind w:left="0"/>
              <w:jc w:val="center"/>
              <w:rPr>
                <w:rFonts w:asciiTheme="minorHAnsi" w:hAnsiTheme="minorHAnsi" w:cs="Arial"/>
                <w:b/>
                <w:bCs/>
                <w:sz w:val="20"/>
                <w:lang w:val="es-CO"/>
              </w:rPr>
            </w:pPr>
            <w:r w:rsidRPr="009F18DE">
              <w:rPr>
                <w:rFonts w:asciiTheme="minorHAnsi" w:hAnsiTheme="minorHAnsi" w:cs="Arial"/>
                <w:b/>
                <w:bCs/>
                <w:sz w:val="20"/>
                <w:lang w:val="es-CO"/>
              </w:rPr>
              <w:t>Fecha</w:t>
            </w:r>
          </w:p>
        </w:tc>
      </w:tr>
      <w:tr w:rsidR="001855E6" w:rsidRPr="009F18DE" w:rsidTr="001855E6">
        <w:tc>
          <w:tcPr>
            <w:tcW w:w="2123" w:type="dxa"/>
            <w:vAlign w:val="center"/>
          </w:tcPr>
          <w:p w:rsidR="001855E6" w:rsidRPr="009F18DE" w:rsidRDefault="001855E6" w:rsidP="001855E6">
            <w:pPr>
              <w:pStyle w:val="texto"/>
              <w:ind w:left="0"/>
              <w:jc w:val="center"/>
              <w:rPr>
                <w:rFonts w:asciiTheme="minorHAnsi" w:hAnsiTheme="minorHAnsi" w:cs="Arial"/>
                <w:bCs/>
                <w:sz w:val="20"/>
                <w:lang w:val="es-CO"/>
              </w:rPr>
            </w:pPr>
            <w:r w:rsidRPr="009F18DE">
              <w:rPr>
                <w:rFonts w:asciiTheme="minorHAnsi" w:hAnsiTheme="minorHAnsi" w:cs="Arial"/>
                <w:bCs/>
                <w:sz w:val="20"/>
                <w:lang w:val="es-CO"/>
              </w:rPr>
              <w:t>Original</w:t>
            </w:r>
          </w:p>
        </w:tc>
        <w:tc>
          <w:tcPr>
            <w:tcW w:w="2123" w:type="dxa"/>
            <w:vAlign w:val="center"/>
          </w:tcPr>
          <w:p w:rsidR="001855E6" w:rsidRPr="009F18DE" w:rsidRDefault="001855E6" w:rsidP="001855E6">
            <w:pPr>
              <w:pStyle w:val="texto"/>
              <w:ind w:left="0"/>
              <w:jc w:val="left"/>
              <w:rPr>
                <w:rFonts w:asciiTheme="minorHAnsi" w:hAnsiTheme="minorHAnsi" w:cs="Arial"/>
                <w:bCs/>
                <w:sz w:val="20"/>
                <w:lang w:val="es-CO"/>
              </w:rPr>
            </w:pPr>
            <w:r w:rsidRPr="009F18DE">
              <w:rPr>
                <w:rFonts w:asciiTheme="minorHAnsi" w:hAnsiTheme="minorHAnsi" w:cs="Arial"/>
                <w:bCs/>
                <w:sz w:val="20"/>
                <w:lang w:val="es-CO"/>
              </w:rPr>
              <w:t>Se creó el procedimiento</w:t>
            </w:r>
          </w:p>
        </w:tc>
        <w:tc>
          <w:tcPr>
            <w:tcW w:w="2124" w:type="dxa"/>
            <w:vAlign w:val="center"/>
          </w:tcPr>
          <w:p w:rsidR="001855E6" w:rsidRPr="009F18DE" w:rsidRDefault="001855E6" w:rsidP="001855E6">
            <w:pPr>
              <w:pStyle w:val="texto"/>
              <w:ind w:left="0"/>
              <w:jc w:val="center"/>
              <w:rPr>
                <w:rFonts w:asciiTheme="minorHAnsi" w:hAnsiTheme="minorHAnsi" w:cs="Arial"/>
                <w:bCs/>
                <w:sz w:val="20"/>
                <w:lang w:val="es-CO"/>
              </w:rPr>
            </w:pPr>
            <w:r w:rsidRPr="009F18DE">
              <w:rPr>
                <w:rFonts w:asciiTheme="minorHAnsi" w:hAnsiTheme="minorHAnsi" w:cs="Arial"/>
                <w:bCs/>
                <w:sz w:val="20"/>
                <w:lang w:val="es-CO"/>
              </w:rPr>
              <w:t xml:space="preserve">Lucia Moreno </w:t>
            </w:r>
          </w:p>
        </w:tc>
        <w:tc>
          <w:tcPr>
            <w:tcW w:w="2124" w:type="dxa"/>
            <w:vAlign w:val="center"/>
          </w:tcPr>
          <w:p w:rsidR="001855E6" w:rsidRPr="009F18DE" w:rsidRDefault="005C20FD" w:rsidP="001855E6">
            <w:pPr>
              <w:pStyle w:val="texto"/>
              <w:ind w:left="0"/>
              <w:jc w:val="center"/>
              <w:rPr>
                <w:rFonts w:asciiTheme="minorHAnsi" w:hAnsiTheme="minorHAnsi" w:cs="Arial"/>
                <w:bCs/>
                <w:sz w:val="20"/>
                <w:lang w:val="es-CO"/>
              </w:rPr>
            </w:pPr>
            <w:r>
              <w:rPr>
                <w:rFonts w:asciiTheme="minorHAnsi" w:hAnsiTheme="minorHAnsi" w:cs="Arial"/>
                <w:bCs/>
                <w:sz w:val="20"/>
                <w:lang w:val="es-CO"/>
              </w:rPr>
              <w:t xml:space="preserve">Agosto </w:t>
            </w:r>
            <w:r w:rsidR="001855E6" w:rsidRPr="009F18DE">
              <w:rPr>
                <w:rFonts w:asciiTheme="minorHAnsi" w:hAnsiTheme="minorHAnsi" w:cs="Arial"/>
                <w:bCs/>
                <w:sz w:val="20"/>
                <w:lang w:val="es-CO"/>
              </w:rPr>
              <w:t>20</w:t>
            </w:r>
            <w:r w:rsidR="001855E6">
              <w:rPr>
                <w:rFonts w:asciiTheme="minorHAnsi" w:hAnsiTheme="minorHAnsi" w:cs="Arial"/>
                <w:bCs/>
                <w:sz w:val="20"/>
                <w:lang w:val="es-CO"/>
              </w:rPr>
              <w:t>20</w:t>
            </w:r>
            <w:r w:rsidR="001855E6" w:rsidRPr="009F18DE">
              <w:rPr>
                <w:rFonts w:asciiTheme="minorHAnsi" w:hAnsiTheme="minorHAnsi" w:cs="Arial"/>
                <w:bCs/>
                <w:sz w:val="20"/>
                <w:lang w:val="es-CO"/>
              </w:rPr>
              <w:t xml:space="preserve">  </w:t>
            </w:r>
          </w:p>
        </w:tc>
      </w:tr>
    </w:tbl>
    <w:p w:rsidR="00B57B4F" w:rsidRPr="009F18DE" w:rsidRDefault="00B57B4F" w:rsidP="00B57B4F">
      <w:pPr>
        <w:pStyle w:val="texto"/>
        <w:ind w:left="0"/>
        <w:jc w:val="center"/>
        <w:rPr>
          <w:rFonts w:asciiTheme="minorHAnsi" w:hAnsiTheme="minorHAnsi" w:cs="Arial"/>
          <w:b/>
          <w:bCs/>
          <w:sz w:val="20"/>
          <w:lang w:val="es-CO"/>
        </w:rPr>
      </w:pPr>
    </w:p>
    <w:p w:rsidR="00B57B4F" w:rsidRPr="009F18DE" w:rsidRDefault="00B57B4F" w:rsidP="00B57B4F">
      <w:pPr>
        <w:pStyle w:val="texto"/>
        <w:ind w:left="0"/>
        <w:jc w:val="center"/>
        <w:rPr>
          <w:rFonts w:asciiTheme="minorHAnsi" w:hAnsiTheme="minorHAnsi" w:cs="Arial"/>
          <w:b/>
          <w:bCs/>
          <w:sz w:val="20"/>
          <w:lang w:val="es-CO"/>
        </w:rPr>
      </w:pPr>
    </w:p>
    <w:p w:rsidR="00B57B4F" w:rsidRPr="009F18DE" w:rsidRDefault="00B57B4F" w:rsidP="00B57B4F">
      <w:pPr>
        <w:tabs>
          <w:tab w:val="left" w:pos="1075"/>
        </w:tabs>
        <w:rPr>
          <w:rFonts w:cs="Arial"/>
          <w:sz w:val="20"/>
          <w:szCs w:val="20"/>
        </w:rPr>
      </w:pPr>
    </w:p>
    <w:p w:rsidR="00B57B4F" w:rsidRPr="009F18DE" w:rsidRDefault="00B57B4F" w:rsidP="00C11A2B">
      <w:pPr>
        <w:rPr>
          <w:rFonts w:cs="Arial"/>
          <w:sz w:val="20"/>
          <w:szCs w:val="20"/>
        </w:rPr>
      </w:pPr>
    </w:p>
    <w:p w:rsidR="00B57B4F" w:rsidRPr="009F18DE" w:rsidRDefault="00B57B4F" w:rsidP="00C11A2B">
      <w:pPr>
        <w:rPr>
          <w:rFonts w:cs="Arial"/>
          <w:sz w:val="20"/>
          <w:szCs w:val="20"/>
        </w:rPr>
      </w:pPr>
    </w:p>
    <w:p w:rsidR="00B57B4F" w:rsidRPr="009F18DE" w:rsidRDefault="00B57B4F" w:rsidP="00C11A2B">
      <w:pPr>
        <w:rPr>
          <w:rFonts w:cs="Arial"/>
          <w:sz w:val="20"/>
          <w:szCs w:val="20"/>
        </w:rPr>
      </w:pPr>
    </w:p>
    <w:p w:rsidR="00B57B4F" w:rsidRPr="009F18DE" w:rsidRDefault="00B57B4F" w:rsidP="00C11A2B">
      <w:pPr>
        <w:rPr>
          <w:rFonts w:cs="Arial"/>
          <w:sz w:val="20"/>
          <w:szCs w:val="20"/>
        </w:rPr>
      </w:pPr>
    </w:p>
    <w:p w:rsidR="00B57B4F" w:rsidRPr="009F18DE" w:rsidRDefault="00B57B4F" w:rsidP="00C11A2B">
      <w:pPr>
        <w:rPr>
          <w:rFonts w:cs="Arial"/>
          <w:sz w:val="20"/>
          <w:szCs w:val="20"/>
        </w:rPr>
      </w:pPr>
    </w:p>
    <w:p w:rsidR="00B57B4F" w:rsidRPr="009F18DE" w:rsidRDefault="00B57B4F" w:rsidP="00C11A2B">
      <w:pPr>
        <w:rPr>
          <w:rFonts w:cs="Arial"/>
          <w:sz w:val="20"/>
          <w:szCs w:val="20"/>
        </w:rPr>
      </w:pPr>
    </w:p>
    <w:p w:rsidR="00B57B4F" w:rsidRPr="009F18DE" w:rsidRDefault="00B57B4F" w:rsidP="00C11A2B">
      <w:pPr>
        <w:rPr>
          <w:rFonts w:cs="Arial"/>
          <w:sz w:val="20"/>
          <w:szCs w:val="20"/>
        </w:rPr>
      </w:pPr>
    </w:p>
    <w:p w:rsidR="00B57B4F" w:rsidRPr="009F18DE" w:rsidRDefault="00B57B4F" w:rsidP="00C11A2B">
      <w:pPr>
        <w:rPr>
          <w:rFonts w:cs="Arial"/>
          <w:sz w:val="20"/>
          <w:szCs w:val="20"/>
        </w:rPr>
      </w:pPr>
    </w:p>
    <w:p w:rsidR="00B57B4F" w:rsidRPr="009F18DE" w:rsidRDefault="00B57B4F" w:rsidP="00C11A2B">
      <w:pPr>
        <w:rPr>
          <w:rFonts w:cs="Arial"/>
          <w:sz w:val="20"/>
          <w:szCs w:val="20"/>
        </w:rPr>
      </w:pPr>
    </w:p>
    <w:p w:rsidR="00B57B4F" w:rsidRPr="009F18DE" w:rsidRDefault="00B57B4F" w:rsidP="00C11A2B">
      <w:pPr>
        <w:rPr>
          <w:rFonts w:cs="Arial"/>
          <w:sz w:val="20"/>
          <w:szCs w:val="20"/>
        </w:rPr>
      </w:pPr>
    </w:p>
    <w:p w:rsidR="00B57B4F" w:rsidRPr="009F18DE" w:rsidRDefault="00B57B4F" w:rsidP="00C11A2B">
      <w:pPr>
        <w:rPr>
          <w:rFonts w:cs="Arial"/>
          <w:sz w:val="20"/>
          <w:szCs w:val="20"/>
        </w:rPr>
      </w:pPr>
    </w:p>
    <w:p w:rsidR="00B57B4F" w:rsidRPr="009F18DE" w:rsidRDefault="00B57B4F" w:rsidP="00C11A2B">
      <w:pPr>
        <w:rPr>
          <w:rFonts w:cs="Arial"/>
          <w:sz w:val="20"/>
          <w:szCs w:val="20"/>
        </w:rPr>
      </w:pPr>
    </w:p>
    <w:p w:rsidR="00B57B4F" w:rsidRPr="009F18DE" w:rsidRDefault="00B57B4F" w:rsidP="00C11A2B">
      <w:pPr>
        <w:rPr>
          <w:rFonts w:cs="Arial"/>
          <w:sz w:val="20"/>
          <w:szCs w:val="20"/>
        </w:rPr>
      </w:pPr>
    </w:p>
    <w:p w:rsidR="00B57B4F" w:rsidRPr="009F18DE" w:rsidRDefault="00B57B4F" w:rsidP="00C11A2B">
      <w:pPr>
        <w:rPr>
          <w:rFonts w:cs="Arial"/>
          <w:sz w:val="20"/>
          <w:szCs w:val="20"/>
        </w:rPr>
      </w:pPr>
    </w:p>
    <w:p w:rsidR="00B57B4F" w:rsidRPr="009F18DE" w:rsidRDefault="00B57B4F" w:rsidP="00C11A2B">
      <w:pPr>
        <w:rPr>
          <w:rFonts w:cs="Arial"/>
          <w:sz w:val="20"/>
          <w:szCs w:val="20"/>
        </w:rPr>
      </w:pPr>
    </w:p>
    <w:p w:rsidR="00B57B4F" w:rsidRPr="009F18DE" w:rsidRDefault="00B57B4F" w:rsidP="00C11A2B">
      <w:pPr>
        <w:rPr>
          <w:rFonts w:cs="Arial"/>
          <w:sz w:val="20"/>
          <w:szCs w:val="20"/>
        </w:rPr>
      </w:pPr>
    </w:p>
    <w:p w:rsidR="00B57B4F" w:rsidRPr="009F18DE" w:rsidRDefault="00B57B4F" w:rsidP="00C11A2B">
      <w:pPr>
        <w:rPr>
          <w:rFonts w:cs="Arial"/>
          <w:sz w:val="20"/>
          <w:szCs w:val="20"/>
        </w:rPr>
      </w:pPr>
    </w:p>
    <w:p w:rsidR="00B57B4F" w:rsidRPr="009F18DE" w:rsidRDefault="00B57B4F" w:rsidP="00C11A2B">
      <w:pPr>
        <w:rPr>
          <w:rFonts w:cs="Arial"/>
          <w:sz w:val="20"/>
          <w:szCs w:val="20"/>
        </w:rPr>
      </w:pPr>
    </w:p>
    <w:p w:rsidR="00B57B4F" w:rsidRPr="009F18DE" w:rsidRDefault="00B57B4F" w:rsidP="00C11A2B">
      <w:pPr>
        <w:rPr>
          <w:rFonts w:cs="Arial"/>
          <w:sz w:val="20"/>
          <w:szCs w:val="20"/>
        </w:rPr>
      </w:pPr>
    </w:p>
    <w:p w:rsidR="00B57B4F" w:rsidRPr="009F18DE" w:rsidRDefault="00B57B4F" w:rsidP="00C11A2B">
      <w:pPr>
        <w:rPr>
          <w:rFonts w:cs="Arial"/>
          <w:sz w:val="20"/>
          <w:szCs w:val="20"/>
        </w:rPr>
      </w:pPr>
    </w:p>
    <w:p w:rsidR="00B57B4F" w:rsidRPr="009F18DE" w:rsidRDefault="00B57B4F" w:rsidP="00C11A2B">
      <w:pPr>
        <w:rPr>
          <w:rFonts w:cs="Arial"/>
          <w:sz w:val="20"/>
          <w:szCs w:val="20"/>
        </w:rPr>
      </w:pPr>
    </w:p>
    <w:p w:rsidR="00B57B4F" w:rsidRPr="009F18DE" w:rsidRDefault="00B57B4F" w:rsidP="00C11A2B">
      <w:pPr>
        <w:rPr>
          <w:rFonts w:cs="Arial"/>
          <w:sz w:val="20"/>
          <w:szCs w:val="20"/>
        </w:rPr>
      </w:pPr>
    </w:p>
    <w:p w:rsidR="00B57B4F" w:rsidRPr="009F18DE" w:rsidRDefault="00B57B4F" w:rsidP="00C11A2B">
      <w:pPr>
        <w:rPr>
          <w:rFonts w:cs="Arial"/>
          <w:sz w:val="20"/>
          <w:szCs w:val="20"/>
        </w:rPr>
      </w:pPr>
    </w:p>
    <w:p w:rsidR="00B57B4F" w:rsidRPr="009F18DE" w:rsidRDefault="00B57B4F" w:rsidP="00C11A2B">
      <w:pPr>
        <w:rPr>
          <w:rFonts w:cs="Arial"/>
          <w:sz w:val="20"/>
          <w:szCs w:val="20"/>
        </w:rPr>
      </w:pPr>
    </w:p>
    <w:p w:rsidR="00B57B4F" w:rsidRPr="009F18DE" w:rsidRDefault="00B57B4F" w:rsidP="00C11A2B">
      <w:pPr>
        <w:rPr>
          <w:rFonts w:cs="Arial"/>
          <w:sz w:val="20"/>
          <w:szCs w:val="20"/>
        </w:rPr>
      </w:pPr>
    </w:p>
    <w:p w:rsidR="00B57B4F" w:rsidRPr="009F18DE" w:rsidRDefault="00B57B4F" w:rsidP="00C11A2B">
      <w:pPr>
        <w:rPr>
          <w:rFonts w:cs="Arial"/>
          <w:sz w:val="20"/>
          <w:szCs w:val="20"/>
        </w:rPr>
      </w:pPr>
    </w:p>
    <w:p w:rsidR="00B57B4F" w:rsidRPr="009F18DE" w:rsidRDefault="00B57B4F" w:rsidP="00C11A2B">
      <w:pPr>
        <w:rPr>
          <w:rFonts w:cs="Arial"/>
          <w:sz w:val="20"/>
          <w:szCs w:val="20"/>
        </w:rPr>
      </w:pPr>
    </w:p>
    <w:p w:rsidR="00B57B4F" w:rsidRPr="009F18DE" w:rsidRDefault="00B57B4F" w:rsidP="00C11A2B">
      <w:pPr>
        <w:rPr>
          <w:rFonts w:cs="Arial"/>
          <w:sz w:val="20"/>
          <w:szCs w:val="20"/>
        </w:rPr>
      </w:pPr>
    </w:p>
    <w:p w:rsidR="00B57B4F" w:rsidRPr="009F18DE" w:rsidRDefault="00B57B4F" w:rsidP="00C11A2B">
      <w:pPr>
        <w:rPr>
          <w:rFonts w:cs="Arial"/>
          <w:sz w:val="20"/>
          <w:szCs w:val="20"/>
        </w:rPr>
      </w:pPr>
    </w:p>
    <w:p w:rsidR="00B57B4F" w:rsidRPr="009F18DE" w:rsidRDefault="00B57B4F" w:rsidP="00C11A2B">
      <w:pPr>
        <w:rPr>
          <w:rFonts w:cs="Arial"/>
          <w:sz w:val="20"/>
          <w:szCs w:val="20"/>
        </w:rPr>
      </w:pPr>
    </w:p>
    <w:p w:rsidR="00B57B4F" w:rsidRPr="009F18DE" w:rsidRDefault="00B57B4F" w:rsidP="00C11A2B">
      <w:pPr>
        <w:rPr>
          <w:rFonts w:cs="Arial"/>
          <w:sz w:val="20"/>
          <w:szCs w:val="20"/>
        </w:rPr>
      </w:pPr>
    </w:p>
    <w:p w:rsidR="00B57B4F" w:rsidRPr="009F18DE" w:rsidRDefault="00B57B4F" w:rsidP="00C11A2B">
      <w:pPr>
        <w:rPr>
          <w:rFonts w:cs="Arial"/>
          <w:sz w:val="20"/>
          <w:szCs w:val="20"/>
        </w:rPr>
      </w:pPr>
    </w:p>
    <w:p w:rsidR="00B57B4F" w:rsidRPr="009F18DE" w:rsidRDefault="00B57B4F" w:rsidP="00C11A2B">
      <w:pPr>
        <w:rPr>
          <w:rFonts w:cs="Arial"/>
          <w:sz w:val="20"/>
          <w:szCs w:val="20"/>
        </w:rPr>
      </w:pPr>
    </w:p>
    <w:p w:rsidR="00B57B4F" w:rsidRPr="009F18DE" w:rsidRDefault="00B57B4F" w:rsidP="00C11A2B">
      <w:pPr>
        <w:rPr>
          <w:rFonts w:cs="Arial"/>
          <w:sz w:val="20"/>
          <w:szCs w:val="20"/>
        </w:rPr>
      </w:pPr>
    </w:p>
    <w:p w:rsidR="00C11A2B" w:rsidRPr="001C440B" w:rsidRDefault="00FB3DDF" w:rsidP="00C11A2B">
      <w:pPr>
        <w:rPr>
          <w:rFonts w:ascii="Arial" w:hAnsi="Arial" w:cs="Arial"/>
          <w:b/>
          <w:sz w:val="20"/>
          <w:szCs w:val="20"/>
        </w:rPr>
      </w:pPr>
      <w:r w:rsidRPr="001C440B">
        <w:rPr>
          <w:rFonts w:ascii="Arial" w:hAnsi="Arial" w:cs="Arial"/>
          <w:b/>
          <w:sz w:val="20"/>
          <w:szCs w:val="20"/>
        </w:rPr>
        <w:t>1. OBJETIVO</w:t>
      </w:r>
    </w:p>
    <w:p w:rsidR="00C11A2B" w:rsidRPr="001C440B" w:rsidRDefault="00C11A2B" w:rsidP="00C11A2B">
      <w:pPr>
        <w:rPr>
          <w:rFonts w:ascii="Arial" w:hAnsi="Arial" w:cs="Arial"/>
          <w:sz w:val="20"/>
          <w:szCs w:val="20"/>
        </w:rPr>
      </w:pPr>
      <w:r w:rsidRPr="001C440B">
        <w:rPr>
          <w:rFonts w:ascii="Arial" w:hAnsi="Arial" w:cs="Arial"/>
          <w:sz w:val="20"/>
          <w:szCs w:val="20"/>
        </w:rPr>
        <w:t>Establecer la metodología para llevar a cabo la evaluación, selección y reevaluación de</w:t>
      </w:r>
      <w:r w:rsidR="00FB3DDF" w:rsidRPr="001C440B">
        <w:rPr>
          <w:rFonts w:ascii="Arial" w:hAnsi="Arial" w:cs="Arial"/>
          <w:sz w:val="20"/>
          <w:szCs w:val="20"/>
        </w:rPr>
        <w:t xml:space="preserve"> </w:t>
      </w:r>
      <w:r w:rsidRPr="001C440B">
        <w:rPr>
          <w:rFonts w:ascii="Arial" w:hAnsi="Arial" w:cs="Arial"/>
          <w:sz w:val="20"/>
          <w:szCs w:val="20"/>
        </w:rPr>
        <w:t>los proveedores</w:t>
      </w:r>
    </w:p>
    <w:p w:rsidR="00C11A2B" w:rsidRPr="001C440B" w:rsidRDefault="00C11A2B" w:rsidP="00BD4837">
      <w:pPr>
        <w:jc w:val="both"/>
        <w:rPr>
          <w:rFonts w:ascii="Arial" w:hAnsi="Arial" w:cs="Arial"/>
          <w:sz w:val="20"/>
          <w:szCs w:val="20"/>
        </w:rPr>
      </w:pPr>
    </w:p>
    <w:p w:rsidR="00C11A2B" w:rsidRPr="001C440B" w:rsidRDefault="00C11A2B" w:rsidP="00BD4837">
      <w:pPr>
        <w:jc w:val="both"/>
        <w:rPr>
          <w:rFonts w:ascii="Arial" w:hAnsi="Arial" w:cs="Arial"/>
          <w:b/>
          <w:sz w:val="20"/>
          <w:szCs w:val="20"/>
        </w:rPr>
      </w:pPr>
      <w:r w:rsidRPr="001C440B">
        <w:rPr>
          <w:rFonts w:ascii="Arial" w:hAnsi="Arial" w:cs="Arial"/>
          <w:b/>
          <w:sz w:val="20"/>
          <w:szCs w:val="20"/>
        </w:rPr>
        <w:t>2. ALCANCE</w:t>
      </w:r>
    </w:p>
    <w:p w:rsidR="00C11A2B" w:rsidRPr="001C440B" w:rsidRDefault="00C11A2B" w:rsidP="00BD4837">
      <w:pPr>
        <w:jc w:val="both"/>
        <w:rPr>
          <w:rFonts w:ascii="Arial" w:hAnsi="Arial" w:cs="Arial"/>
          <w:sz w:val="20"/>
          <w:szCs w:val="20"/>
        </w:rPr>
      </w:pPr>
      <w:r w:rsidRPr="001C440B">
        <w:rPr>
          <w:rFonts w:ascii="Arial" w:hAnsi="Arial" w:cs="Arial"/>
          <w:sz w:val="20"/>
          <w:szCs w:val="20"/>
        </w:rPr>
        <w:t>Este procedimiento aplica para la evaluación de los proveedores que se conside</w:t>
      </w:r>
      <w:r w:rsidR="00DE53F2" w:rsidRPr="001C440B">
        <w:rPr>
          <w:rFonts w:ascii="Arial" w:hAnsi="Arial" w:cs="Arial"/>
          <w:sz w:val="20"/>
          <w:szCs w:val="20"/>
        </w:rPr>
        <w:t>ran críticos para la prestación del servicio</w:t>
      </w:r>
      <w:r w:rsidRPr="001C440B">
        <w:rPr>
          <w:rFonts w:ascii="Arial" w:hAnsi="Arial" w:cs="Arial"/>
          <w:sz w:val="20"/>
          <w:szCs w:val="20"/>
        </w:rPr>
        <w:t>; su selección, reevaluación e identificación de necesidades de mejoramiento.</w:t>
      </w:r>
    </w:p>
    <w:p w:rsidR="008E7053" w:rsidRPr="001C440B" w:rsidRDefault="008E7053" w:rsidP="00BD4837">
      <w:pPr>
        <w:jc w:val="both"/>
        <w:rPr>
          <w:rFonts w:ascii="Arial" w:hAnsi="Arial" w:cs="Arial"/>
          <w:sz w:val="20"/>
          <w:szCs w:val="20"/>
        </w:rPr>
      </w:pPr>
    </w:p>
    <w:p w:rsidR="008E7053" w:rsidRPr="001C440B" w:rsidRDefault="00C11A2B" w:rsidP="00BD4837">
      <w:pPr>
        <w:jc w:val="both"/>
        <w:rPr>
          <w:rFonts w:ascii="Arial" w:hAnsi="Arial" w:cs="Arial"/>
          <w:b/>
          <w:sz w:val="20"/>
          <w:szCs w:val="20"/>
        </w:rPr>
      </w:pPr>
      <w:r w:rsidRPr="001C440B">
        <w:rPr>
          <w:rFonts w:ascii="Arial" w:hAnsi="Arial" w:cs="Arial"/>
          <w:b/>
          <w:sz w:val="20"/>
          <w:szCs w:val="20"/>
        </w:rPr>
        <w:t>3. R</w:t>
      </w:r>
      <w:r w:rsidR="008E7053" w:rsidRPr="001C440B">
        <w:rPr>
          <w:rFonts w:ascii="Arial" w:hAnsi="Arial" w:cs="Arial"/>
          <w:b/>
          <w:sz w:val="20"/>
          <w:szCs w:val="20"/>
        </w:rPr>
        <w:t>ERENCIAS NORMATIVAS.</w:t>
      </w:r>
    </w:p>
    <w:p w:rsidR="00B57B4F" w:rsidRPr="001C440B" w:rsidRDefault="00B57B4F" w:rsidP="00B57B4F">
      <w:pPr>
        <w:jc w:val="both"/>
        <w:rPr>
          <w:rFonts w:ascii="Arial" w:hAnsi="Arial" w:cs="Arial"/>
          <w:sz w:val="20"/>
          <w:szCs w:val="20"/>
        </w:rPr>
      </w:pPr>
    </w:p>
    <w:p w:rsidR="008E7053" w:rsidRPr="001C440B" w:rsidRDefault="00B57B4F" w:rsidP="00B57B4F">
      <w:pPr>
        <w:jc w:val="both"/>
        <w:rPr>
          <w:rFonts w:ascii="Arial" w:hAnsi="Arial" w:cs="Arial"/>
          <w:sz w:val="20"/>
          <w:szCs w:val="20"/>
        </w:rPr>
      </w:pPr>
      <w:r w:rsidRPr="001C440B">
        <w:rPr>
          <w:rFonts w:ascii="Arial" w:hAnsi="Arial" w:cs="Arial"/>
          <w:sz w:val="20"/>
          <w:szCs w:val="20"/>
        </w:rPr>
        <w:t xml:space="preserve">NTC ISO 9001:2015, 8.4 Control de los procesos, productos y servicios suministrados externamente </w:t>
      </w:r>
    </w:p>
    <w:p w:rsidR="008E7053" w:rsidRPr="001C440B" w:rsidRDefault="00B57B4F" w:rsidP="00BD4837">
      <w:pPr>
        <w:jc w:val="both"/>
        <w:rPr>
          <w:rFonts w:ascii="Arial" w:hAnsi="Arial" w:cs="Arial"/>
          <w:sz w:val="20"/>
          <w:szCs w:val="20"/>
        </w:rPr>
      </w:pPr>
      <w:r w:rsidRPr="001C440B">
        <w:rPr>
          <w:rFonts w:ascii="Arial" w:hAnsi="Arial" w:cs="Arial"/>
          <w:sz w:val="20"/>
          <w:szCs w:val="20"/>
        </w:rPr>
        <w:t xml:space="preserve"> </w:t>
      </w:r>
    </w:p>
    <w:p w:rsidR="00C11A2B" w:rsidRPr="001C440B" w:rsidRDefault="008E7053" w:rsidP="00BD4837">
      <w:pPr>
        <w:jc w:val="both"/>
        <w:rPr>
          <w:rFonts w:ascii="Arial" w:hAnsi="Arial" w:cs="Arial"/>
          <w:b/>
          <w:sz w:val="20"/>
          <w:szCs w:val="20"/>
        </w:rPr>
      </w:pPr>
      <w:r w:rsidRPr="001C440B">
        <w:rPr>
          <w:rFonts w:ascii="Arial" w:hAnsi="Arial" w:cs="Arial"/>
          <w:b/>
          <w:sz w:val="20"/>
          <w:szCs w:val="20"/>
        </w:rPr>
        <w:t>4. R</w:t>
      </w:r>
      <w:r w:rsidR="00C11A2B" w:rsidRPr="001C440B">
        <w:rPr>
          <w:rFonts w:ascii="Arial" w:hAnsi="Arial" w:cs="Arial"/>
          <w:b/>
          <w:sz w:val="20"/>
          <w:szCs w:val="20"/>
        </w:rPr>
        <w:t>ESPONSABLE</w:t>
      </w:r>
    </w:p>
    <w:p w:rsidR="00C11A2B" w:rsidRPr="001C440B" w:rsidRDefault="00A51C6A" w:rsidP="00BD4837">
      <w:pPr>
        <w:jc w:val="both"/>
        <w:rPr>
          <w:rFonts w:ascii="Arial" w:hAnsi="Arial" w:cs="Arial"/>
          <w:sz w:val="20"/>
          <w:szCs w:val="20"/>
        </w:rPr>
      </w:pPr>
      <w:r w:rsidRPr="001C440B">
        <w:rPr>
          <w:rFonts w:ascii="Arial" w:hAnsi="Arial" w:cs="Arial"/>
          <w:sz w:val="20"/>
          <w:szCs w:val="20"/>
        </w:rPr>
        <w:t>Gerencia General</w:t>
      </w:r>
      <w:r w:rsidR="0088512F" w:rsidRPr="001C440B">
        <w:rPr>
          <w:rFonts w:ascii="Arial" w:hAnsi="Arial" w:cs="Arial"/>
          <w:sz w:val="20"/>
          <w:szCs w:val="20"/>
        </w:rPr>
        <w:t>,</w:t>
      </w:r>
      <w:r w:rsidR="001855E6" w:rsidRPr="001C440B">
        <w:rPr>
          <w:rFonts w:ascii="Arial" w:hAnsi="Arial" w:cs="Arial"/>
          <w:sz w:val="20"/>
          <w:szCs w:val="20"/>
        </w:rPr>
        <w:t xml:space="preserve"> </w:t>
      </w:r>
      <w:r w:rsidR="0088512F" w:rsidRPr="001C440B">
        <w:rPr>
          <w:rFonts w:ascii="Arial" w:hAnsi="Arial" w:cs="Arial"/>
          <w:sz w:val="20"/>
          <w:szCs w:val="20"/>
        </w:rPr>
        <w:t xml:space="preserve"> </w:t>
      </w:r>
      <w:r w:rsidR="00C11A2B" w:rsidRPr="001C440B">
        <w:rPr>
          <w:rFonts w:ascii="Arial" w:hAnsi="Arial" w:cs="Arial"/>
          <w:sz w:val="20"/>
          <w:szCs w:val="20"/>
        </w:rPr>
        <w:t xml:space="preserve">y </w:t>
      </w:r>
      <w:r w:rsidR="005C20FD">
        <w:rPr>
          <w:rFonts w:ascii="Arial" w:hAnsi="Arial" w:cs="Arial"/>
          <w:sz w:val="20"/>
          <w:szCs w:val="20"/>
        </w:rPr>
        <w:t xml:space="preserve"> Dueños de proceso</w:t>
      </w:r>
    </w:p>
    <w:p w:rsidR="00C11A2B" w:rsidRPr="001C440B" w:rsidRDefault="00C11A2B" w:rsidP="00BD4837">
      <w:pPr>
        <w:jc w:val="both"/>
        <w:rPr>
          <w:rFonts w:ascii="Arial" w:hAnsi="Arial" w:cs="Arial"/>
          <w:sz w:val="20"/>
          <w:szCs w:val="20"/>
        </w:rPr>
      </w:pPr>
    </w:p>
    <w:p w:rsidR="00C11A2B" w:rsidRPr="001C440B" w:rsidRDefault="00C11A2B" w:rsidP="00BD4837">
      <w:pPr>
        <w:jc w:val="both"/>
        <w:rPr>
          <w:rFonts w:ascii="Arial" w:hAnsi="Arial" w:cs="Arial"/>
          <w:b/>
          <w:sz w:val="20"/>
          <w:szCs w:val="20"/>
        </w:rPr>
      </w:pPr>
      <w:r w:rsidRPr="001C440B">
        <w:rPr>
          <w:rFonts w:ascii="Arial" w:hAnsi="Arial" w:cs="Arial"/>
          <w:b/>
          <w:sz w:val="20"/>
          <w:szCs w:val="20"/>
        </w:rPr>
        <w:t>4. DEFINICIONES</w:t>
      </w:r>
    </w:p>
    <w:p w:rsidR="00C11A2B" w:rsidRPr="001C440B" w:rsidRDefault="00C11A2B" w:rsidP="00BD4837">
      <w:pPr>
        <w:jc w:val="both"/>
        <w:rPr>
          <w:rFonts w:ascii="Arial" w:hAnsi="Arial" w:cs="Arial"/>
          <w:sz w:val="20"/>
          <w:szCs w:val="20"/>
        </w:rPr>
      </w:pPr>
    </w:p>
    <w:p w:rsidR="00C11A2B" w:rsidRPr="001C440B" w:rsidRDefault="00C11A2B" w:rsidP="00BD4837">
      <w:pPr>
        <w:jc w:val="both"/>
        <w:rPr>
          <w:rFonts w:ascii="Arial" w:hAnsi="Arial" w:cs="Arial"/>
          <w:sz w:val="20"/>
          <w:szCs w:val="20"/>
        </w:rPr>
      </w:pPr>
      <w:r w:rsidRPr="001C440B">
        <w:rPr>
          <w:rFonts w:ascii="Arial" w:hAnsi="Arial" w:cs="Arial"/>
          <w:b/>
          <w:sz w:val="20"/>
          <w:szCs w:val="20"/>
        </w:rPr>
        <w:t>4.1 Proveedores Críticos:</w:t>
      </w:r>
      <w:r w:rsidRPr="001C440B">
        <w:rPr>
          <w:rFonts w:ascii="Arial" w:hAnsi="Arial" w:cs="Arial"/>
          <w:sz w:val="20"/>
          <w:szCs w:val="20"/>
        </w:rPr>
        <w:t xml:space="preserve"> Se refiere a aquellos proveedores cuyo producto o servicio</w:t>
      </w:r>
      <w:r w:rsidR="00BD4837" w:rsidRPr="001C440B">
        <w:rPr>
          <w:rFonts w:ascii="Arial" w:hAnsi="Arial" w:cs="Arial"/>
          <w:sz w:val="20"/>
          <w:szCs w:val="20"/>
        </w:rPr>
        <w:t xml:space="preserve"> </w:t>
      </w:r>
      <w:r w:rsidRPr="001C440B">
        <w:rPr>
          <w:rFonts w:ascii="Arial" w:hAnsi="Arial" w:cs="Arial"/>
          <w:sz w:val="20"/>
          <w:szCs w:val="20"/>
        </w:rPr>
        <w:t>tienen gran impacto en la prestación del servicio. La falta, omisión o retraso del</w:t>
      </w:r>
      <w:r w:rsidR="00BD4837" w:rsidRPr="001C440B">
        <w:rPr>
          <w:rFonts w:ascii="Arial" w:hAnsi="Arial" w:cs="Arial"/>
          <w:sz w:val="20"/>
          <w:szCs w:val="20"/>
        </w:rPr>
        <w:t xml:space="preserve"> </w:t>
      </w:r>
      <w:r w:rsidRPr="001C440B">
        <w:rPr>
          <w:rFonts w:ascii="Arial" w:hAnsi="Arial" w:cs="Arial"/>
          <w:sz w:val="20"/>
          <w:szCs w:val="20"/>
        </w:rPr>
        <w:t>proveedor, interfiere en los procesos afectando directamente la calidad.</w:t>
      </w:r>
    </w:p>
    <w:p w:rsidR="00C11A2B" w:rsidRPr="001C440B" w:rsidRDefault="00C11A2B" w:rsidP="00BD4837">
      <w:pPr>
        <w:jc w:val="both"/>
        <w:rPr>
          <w:rFonts w:ascii="Arial" w:hAnsi="Arial" w:cs="Arial"/>
          <w:sz w:val="20"/>
          <w:szCs w:val="20"/>
        </w:rPr>
      </w:pPr>
    </w:p>
    <w:p w:rsidR="00C11A2B" w:rsidRPr="001C440B" w:rsidRDefault="00C11A2B" w:rsidP="00BD4837">
      <w:pPr>
        <w:jc w:val="both"/>
        <w:rPr>
          <w:rFonts w:ascii="Arial" w:hAnsi="Arial" w:cs="Arial"/>
          <w:sz w:val="20"/>
          <w:szCs w:val="20"/>
        </w:rPr>
      </w:pPr>
      <w:r w:rsidRPr="001C440B">
        <w:rPr>
          <w:rFonts w:ascii="Arial" w:hAnsi="Arial" w:cs="Arial"/>
          <w:b/>
          <w:sz w:val="20"/>
          <w:szCs w:val="20"/>
        </w:rPr>
        <w:t>4.2 Proveedores No Críticos:</w:t>
      </w:r>
      <w:r w:rsidRPr="001C440B">
        <w:rPr>
          <w:rFonts w:ascii="Arial" w:hAnsi="Arial" w:cs="Arial"/>
          <w:sz w:val="20"/>
          <w:szCs w:val="20"/>
        </w:rPr>
        <w:t xml:space="preserve"> Se refiere a aquellos proveedores cuyo producto o</w:t>
      </w:r>
      <w:r w:rsidR="00BD4837" w:rsidRPr="001C440B">
        <w:rPr>
          <w:rFonts w:ascii="Arial" w:hAnsi="Arial" w:cs="Arial"/>
          <w:sz w:val="20"/>
          <w:szCs w:val="20"/>
        </w:rPr>
        <w:t xml:space="preserve"> </w:t>
      </w:r>
      <w:r w:rsidRPr="001C440B">
        <w:rPr>
          <w:rFonts w:ascii="Arial" w:hAnsi="Arial" w:cs="Arial"/>
          <w:sz w:val="20"/>
          <w:szCs w:val="20"/>
        </w:rPr>
        <w:t>servicio no tienen gran impacto en la realización del servicio. La falta, omisión o retraso</w:t>
      </w:r>
      <w:r w:rsidR="00BD4837" w:rsidRPr="001C440B">
        <w:rPr>
          <w:rFonts w:ascii="Arial" w:hAnsi="Arial" w:cs="Arial"/>
          <w:sz w:val="20"/>
          <w:szCs w:val="20"/>
        </w:rPr>
        <w:t xml:space="preserve"> </w:t>
      </w:r>
      <w:r w:rsidRPr="001C440B">
        <w:rPr>
          <w:rFonts w:ascii="Arial" w:hAnsi="Arial" w:cs="Arial"/>
          <w:sz w:val="20"/>
          <w:szCs w:val="20"/>
        </w:rPr>
        <w:t>del proveedor no tiene relevancia para la ejecución o cumplimiento de las funciones</w:t>
      </w:r>
      <w:r w:rsidR="00BD4837" w:rsidRPr="001C440B">
        <w:rPr>
          <w:rFonts w:ascii="Arial" w:hAnsi="Arial" w:cs="Arial"/>
          <w:sz w:val="20"/>
          <w:szCs w:val="20"/>
        </w:rPr>
        <w:t xml:space="preserve"> propias de la compañía</w:t>
      </w:r>
      <w:r w:rsidRPr="001C440B">
        <w:rPr>
          <w:rFonts w:ascii="Arial" w:hAnsi="Arial" w:cs="Arial"/>
          <w:sz w:val="20"/>
          <w:szCs w:val="20"/>
        </w:rPr>
        <w:t>.</w:t>
      </w:r>
    </w:p>
    <w:p w:rsidR="00C11A2B" w:rsidRPr="001C440B" w:rsidRDefault="00C11A2B" w:rsidP="00BD4837">
      <w:pPr>
        <w:jc w:val="both"/>
        <w:rPr>
          <w:rFonts w:ascii="Arial" w:hAnsi="Arial" w:cs="Arial"/>
          <w:sz w:val="20"/>
          <w:szCs w:val="20"/>
        </w:rPr>
      </w:pPr>
    </w:p>
    <w:p w:rsidR="00C11A2B" w:rsidRPr="001C440B" w:rsidRDefault="00C11A2B" w:rsidP="00BD4837">
      <w:pPr>
        <w:jc w:val="both"/>
        <w:rPr>
          <w:rFonts w:ascii="Arial" w:hAnsi="Arial" w:cs="Arial"/>
          <w:sz w:val="20"/>
          <w:szCs w:val="20"/>
        </w:rPr>
      </w:pPr>
      <w:r w:rsidRPr="001C440B">
        <w:rPr>
          <w:rFonts w:ascii="Arial" w:hAnsi="Arial" w:cs="Arial"/>
          <w:b/>
          <w:sz w:val="20"/>
          <w:szCs w:val="20"/>
        </w:rPr>
        <w:t>4.3 Evaluación de Proveedores:</w:t>
      </w:r>
      <w:r w:rsidRPr="001C440B">
        <w:rPr>
          <w:rFonts w:ascii="Arial" w:hAnsi="Arial" w:cs="Arial"/>
          <w:sz w:val="20"/>
          <w:szCs w:val="20"/>
        </w:rPr>
        <w:t xml:space="preserve"> Método mediante el cual se determina el</w:t>
      </w:r>
      <w:r w:rsidR="00BD4837" w:rsidRPr="001C440B">
        <w:rPr>
          <w:rFonts w:ascii="Arial" w:hAnsi="Arial" w:cs="Arial"/>
          <w:sz w:val="20"/>
          <w:szCs w:val="20"/>
        </w:rPr>
        <w:t xml:space="preserve"> </w:t>
      </w:r>
      <w:r w:rsidRPr="001C440B">
        <w:rPr>
          <w:rFonts w:ascii="Arial" w:hAnsi="Arial" w:cs="Arial"/>
          <w:sz w:val="20"/>
          <w:szCs w:val="20"/>
        </w:rPr>
        <w:t xml:space="preserve">cumplimiento de aspectos técnicos, administrativos y de calidad de un proveedor. </w:t>
      </w:r>
    </w:p>
    <w:p w:rsidR="00C11A2B" w:rsidRPr="001C440B" w:rsidRDefault="00C11A2B" w:rsidP="00BD4837">
      <w:pPr>
        <w:jc w:val="both"/>
        <w:rPr>
          <w:rFonts w:ascii="Arial" w:hAnsi="Arial" w:cs="Arial"/>
          <w:sz w:val="20"/>
          <w:szCs w:val="20"/>
        </w:rPr>
      </w:pPr>
    </w:p>
    <w:p w:rsidR="00C11A2B" w:rsidRPr="001C440B" w:rsidRDefault="00C11A2B" w:rsidP="00BD4837">
      <w:pPr>
        <w:jc w:val="both"/>
        <w:rPr>
          <w:rFonts w:ascii="Arial" w:hAnsi="Arial" w:cs="Arial"/>
          <w:sz w:val="20"/>
          <w:szCs w:val="20"/>
        </w:rPr>
      </w:pPr>
      <w:r w:rsidRPr="001C440B">
        <w:rPr>
          <w:rFonts w:ascii="Arial" w:hAnsi="Arial" w:cs="Arial"/>
          <w:b/>
          <w:sz w:val="20"/>
          <w:szCs w:val="20"/>
        </w:rPr>
        <w:t>4.4 Reevaluación de Proveedores:</w:t>
      </w:r>
      <w:r w:rsidRPr="001C440B">
        <w:rPr>
          <w:rFonts w:ascii="Arial" w:hAnsi="Arial" w:cs="Arial"/>
          <w:sz w:val="20"/>
          <w:szCs w:val="20"/>
        </w:rPr>
        <w:t xml:space="preserve"> Proceso mediante el cual se vuelve a evaluar a un</w:t>
      </w:r>
      <w:r w:rsidR="00BD4837" w:rsidRPr="001C440B">
        <w:rPr>
          <w:rFonts w:ascii="Arial" w:hAnsi="Arial" w:cs="Arial"/>
          <w:sz w:val="20"/>
          <w:szCs w:val="20"/>
        </w:rPr>
        <w:t xml:space="preserve"> </w:t>
      </w:r>
      <w:r w:rsidRPr="001C440B">
        <w:rPr>
          <w:rFonts w:ascii="Arial" w:hAnsi="Arial" w:cs="Arial"/>
          <w:sz w:val="20"/>
          <w:szCs w:val="20"/>
        </w:rPr>
        <w:t>proveedor para hacer seguimiento a su desempeño y determinar su permanencia como</w:t>
      </w:r>
      <w:r w:rsidR="00BD4837" w:rsidRPr="001C440B">
        <w:rPr>
          <w:rFonts w:ascii="Arial" w:hAnsi="Arial" w:cs="Arial"/>
          <w:sz w:val="20"/>
          <w:szCs w:val="20"/>
        </w:rPr>
        <w:t xml:space="preserve"> proveedor de la compañía.</w:t>
      </w:r>
    </w:p>
    <w:p w:rsidR="00C11A2B" w:rsidRPr="001C440B" w:rsidRDefault="00C11A2B" w:rsidP="00BD4837">
      <w:pPr>
        <w:jc w:val="both"/>
        <w:rPr>
          <w:rFonts w:ascii="Arial" w:hAnsi="Arial" w:cs="Arial"/>
          <w:sz w:val="20"/>
          <w:szCs w:val="20"/>
        </w:rPr>
      </w:pPr>
    </w:p>
    <w:p w:rsidR="00C11A2B" w:rsidRPr="001C440B" w:rsidRDefault="00C11A2B" w:rsidP="00BD4837">
      <w:pPr>
        <w:jc w:val="both"/>
        <w:rPr>
          <w:rFonts w:ascii="Arial" w:hAnsi="Arial" w:cs="Arial"/>
          <w:sz w:val="20"/>
          <w:szCs w:val="20"/>
        </w:rPr>
      </w:pPr>
    </w:p>
    <w:p w:rsidR="00C11A2B" w:rsidRPr="001C440B" w:rsidRDefault="00C11A2B" w:rsidP="00BD4837">
      <w:pPr>
        <w:jc w:val="both"/>
        <w:rPr>
          <w:rFonts w:ascii="Arial" w:hAnsi="Arial" w:cs="Arial"/>
          <w:b/>
          <w:sz w:val="20"/>
          <w:szCs w:val="20"/>
        </w:rPr>
      </w:pPr>
      <w:r w:rsidRPr="001C440B">
        <w:rPr>
          <w:rFonts w:ascii="Arial" w:hAnsi="Arial" w:cs="Arial"/>
          <w:b/>
          <w:sz w:val="20"/>
          <w:szCs w:val="20"/>
        </w:rPr>
        <w:t>5. POLITICAS</w:t>
      </w:r>
    </w:p>
    <w:p w:rsidR="00C11A2B" w:rsidRPr="001C440B" w:rsidRDefault="00C11A2B" w:rsidP="00BD4837">
      <w:pPr>
        <w:jc w:val="both"/>
        <w:rPr>
          <w:rFonts w:ascii="Arial" w:hAnsi="Arial" w:cs="Arial"/>
          <w:sz w:val="20"/>
          <w:szCs w:val="20"/>
        </w:rPr>
      </w:pPr>
    </w:p>
    <w:p w:rsidR="00C11A2B" w:rsidRPr="001C440B" w:rsidRDefault="00C11A2B" w:rsidP="00BD4837">
      <w:pPr>
        <w:jc w:val="both"/>
        <w:rPr>
          <w:rFonts w:ascii="Arial" w:hAnsi="Arial" w:cs="Arial"/>
          <w:sz w:val="20"/>
          <w:szCs w:val="20"/>
        </w:rPr>
      </w:pPr>
      <w:r w:rsidRPr="001C440B">
        <w:rPr>
          <w:rFonts w:ascii="Arial" w:hAnsi="Arial" w:cs="Arial"/>
          <w:sz w:val="20"/>
          <w:szCs w:val="20"/>
        </w:rPr>
        <w:t>5.1 Se realizará evaluación a los proveedores que se consideren</w:t>
      </w:r>
      <w:r w:rsidR="00BD4837" w:rsidRPr="001C440B">
        <w:rPr>
          <w:rFonts w:ascii="Arial" w:hAnsi="Arial" w:cs="Arial"/>
          <w:sz w:val="20"/>
          <w:szCs w:val="20"/>
        </w:rPr>
        <w:t xml:space="preserve"> </w:t>
      </w:r>
      <w:r w:rsidRPr="001C440B">
        <w:rPr>
          <w:rFonts w:ascii="Arial" w:hAnsi="Arial" w:cs="Arial"/>
          <w:sz w:val="20"/>
          <w:szCs w:val="20"/>
        </w:rPr>
        <w:t>críticos para la institución.</w:t>
      </w:r>
    </w:p>
    <w:p w:rsidR="00BD4837" w:rsidRPr="001C440B" w:rsidRDefault="00BD4837" w:rsidP="00BD4837">
      <w:pPr>
        <w:jc w:val="both"/>
        <w:rPr>
          <w:rFonts w:ascii="Arial" w:hAnsi="Arial" w:cs="Arial"/>
          <w:sz w:val="20"/>
          <w:szCs w:val="20"/>
        </w:rPr>
      </w:pPr>
    </w:p>
    <w:p w:rsidR="00C11A2B" w:rsidRPr="001C440B" w:rsidRDefault="00C11A2B" w:rsidP="00BD4837">
      <w:pPr>
        <w:jc w:val="both"/>
        <w:rPr>
          <w:rFonts w:ascii="Arial" w:hAnsi="Arial" w:cs="Arial"/>
          <w:sz w:val="20"/>
          <w:szCs w:val="20"/>
        </w:rPr>
      </w:pPr>
      <w:r w:rsidRPr="001C440B">
        <w:rPr>
          <w:rFonts w:ascii="Arial" w:hAnsi="Arial" w:cs="Arial"/>
          <w:sz w:val="20"/>
          <w:szCs w:val="20"/>
        </w:rPr>
        <w:t>Proveedores de tecnología</w:t>
      </w:r>
    </w:p>
    <w:p w:rsidR="00C11A2B" w:rsidRPr="001C440B" w:rsidRDefault="00C11A2B" w:rsidP="00BD4837">
      <w:pPr>
        <w:jc w:val="both"/>
        <w:rPr>
          <w:rFonts w:ascii="Arial" w:hAnsi="Arial" w:cs="Arial"/>
          <w:sz w:val="20"/>
          <w:szCs w:val="20"/>
        </w:rPr>
      </w:pPr>
      <w:r w:rsidRPr="001C440B">
        <w:rPr>
          <w:rFonts w:ascii="Arial" w:hAnsi="Arial" w:cs="Arial"/>
          <w:sz w:val="20"/>
          <w:szCs w:val="20"/>
        </w:rPr>
        <w:t>Proveedores de servicios técnicos</w:t>
      </w:r>
    </w:p>
    <w:p w:rsidR="00C11A2B" w:rsidRDefault="00C11A2B" w:rsidP="00BD4837">
      <w:pPr>
        <w:jc w:val="both"/>
        <w:rPr>
          <w:rFonts w:ascii="Arial" w:hAnsi="Arial" w:cs="Arial"/>
          <w:sz w:val="20"/>
          <w:szCs w:val="20"/>
        </w:rPr>
      </w:pPr>
      <w:r w:rsidRPr="001C440B">
        <w:rPr>
          <w:rFonts w:ascii="Arial" w:hAnsi="Arial" w:cs="Arial"/>
          <w:sz w:val="20"/>
          <w:szCs w:val="20"/>
        </w:rPr>
        <w:t>Proveedores de soporte al proceso de gestión humana</w:t>
      </w:r>
    </w:p>
    <w:p w:rsidR="005C20FD" w:rsidRPr="001C440B" w:rsidRDefault="005C20FD" w:rsidP="00BD483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Proveedores SST, SV</w:t>
      </w:r>
    </w:p>
    <w:p w:rsidR="00C11A2B" w:rsidRPr="001C440B" w:rsidRDefault="00C11A2B" w:rsidP="00BD4837">
      <w:pPr>
        <w:jc w:val="both"/>
        <w:rPr>
          <w:rFonts w:ascii="Arial" w:hAnsi="Arial" w:cs="Arial"/>
          <w:sz w:val="20"/>
          <w:szCs w:val="20"/>
        </w:rPr>
      </w:pPr>
    </w:p>
    <w:p w:rsidR="00C11A2B" w:rsidRPr="001C440B" w:rsidRDefault="00C11A2B" w:rsidP="00BD4837">
      <w:pPr>
        <w:jc w:val="both"/>
        <w:rPr>
          <w:rFonts w:ascii="Arial" w:hAnsi="Arial" w:cs="Arial"/>
          <w:b/>
          <w:sz w:val="20"/>
          <w:szCs w:val="20"/>
        </w:rPr>
      </w:pPr>
      <w:r w:rsidRPr="001C440B">
        <w:rPr>
          <w:rFonts w:ascii="Arial" w:hAnsi="Arial" w:cs="Arial"/>
          <w:b/>
          <w:sz w:val="20"/>
          <w:szCs w:val="20"/>
        </w:rPr>
        <w:t>6. DESCRIPCIÓN DE LAS ACTIVIDADES</w:t>
      </w:r>
    </w:p>
    <w:p w:rsidR="00C11A2B" w:rsidRPr="001C440B" w:rsidRDefault="00C11A2B" w:rsidP="00BD4837">
      <w:pPr>
        <w:jc w:val="both"/>
        <w:rPr>
          <w:rFonts w:ascii="Arial" w:hAnsi="Arial" w:cs="Arial"/>
          <w:sz w:val="20"/>
          <w:szCs w:val="20"/>
        </w:rPr>
      </w:pPr>
    </w:p>
    <w:p w:rsidR="00BD4837" w:rsidRPr="001C440B" w:rsidRDefault="00C11A2B" w:rsidP="00BD4837">
      <w:pPr>
        <w:jc w:val="both"/>
        <w:rPr>
          <w:rFonts w:ascii="Arial" w:hAnsi="Arial" w:cs="Arial"/>
          <w:sz w:val="20"/>
          <w:szCs w:val="20"/>
        </w:rPr>
      </w:pPr>
      <w:r w:rsidRPr="001C440B">
        <w:rPr>
          <w:rFonts w:ascii="Arial" w:hAnsi="Arial" w:cs="Arial"/>
          <w:sz w:val="20"/>
          <w:szCs w:val="20"/>
        </w:rPr>
        <w:t xml:space="preserve">6.1. Evaluación Inicial: </w:t>
      </w:r>
    </w:p>
    <w:p w:rsidR="00C11A2B" w:rsidRPr="001C440B" w:rsidRDefault="00C11A2B" w:rsidP="00BD4837">
      <w:pPr>
        <w:jc w:val="both"/>
        <w:rPr>
          <w:rFonts w:ascii="Arial" w:hAnsi="Arial" w:cs="Arial"/>
          <w:b/>
          <w:sz w:val="20"/>
          <w:szCs w:val="20"/>
        </w:rPr>
      </w:pPr>
      <w:r w:rsidRPr="001C440B">
        <w:rPr>
          <w:rFonts w:ascii="Arial" w:hAnsi="Arial" w:cs="Arial"/>
          <w:sz w:val="20"/>
          <w:szCs w:val="20"/>
        </w:rPr>
        <w:t>Toda persona natural o jurídica que aspire a ser proveedor de</w:t>
      </w:r>
      <w:r w:rsidR="00BD4837" w:rsidRPr="001C440B">
        <w:rPr>
          <w:rFonts w:ascii="Arial" w:hAnsi="Arial" w:cs="Arial"/>
          <w:sz w:val="20"/>
          <w:szCs w:val="20"/>
        </w:rPr>
        <w:t xml:space="preserve"> l</w:t>
      </w:r>
      <w:r w:rsidRPr="001C440B">
        <w:rPr>
          <w:rFonts w:ascii="Arial" w:hAnsi="Arial" w:cs="Arial"/>
          <w:sz w:val="20"/>
          <w:szCs w:val="20"/>
        </w:rPr>
        <w:t>a compañía  será sometida a una evaluación ini</w:t>
      </w:r>
      <w:r w:rsidR="001563F7" w:rsidRPr="001C440B">
        <w:rPr>
          <w:rFonts w:ascii="Arial" w:hAnsi="Arial" w:cs="Arial"/>
          <w:sz w:val="20"/>
          <w:szCs w:val="20"/>
        </w:rPr>
        <w:t xml:space="preserve">cial, la cual es realizada por director </w:t>
      </w:r>
      <w:r w:rsidRPr="001C440B">
        <w:rPr>
          <w:rFonts w:ascii="Arial" w:hAnsi="Arial" w:cs="Arial"/>
          <w:sz w:val="20"/>
          <w:szCs w:val="20"/>
        </w:rPr>
        <w:t>e administrativo y operativo, teniendo en cuenta los siguientes</w:t>
      </w:r>
      <w:r w:rsidR="00BD4837" w:rsidRPr="001C440B">
        <w:rPr>
          <w:rFonts w:ascii="Arial" w:hAnsi="Arial" w:cs="Arial"/>
          <w:sz w:val="20"/>
          <w:szCs w:val="20"/>
        </w:rPr>
        <w:t xml:space="preserve"> c</w:t>
      </w:r>
      <w:r w:rsidRPr="001C440B">
        <w:rPr>
          <w:rFonts w:ascii="Arial" w:hAnsi="Arial" w:cs="Arial"/>
          <w:sz w:val="20"/>
          <w:szCs w:val="20"/>
        </w:rPr>
        <w:t xml:space="preserve">riterios: </w:t>
      </w:r>
      <w:r w:rsidR="001563F7" w:rsidRPr="001C440B">
        <w:rPr>
          <w:rFonts w:ascii="Arial" w:hAnsi="Arial" w:cs="Arial"/>
          <w:b/>
          <w:sz w:val="20"/>
          <w:szCs w:val="20"/>
        </w:rPr>
        <w:t xml:space="preserve">FORMATO </w:t>
      </w:r>
      <w:r w:rsidRPr="001C440B">
        <w:rPr>
          <w:rFonts w:ascii="Arial" w:hAnsi="Arial" w:cs="Arial"/>
          <w:b/>
          <w:sz w:val="20"/>
          <w:szCs w:val="20"/>
        </w:rPr>
        <w:t xml:space="preserve"> DE </w:t>
      </w:r>
      <w:r w:rsidR="001563F7" w:rsidRPr="001C440B">
        <w:rPr>
          <w:rFonts w:ascii="Arial" w:hAnsi="Arial" w:cs="Arial"/>
          <w:b/>
          <w:sz w:val="20"/>
          <w:szCs w:val="20"/>
        </w:rPr>
        <w:t xml:space="preserve">SELECCIÓN </w:t>
      </w:r>
      <w:r w:rsidRPr="001C440B">
        <w:rPr>
          <w:rFonts w:ascii="Arial" w:hAnsi="Arial" w:cs="Arial"/>
          <w:b/>
          <w:sz w:val="20"/>
          <w:szCs w:val="20"/>
        </w:rPr>
        <w:t>PROVEEDORESS</w:t>
      </w:r>
    </w:p>
    <w:p w:rsidR="00C11A2B" w:rsidRPr="001C440B" w:rsidRDefault="00C11A2B" w:rsidP="00BD4837">
      <w:pPr>
        <w:jc w:val="both"/>
        <w:rPr>
          <w:rFonts w:ascii="Arial" w:hAnsi="Arial" w:cs="Arial"/>
          <w:b/>
          <w:sz w:val="20"/>
          <w:szCs w:val="20"/>
        </w:rPr>
      </w:pPr>
    </w:p>
    <w:p w:rsidR="00DE53F2" w:rsidRPr="001C440B" w:rsidRDefault="00BD4837" w:rsidP="00BD4837">
      <w:pPr>
        <w:jc w:val="both"/>
        <w:rPr>
          <w:rFonts w:ascii="Arial" w:hAnsi="Arial" w:cs="Arial"/>
          <w:sz w:val="20"/>
          <w:szCs w:val="20"/>
        </w:rPr>
      </w:pPr>
      <w:r w:rsidRPr="001C440B">
        <w:rPr>
          <w:rFonts w:ascii="Arial" w:hAnsi="Arial" w:cs="Arial"/>
          <w:sz w:val="20"/>
          <w:szCs w:val="20"/>
        </w:rPr>
        <w:lastRenderedPageBreak/>
        <w:t xml:space="preserve">6.2. </w:t>
      </w:r>
      <w:r w:rsidR="00DE53F2" w:rsidRPr="001C440B">
        <w:rPr>
          <w:rFonts w:ascii="Arial" w:hAnsi="Arial" w:cs="Arial"/>
          <w:sz w:val="20"/>
          <w:szCs w:val="20"/>
        </w:rPr>
        <w:t xml:space="preserve">Listado de Proveedores: </w:t>
      </w:r>
      <w:r w:rsidR="00C11D7F" w:rsidRPr="001C440B">
        <w:rPr>
          <w:rFonts w:ascii="Arial" w:hAnsi="Arial" w:cs="Arial"/>
          <w:sz w:val="20"/>
          <w:szCs w:val="20"/>
        </w:rPr>
        <w:t xml:space="preserve">el gerente administrativo y operativo </w:t>
      </w:r>
      <w:r w:rsidR="00DE53F2" w:rsidRPr="001C440B">
        <w:rPr>
          <w:rFonts w:ascii="Arial" w:hAnsi="Arial" w:cs="Arial"/>
          <w:sz w:val="20"/>
          <w:szCs w:val="20"/>
        </w:rPr>
        <w:t>incluye en el “Listado de proveedores” los proveedores Aprobados y los Condicionados. Los proveedores que resulten</w:t>
      </w:r>
      <w:r w:rsidR="00C11D7F" w:rsidRPr="001C440B">
        <w:rPr>
          <w:rFonts w:ascii="Arial" w:hAnsi="Arial" w:cs="Arial"/>
          <w:sz w:val="20"/>
          <w:szCs w:val="20"/>
        </w:rPr>
        <w:t xml:space="preserve"> </w:t>
      </w:r>
      <w:r w:rsidR="00DE53F2" w:rsidRPr="001C440B">
        <w:rPr>
          <w:rFonts w:ascii="Arial" w:hAnsi="Arial" w:cs="Arial"/>
          <w:sz w:val="20"/>
          <w:szCs w:val="20"/>
        </w:rPr>
        <w:t>Condicionados”, se mantendrán en el listado de proveedores siempre y cuando</w:t>
      </w:r>
      <w:r w:rsidR="00C11D7F" w:rsidRPr="001C440B">
        <w:rPr>
          <w:rFonts w:ascii="Arial" w:hAnsi="Arial" w:cs="Arial"/>
          <w:sz w:val="20"/>
          <w:szCs w:val="20"/>
        </w:rPr>
        <w:t xml:space="preserve"> </w:t>
      </w:r>
      <w:r w:rsidR="00DE53F2" w:rsidRPr="001C440B">
        <w:rPr>
          <w:rFonts w:ascii="Arial" w:hAnsi="Arial" w:cs="Arial"/>
          <w:sz w:val="20"/>
          <w:szCs w:val="20"/>
        </w:rPr>
        <w:t xml:space="preserve">obtengan una calificación mayor o igual a </w:t>
      </w:r>
      <w:r w:rsidR="005667BA">
        <w:rPr>
          <w:rFonts w:ascii="Arial" w:hAnsi="Arial" w:cs="Arial"/>
          <w:sz w:val="20"/>
          <w:szCs w:val="20"/>
        </w:rPr>
        <w:t>39-44</w:t>
      </w:r>
      <w:r w:rsidR="00DE53F2" w:rsidRPr="001C440B">
        <w:rPr>
          <w:rFonts w:ascii="Arial" w:hAnsi="Arial" w:cs="Arial"/>
          <w:sz w:val="20"/>
          <w:szCs w:val="20"/>
        </w:rPr>
        <w:t xml:space="preserve"> en la primera reevaluación de proveedores.</w:t>
      </w:r>
    </w:p>
    <w:p w:rsidR="00DE53F2" w:rsidRPr="001C440B" w:rsidRDefault="00DE53F2" w:rsidP="00BD4837">
      <w:pPr>
        <w:jc w:val="both"/>
        <w:rPr>
          <w:rFonts w:ascii="Arial" w:hAnsi="Arial" w:cs="Arial"/>
          <w:sz w:val="20"/>
          <w:szCs w:val="20"/>
        </w:rPr>
      </w:pPr>
    </w:p>
    <w:p w:rsidR="00DE53F2" w:rsidRPr="001C440B" w:rsidRDefault="00C11D7F" w:rsidP="00BD4837">
      <w:pPr>
        <w:jc w:val="both"/>
        <w:rPr>
          <w:rFonts w:ascii="Arial" w:hAnsi="Arial" w:cs="Arial"/>
          <w:sz w:val="20"/>
          <w:szCs w:val="20"/>
        </w:rPr>
      </w:pPr>
      <w:r w:rsidRPr="001C440B">
        <w:rPr>
          <w:rFonts w:ascii="Arial" w:hAnsi="Arial" w:cs="Arial"/>
          <w:sz w:val="20"/>
          <w:szCs w:val="20"/>
        </w:rPr>
        <w:t>6.3</w:t>
      </w:r>
      <w:r w:rsidR="00BD4837" w:rsidRPr="001C440B">
        <w:rPr>
          <w:rFonts w:ascii="Arial" w:hAnsi="Arial" w:cs="Arial"/>
          <w:sz w:val="20"/>
          <w:szCs w:val="20"/>
        </w:rPr>
        <w:t xml:space="preserve">. </w:t>
      </w:r>
      <w:r w:rsidR="00DE53F2" w:rsidRPr="001C440B">
        <w:rPr>
          <w:rFonts w:ascii="Arial" w:hAnsi="Arial" w:cs="Arial"/>
          <w:sz w:val="20"/>
          <w:szCs w:val="20"/>
        </w:rPr>
        <w:t>Selección de proveedores: La selección del proveedor se realiza teniendo en cuenta</w:t>
      </w:r>
      <w:r w:rsidRPr="001C440B">
        <w:rPr>
          <w:rFonts w:ascii="Arial" w:hAnsi="Arial" w:cs="Arial"/>
          <w:sz w:val="20"/>
          <w:szCs w:val="20"/>
        </w:rPr>
        <w:t xml:space="preserve"> </w:t>
      </w:r>
      <w:r w:rsidR="00DE53F2" w:rsidRPr="001C440B">
        <w:rPr>
          <w:rFonts w:ascii="Arial" w:hAnsi="Arial" w:cs="Arial"/>
          <w:sz w:val="20"/>
          <w:szCs w:val="20"/>
        </w:rPr>
        <w:t>los criterios de precio, cumplimiento y servicios ofrecidas por el proveedor.</w:t>
      </w:r>
    </w:p>
    <w:p w:rsidR="00DE53F2" w:rsidRPr="001C440B" w:rsidRDefault="00DE53F2" w:rsidP="00BD4837">
      <w:pPr>
        <w:jc w:val="both"/>
        <w:rPr>
          <w:rFonts w:ascii="Arial" w:hAnsi="Arial" w:cs="Arial"/>
          <w:sz w:val="20"/>
          <w:szCs w:val="20"/>
        </w:rPr>
      </w:pPr>
    </w:p>
    <w:p w:rsidR="00C11D7F" w:rsidRPr="001C440B" w:rsidRDefault="00C11D7F" w:rsidP="00C11D7F">
      <w:pPr>
        <w:jc w:val="both"/>
        <w:rPr>
          <w:rFonts w:ascii="Arial" w:hAnsi="Arial" w:cs="Arial"/>
          <w:b/>
          <w:sz w:val="20"/>
          <w:szCs w:val="20"/>
        </w:rPr>
      </w:pPr>
      <w:r w:rsidRPr="001C440B">
        <w:rPr>
          <w:rFonts w:ascii="Arial" w:hAnsi="Arial" w:cs="Arial"/>
          <w:sz w:val="20"/>
          <w:szCs w:val="20"/>
        </w:rPr>
        <w:t>6.4</w:t>
      </w:r>
      <w:r w:rsidR="00DE53F2" w:rsidRPr="001C440B">
        <w:rPr>
          <w:rFonts w:ascii="Arial" w:hAnsi="Arial" w:cs="Arial"/>
          <w:sz w:val="20"/>
          <w:szCs w:val="20"/>
        </w:rPr>
        <w:t xml:space="preserve"> Reevaluación de proveedores: Ca</w:t>
      </w:r>
      <w:r w:rsidRPr="001C440B">
        <w:rPr>
          <w:rFonts w:ascii="Arial" w:hAnsi="Arial" w:cs="Arial"/>
          <w:sz w:val="20"/>
          <w:szCs w:val="20"/>
        </w:rPr>
        <w:t>da año se</w:t>
      </w:r>
      <w:r w:rsidR="00DE53F2" w:rsidRPr="001C440B">
        <w:rPr>
          <w:rFonts w:ascii="Arial" w:hAnsi="Arial" w:cs="Arial"/>
          <w:sz w:val="20"/>
          <w:szCs w:val="20"/>
        </w:rPr>
        <w:t xml:space="preserve"> realiza la</w:t>
      </w:r>
      <w:r w:rsidRPr="001C440B">
        <w:rPr>
          <w:rFonts w:ascii="Arial" w:hAnsi="Arial" w:cs="Arial"/>
          <w:sz w:val="20"/>
          <w:szCs w:val="20"/>
        </w:rPr>
        <w:t xml:space="preserve"> </w:t>
      </w:r>
      <w:r w:rsidR="00DE53F2" w:rsidRPr="001C440B">
        <w:rPr>
          <w:rFonts w:ascii="Arial" w:hAnsi="Arial" w:cs="Arial"/>
          <w:sz w:val="20"/>
          <w:szCs w:val="20"/>
        </w:rPr>
        <w:t>reevaluación de los proveedores utilizando el formato de “</w:t>
      </w:r>
      <w:r w:rsidR="001563F7" w:rsidRPr="001C440B">
        <w:rPr>
          <w:rFonts w:ascii="Arial" w:hAnsi="Arial" w:cs="Arial"/>
          <w:b/>
          <w:sz w:val="20"/>
          <w:szCs w:val="20"/>
        </w:rPr>
        <w:t>FORMATO DE</w:t>
      </w:r>
      <w:r w:rsidRPr="001C440B">
        <w:rPr>
          <w:rFonts w:ascii="Arial" w:hAnsi="Arial" w:cs="Arial"/>
          <w:b/>
          <w:sz w:val="20"/>
          <w:szCs w:val="20"/>
        </w:rPr>
        <w:t xml:space="preserve"> EVALUACION Y REEVALUACION DE PROVEEDORESS</w:t>
      </w:r>
    </w:p>
    <w:p w:rsidR="00DE53F2" w:rsidRPr="001C440B" w:rsidRDefault="00DE53F2" w:rsidP="00BD4837">
      <w:pPr>
        <w:jc w:val="both"/>
        <w:rPr>
          <w:rFonts w:ascii="Arial" w:hAnsi="Arial" w:cs="Arial"/>
          <w:sz w:val="20"/>
          <w:szCs w:val="20"/>
        </w:rPr>
      </w:pPr>
    </w:p>
    <w:p w:rsidR="00DE53F2" w:rsidRPr="001C440B" w:rsidRDefault="00DE53F2" w:rsidP="00BD4837">
      <w:pPr>
        <w:jc w:val="both"/>
        <w:rPr>
          <w:rFonts w:ascii="Arial" w:hAnsi="Arial" w:cs="Arial"/>
          <w:sz w:val="20"/>
          <w:szCs w:val="20"/>
        </w:rPr>
      </w:pPr>
      <w:r w:rsidRPr="001C440B">
        <w:rPr>
          <w:rFonts w:ascii="Arial" w:hAnsi="Arial" w:cs="Arial"/>
          <w:sz w:val="20"/>
          <w:szCs w:val="20"/>
        </w:rPr>
        <w:t>El promedio de las calificaciones obtenidas por el proveedor en cada criterio, se</w:t>
      </w:r>
      <w:r w:rsidR="00C11D7F" w:rsidRPr="001C440B">
        <w:rPr>
          <w:rFonts w:ascii="Arial" w:hAnsi="Arial" w:cs="Arial"/>
          <w:sz w:val="20"/>
          <w:szCs w:val="20"/>
        </w:rPr>
        <w:t xml:space="preserve"> </w:t>
      </w:r>
      <w:r w:rsidRPr="001C440B">
        <w:rPr>
          <w:rFonts w:ascii="Arial" w:hAnsi="Arial" w:cs="Arial"/>
          <w:sz w:val="20"/>
          <w:szCs w:val="20"/>
        </w:rPr>
        <w:t>trasladan al formato “Reevaluación de proveedores” donde se multiplica por un factor</w:t>
      </w:r>
      <w:r w:rsidR="00C11D7F" w:rsidRPr="001C440B">
        <w:rPr>
          <w:rFonts w:ascii="Arial" w:hAnsi="Arial" w:cs="Arial"/>
          <w:sz w:val="20"/>
          <w:szCs w:val="20"/>
        </w:rPr>
        <w:t xml:space="preserve"> </w:t>
      </w:r>
      <w:r w:rsidRPr="001C440B">
        <w:rPr>
          <w:rFonts w:ascii="Arial" w:hAnsi="Arial" w:cs="Arial"/>
          <w:sz w:val="20"/>
          <w:szCs w:val="20"/>
        </w:rPr>
        <w:t>de ponderación, para obtener una calificación final. El porcentaje total de calificación</w:t>
      </w:r>
      <w:r w:rsidR="00C11D7F" w:rsidRPr="001C440B">
        <w:rPr>
          <w:rFonts w:ascii="Arial" w:hAnsi="Arial" w:cs="Arial"/>
          <w:sz w:val="20"/>
          <w:szCs w:val="20"/>
        </w:rPr>
        <w:t xml:space="preserve"> </w:t>
      </w:r>
      <w:r w:rsidRPr="001C440B">
        <w:rPr>
          <w:rFonts w:ascii="Arial" w:hAnsi="Arial" w:cs="Arial"/>
          <w:sz w:val="20"/>
          <w:szCs w:val="20"/>
        </w:rPr>
        <w:t>obtenido se ubicará en uno de los siguientes rangos, para establecer el estado del</w:t>
      </w:r>
      <w:r w:rsidR="008E7053" w:rsidRPr="001C440B">
        <w:rPr>
          <w:rFonts w:ascii="Arial" w:hAnsi="Arial" w:cs="Arial"/>
          <w:sz w:val="20"/>
          <w:szCs w:val="20"/>
        </w:rPr>
        <w:t xml:space="preserve"> </w:t>
      </w:r>
      <w:r w:rsidRPr="001C440B">
        <w:rPr>
          <w:rFonts w:ascii="Arial" w:hAnsi="Arial" w:cs="Arial"/>
          <w:sz w:val="20"/>
          <w:szCs w:val="20"/>
        </w:rPr>
        <w:t>proveedor calificado.</w:t>
      </w:r>
    </w:p>
    <w:p w:rsidR="00714042" w:rsidRPr="001C440B" w:rsidRDefault="00714042" w:rsidP="00BD4837">
      <w:pPr>
        <w:jc w:val="both"/>
        <w:rPr>
          <w:rFonts w:ascii="Arial" w:hAnsi="Arial" w:cs="Arial"/>
          <w:sz w:val="20"/>
          <w:szCs w:val="20"/>
        </w:rPr>
      </w:pPr>
    </w:p>
    <w:p w:rsidR="00DE53F2" w:rsidRPr="001C440B" w:rsidRDefault="00DE53F2" w:rsidP="00BD4837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9253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54"/>
        <w:gridCol w:w="2736"/>
        <w:gridCol w:w="3917"/>
        <w:gridCol w:w="146"/>
      </w:tblGrid>
      <w:tr w:rsidR="005667BA" w:rsidRPr="005667BA" w:rsidTr="00814057">
        <w:trPr>
          <w:gridAfter w:val="1"/>
          <w:wAfter w:w="141" w:type="dxa"/>
          <w:trHeight w:val="285"/>
        </w:trPr>
        <w:tc>
          <w:tcPr>
            <w:tcW w:w="24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7BA" w:rsidRPr="005667BA" w:rsidRDefault="005667BA" w:rsidP="005667BA">
            <w:pPr>
              <w:jc w:val="center"/>
              <w:rPr>
                <w:rFonts w:ascii="Arial" w:eastAsia="Times New Roman" w:hAnsi="Arial" w:cs="Arial"/>
                <w:b/>
                <w:bCs/>
                <w:color w:val="333399"/>
                <w:sz w:val="16"/>
                <w:szCs w:val="16"/>
                <w:lang w:val="es-CO" w:eastAsia="es-ES_tradnl"/>
              </w:rPr>
            </w:pPr>
            <w:r w:rsidRPr="005667BA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val="es-CO" w:eastAsia="es-ES_tradnl"/>
              </w:rPr>
              <w:t>Criterios de Calificación Definida</w:t>
            </w:r>
          </w:p>
        </w:tc>
        <w:tc>
          <w:tcPr>
            <w:tcW w:w="273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67BA" w:rsidRPr="005667BA" w:rsidRDefault="005667BA" w:rsidP="005667BA">
            <w:pPr>
              <w:jc w:val="center"/>
              <w:rPr>
                <w:rFonts w:ascii="Arial" w:eastAsia="Times New Roman" w:hAnsi="Arial" w:cs="Arial"/>
                <w:b/>
                <w:bCs/>
                <w:color w:val="333399"/>
                <w:sz w:val="16"/>
                <w:szCs w:val="16"/>
                <w:lang w:val="es-CO" w:eastAsia="es-ES_tradnl"/>
              </w:rPr>
            </w:pPr>
            <w:r w:rsidRPr="005667BA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val="es-CO" w:eastAsia="es-ES_tradnl"/>
              </w:rPr>
              <w:t>PUNTAJE</w:t>
            </w:r>
          </w:p>
        </w:tc>
        <w:tc>
          <w:tcPr>
            <w:tcW w:w="3919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667BA" w:rsidRPr="005667BA" w:rsidRDefault="005667BA" w:rsidP="005667BA">
            <w:pPr>
              <w:jc w:val="center"/>
              <w:rPr>
                <w:rFonts w:ascii="Arial" w:eastAsia="Times New Roman" w:hAnsi="Arial" w:cs="Arial"/>
                <w:b/>
                <w:bCs/>
                <w:color w:val="333399"/>
                <w:sz w:val="16"/>
                <w:szCs w:val="16"/>
                <w:lang w:val="es-CO" w:eastAsia="es-ES_tradnl"/>
              </w:rPr>
            </w:pPr>
            <w:r w:rsidRPr="005667BA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val="es-CO" w:eastAsia="es-ES_tradnl"/>
              </w:rPr>
              <w:t>RESULTADO</w:t>
            </w:r>
          </w:p>
        </w:tc>
      </w:tr>
      <w:tr w:rsidR="005667BA" w:rsidRPr="005667BA" w:rsidTr="00814057">
        <w:trPr>
          <w:trHeight w:val="285"/>
        </w:trPr>
        <w:tc>
          <w:tcPr>
            <w:tcW w:w="24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667BA" w:rsidRPr="005667BA" w:rsidRDefault="005667BA" w:rsidP="005667BA">
            <w:pPr>
              <w:rPr>
                <w:rFonts w:ascii="Arial" w:eastAsia="Times New Roman" w:hAnsi="Arial" w:cs="Arial"/>
                <w:b/>
                <w:bCs/>
                <w:color w:val="333399"/>
                <w:sz w:val="16"/>
                <w:szCs w:val="16"/>
                <w:lang w:val="es-CO" w:eastAsia="es-ES_tradnl"/>
              </w:rPr>
            </w:pPr>
          </w:p>
        </w:tc>
        <w:tc>
          <w:tcPr>
            <w:tcW w:w="273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67BA" w:rsidRPr="005667BA" w:rsidRDefault="005667BA" w:rsidP="005667BA">
            <w:pPr>
              <w:rPr>
                <w:rFonts w:ascii="Arial" w:eastAsia="Times New Roman" w:hAnsi="Arial" w:cs="Arial"/>
                <w:b/>
                <w:bCs/>
                <w:color w:val="333399"/>
                <w:sz w:val="16"/>
                <w:szCs w:val="16"/>
                <w:lang w:val="es-CO" w:eastAsia="es-ES_tradnl"/>
              </w:rPr>
            </w:pPr>
          </w:p>
        </w:tc>
        <w:tc>
          <w:tcPr>
            <w:tcW w:w="391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5667BA" w:rsidRPr="005667BA" w:rsidRDefault="005667BA" w:rsidP="005667BA">
            <w:pPr>
              <w:rPr>
                <w:rFonts w:ascii="Arial" w:eastAsia="Times New Roman" w:hAnsi="Arial" w:cs="Arial"/>
                <w:b/>
                <w:bCs/>
                <w:color w:val="333399"/>
                <w:sz w:val="16"/>
                <w:szCs w:val="16"/>
                <w:lang w:val="es-CO" w:eastAsia="es-ES_tradnl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67BA" w:rsidRPr="005667BA" w:rsidRDefault="005667BA" w:rsidP="005667BA">
            <w:pPr>
              <w:jc w:val="center"/>
              <w:rPr>
                <w:rFonts w:ascii="Arial" w:eastAsia="Times New Roman" w:hAnsi="Arial" w:cs="Arial"/>
                <w:b/>
                <w:bCs/>
                <w:color w:val="333399"/>
                <w:sz w:val="16"/>
                <w:szCs w:val="16"/>
                <w:lang w:val="es-CO" w:eastAsia="es-ES_tradnl"/>
              </w:rPr>
            </w:pPr>
          </w:p>
        </w:tc>
      </w:tr>
      <w:tr w:rsidR="00814057" w:rsidRPr="005667BA" w:rsidTr="00814057">
        <w:trPr>
          <w:trHeight w:val="285"/>
        </w:trPr>
        <w:tc>
          <w:tcPr>
            <w:tcW w:w="24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667BA" w:rsidRPr="005667BA" w:rsidRDefault="005667BA" w:rsidP="005667BA">
            <w:pPr>
              <w:rPr>
                <w:rFonts w:ascii="Arial" w:eastAsia="Times New Roman" w:hAnsi="Arial" w:cs="Arial"/>
                <w:b/>
                <w:bCs/>
                <w:color w:val="333399"/>
                <w:sz w:val="16"/>
                <w:szCs w:val="16"/>
                <w:lang w:val="es-CO" w:eastAsia="es-ES_tradnl"/>
              </w:rPr>
            </w:pP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5667BA" w:rsidRPr="005667BA" w:rsidRDefault="005667BA" w:rsidP="005667BA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CO" w:eastAsia="es-ES_tradnl"/>
              </w:rPr>
            </w:pPr>
            <w:r w:rsidRPr="005667BA">
              <w:rPr>
                <w:rFonts w:ascii="Arial" w:eastAsia="Times New Roman" w:hAnsi="Arial" w:cs="Arial"/>
                <w:sz w:val="18"/>
                <w:szCs w:val="18"/>
                <w:lang w:val="es-CO" w:eastAsia="es-ES_tradnl"/>
              </w:rPr>
              <w:t>4,5 - 5,0</w:t>
            </w:r>
          </w:p>
        </w:tc>
        <w:tc>
          <w:tcPr>
            <w:tcW w:w="39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5667BA" w:rsidRPr="005667BA" w:rsidRDefault="005667BA" w:rsidP="005667BA">
            <w:pPr>
              <w:rPr>
                <w:rFonts w:ascii="Arial" w:eastAsia="Times New Roman" w:hAnsi="Arial" w:cs="Arial"/>
                <w:sz w:val="18"/>
                <w:szCs w:val="18"/>
                <w:lang w:val="es-CO" w:eastAsia="es-ES_tradnl"/>
              </w:rPr>
            </w:pPr>
            <w:r w:rsidRPr="005667BA">
              <w:rPr>
                <w:rFonts w:ascii="Arial" w:eastAsia="Times New Roman" w:hAnsi="Arial" w:cs="Arial"/>
                <w:sz w:val="18"/>
                <w:szCs w:val="18"/>
                <w:lang w:val="es-CO" w:eastAsia="es-ES_tradnl"/>
              </w:rPr>
              <w:t>Excelente - Proveedor confiable y recomendado.</w:t>
            </w:r>
          </w:p>
        </w:tc>
        <w:tc>
          <w:tcPr>
            <w:tcW w:w="141" w:type="dxa"/>
            <w:vAlign w:val="center"/>
            <w:hideMark/>
          </w:tcPr>
          <w:p w:rsidR="005667BA" w:rsidRPr="005667BA" w:rsidRDefault="005667BA" w:rsidP="005667B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ES_tradnl"/>
              </w:rPr>
            </w:pPr>
          </w:p>
        </w:tc>
      </w:tr>
      <w:tr w:rsidR="00814057" w:rsidRPr="005667BA" w:rsidTr="00814057">
        <w:trPr>
          <w:trHeight w:val="285"/>
        </w:trPr>
        <w:tc>
          <w:tcPr>
            <w:tcW w:w="24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667BA" w:rsidRPr="005667BA" w:rsidRDefault="005667BA" w:rsidP="005667BA">
            <w:pPr>
              <w:rPr>
                <w:rFonts w:ascii="Arial" w:eastAsia="Times New Roman" w:hAnsi="Arial" w:cs="Arial"/>
                <w:b/>
                <w:bCs/>
                <w:color w:val="333399"/>
                <w:sz w:val="16"/>
                <w:szCs w:val="16"/>
                <w:lang w:val="es-CO" w:eastAsia="es-ES_tradnl"/>
              </w:rPr>
            </w:pP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5667BA" w:rsidRPr="005667BA" w:rsidRDefault="005667BA" w:rsidP="005667BA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CO" w:eastAsia="es-ES_tradnl"/>
              </w:rPr>
            </w:pPr>
            <w:r w:rsidRPr="005667BA">
              <w:rPr>
                <w:rFonts w:ascii="Arial" w:eastAsia="Times New Roman" w:hAnsi="Arial" w:cs="Arial"/>
                <w:sz w:val="18"/>
                <w:szCs w:val="18"/>
                <w:lang w:val="es-CO" w:eastAsia="es-ES_tradnl"/>
              </w:rPr>
              <w:t>3,9 - 4,4</w:t>
            </w:r>
          </w:p>
        </w:tc>
        <w:tc>
          <w:tcPr>
            <w:tcW w:w="39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5667BA" w:rsidRPr="005667BA" w:rsidRDefault="005667BA" w:rsidP="005667BA">
            <w:pPr>
              <w:rPr>
                <w:rFonts w:ascii="Arial" w:eastAsia="Times New Roman" w:hAnsi="Arial" w:cs="Arial"/>
                <w:sz w:val="18"/>
                <w:szCs w:val="18"/>
                <w:lang w:val="es-CO" w:eastAsia="es-ES_tradnl"/>
              </w:rPr>
            </w:pPr>
            <w:r w:rsidRPr="005667BA">
              <w:rPr>
                <w:rFonts w:ascii="Arial" w:eastAsia="Times New Roman" w:hAnsi="Arial" w:cs="Arial"/>
                <w:sz w:val="18"/>
                <w:szCs w:val="18"/>
                <w:lang w:val="es-CO" w:eastAsia="es-ES_tradnl"/>
              </w:rPr>
              <w:t>Bueno - Proveedor confiable.</w:t>
            </w:r>
          </w:p>
        </w:tc>
        <w:tc>
          <w:tcPr>
            <w:tcW w:w="141" w:type="dxa"/>
            <w:vAlign w:val="center"/>
            <w:hideMark/>
          </w:tcPr>
          <w:p w:rsidR="005667BA" w:rsidRPr="005667BA" w:rsidRDefault="005667BA" w:rsidP="005667B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ES_tradnl"/>
              </w:rPr>
            </w:pPr>
          </w:p>
        </w:tc>
      </w:tr>
      <w:tr w:rsidR="00814057" w:rsidRPr="005667BA" w:rsidTr="00814057">
        <w:trPr>
          <w:trHeight w:val="285"/>
        </w:trPr>
        <w:tc>
          <w:tcPr>
            <w:tcW w:w="24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667BA" w:rsidRPr="005667BA" w:rsidRDefault="005667BA" w:rsidP="005667BA">
            <w:pPr>
              <w:rPr>
                <w:rFonts w:ascii="Arial" w:eastAsia="Times New Roman" w:hAnsi="Arial" w:cs="Arial"/>
                <w:b/>
                <w:bCs/>
                <w:color w:val="333399"/>
                <w:sz w:val="16"/>
                <w:szCs w:val="16"/>
                <w:lang w:val="es-CO" w:eastAsia="es-ES_tradnl"/>
              </w:rPr>
            </w:pP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5667BA" w:rsidRPr="005667BA" w:rsidRDefault="005667BA" w:rsidP="005667BA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CO" w:eastAsia="es-ES_tradnl"/>
              </w:rPr>
            </w:pPr>
            <w:r w:rsidRPr="005667BA">
              <w:rPr>
                <w:rFonts w:ascii="Arial" w:eastAsia="Times New Roman" w:hAnsi="Arial" w:cs="Arial"/>
                <w:sz w:val="18"/>
                <w:szCs w:val="18"/>
                <w:lang w:val="es-CO" w:eastAsia="es-ES_tradnl"/>
              </w:rPr>
              <w:t>3,0-3,8</w:t>
            </w:r>
          </w:p>
        </w:tc>
        <w:tc>
          <w:tcPr>
            <w:tcW w:w="39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5667BA" w:rsidRPr="005667BA" w:rsidRDefault="005667BA" w:rsidP="005667BA">
            <w:pPr>
              <w:rPr>
                <w:rFonts w:ascii="Arial" w:eastAsia="Times New Roman" w:hAnsi="Arial" w:cs="Arial"/>
                <w:sz w:val="18"/>
                <w:szCs w:val="18"/>
                <w:lang w:val="es-CO" w:eastAsia="es-ES_tradnl"/>
              </w:rPr>
            </w:pPr>
            <w:r w:rsidRPr="005667BA">
              <w:rPr>
                <w:rFonts w:ascii="Arial" w:eastAsia="Times New Roman" w:hAnsi="Arial" w:cs="Arial"/>
                <w:sz w:val="18"/>
                <w:szCs w:val="18"/>
                <w:lang w:val="es-CO" w:eastAsia="es-ES_tradnl"/>
              </w:rPr>
              <w:t>Regular - Proveedor poco confiable. Condicionado y/o Sancionado</w:t>
            </w:r>
          </w:p>
        </w:tc>
        <w:tc>
          <w:tcPr>
            <w:tcW w:w="141" w:type="dxa"/>
            <w:vAlign w:val="center"/>
            <w:hideMark/>
          </w:tcPr>
          <w:p w:rsidR="005667BA" w:rsidRPr="005667BA" w:rsidRDefault="005667BA" w:rsidP="005667B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ES_tradnl"/>
              </w:rPr>
            </w:pPr>
          </w:p>
        </w:tc>
      </w:tr>
      <w:tr w:rsidR="00814057" w:rsidRPr="005667BA" w:rsidTr="00814057">
        <w:trPr>
          <w:trHeight w:val="299"/>
        </w:trPr>
        <w:tc>
          <w:tcPr>
            <w:tcW w:w="24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667BA" w:rsidRPr="005667BA" w:rsidRDefault="005667BA" w:rsidP="005667BA">
            <w:pPr>
              <w:rPr>
                <w:rFonts w:ascii="Arial" w:eastAsia="Times New Roman" w:hAnsi="Arial" w:cs="Arial"/>
                <w:b/>
                <w:bCs/>
                <w:color w:val="333399"/>
                <w:sz w:val="16"/>
                <w:szCs w:val="16"/>
                <w:lang w:val="es-CO" w:eastAsia="es-ES_tradnl"/>
              </w:rPr>
            </w:pP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5667BA" w:rsidRPr="005667BA" w:rsidRDefault="005667BA" w:rsidP="005667BA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CO" w:eastAsia="es-ES_tradnl"/>
              </w:rPr>
            </w:pPr>
            <w:r w:rsidRPr="005667BA">
              <w:rPr>
                <w:rFonts w:ascii="Arial" w:eastAsia="Times New Roman" w:hAnsi="Arial" w:cs="Arial"/>
                <w:sz w:val="18"/>
                <w:szCs w:val="18"/>
                <w:lang w:val="es-CO" w:eastAsia="es-ES_tradnl"/>
              </w:rPr>
              <w:t>0,0 - 2,9</w:t>
            </w:r>
          </w:p>
        </w:tc>
        <w:tc>
          <w:tcPr>
            <w:tcW w:w="391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5667BA" w:rsidRPr="005667BA" w:rsidRDefault="005667BA" w:rsidP="005667BA">
            <w:pPr>
              <w:rPr>
                <w:rFonts w:ascii="Arial" w:eastAsia="Times New Roman" w:hAnsi="Arial" w:cs="Arial"/>
                <w:sz w:val="18"/>
                <w:szCs w:val="18"/>
                <w:lang w:val="es-CO" w:eastAsia="es-ES_tradnl"/>
              </w:rPr>
            </w:pPr>
            <w:r w:rsidRPr="005667BA">
              <w:rPr>
                <w:rFonts w:ascii="Arial" w:eastAsia="Times New Roman" w:hAnsi="Arial" w:cs="Arial"/>
                <w:sz w:val="18"/>
                <w:szCs w:val="18"/>
                <w:lang w:val="es-CO" w:eastAsia="es-ES_tradnl"/>
              </w:rPr>
              <w:t>No Confiable - Proveedor NO confiable. Restringido.</w:t>
            </w:r>
          </w:p>
        </w:tc>
        <w:tc>
          <w:tcPr>
            <w:tcW w:w="141" w:type="dxa"/>
            <w:vAlign w:val="center"/>
            <w:hideMark/>
          </w:tcPr>
          <w:p w:rsidR="005667BA" w:rsidRPr="005667BA" w:rsidRDefault="005667BA" w:rsidP="005667B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ES_tradnl"/>
              </w:rPr>
            </w:pPr>
          </w:p>
        </w:tc>
      </w:tr>
    </w:tbl>
    <w:p w:rsidR="005667BA" w:rsidRDefault="005667BA" w:rsidP="00BD4837">
      <w:pPr>
        <w:jc w:val="both"/>
        <w:rPr>
          <w:rFonts w:ascii="Arial" w:hAnsi="Arial" w:cs="Arial"/>
          <w:sz w:val="20"/>
          <w:szCs w:val="20"/>
        </w:rPr>
      </w:pPr>
    </w:p>
    <w:p w:rsidR="005667BA" w:rsidRDefault="005667BA" w:rsidP="00BD4837">
      <w:pPr>
        <w:jc w:val="both"/>
        <w:rPr>
          <w:rFonts w:ascii="Arial" w:hAnsi="Arial" w:cs="Arial"/>
          <w:sz w:val="20"/>
          <w:szCs w:val="20"/>
        </w:rPr>
      </w:pPr>
    </w:p>
    <w:p w:rsidR="005667BA" w:rsidRPr="001C440B" w:rsidRDefault="005667BA" w:rsidP="00BD4837">
      <w:pPr>
        <w:jc w:val="both"/>
        <w:rPr>
          <w:rFonts w:ascii="Arial" w:hAnsi="Arial" w:cs="Arial"/>
          <w:sz w:val="20"/>
          <w:szCs w:val="20"/>
        </w:rPr>
      </w:pPr>
    </w:p>
    <w:p w:rsidR="00DE53F2" w:rsidRDefault="00DE53F2" w:rsidP="005667B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1C440B">
        <w:rPr>
          <w:rFonts w:ascii="Arial" w:hAnsi="Arial" w:cs="Arial"/>
          <w:sz w:val="20"/>
          <w:szCs w:val="20"/>
        </w:rPr>
        <w:t xml:space="preserve">Proveedores con calificación mayor o igual a </w:t>
      </w:r>
      <w:r w:rsidR="005667BA">
        <w:rPr>
          <w:rFonts w:ascii="Arial" w:hAnsi="Arial" w:cs="Arial"/>
          <w:sz w:val="20"/>
          <w:szCs w:val="20"/>
        </w:rPr>
        <w:t xml:space="preserve">4,5-5,0 </w:t>
      </w:r>
      <w:r w:rsidRPr="001C440B">
        <w:rPr>
          <w:rFonts w:ascii="Arial" w:hAnsi="Arial" w:cs="Arial"/>
          <w:sz w:val="20"/>
          <w:szCs w:val="20"/>
        </w:rPr>
        <w:t>%. Se extiende felicitación y se les invita</w:t>
      </w:r>
      <w:r w:rsidR="005667BA">
        <w:rPr>
          <w:rFonts w:ascii="Arial" w:hAnsi="Arial" w:cs="Arial"/>
          <w:sz w:val="20"/>
          <w:szCs w:val="20"/>
        </w:rPr>
        <w:t xml:space="preserve"> </w:t>
      </w:r>
      <w:r w:rsidRPr="005667BA">
        <w:rPr>
          <w:rFonts w:ascii="Arial" w:hAnsi="Arial" w:cs="Arial"/>
          <w:sz w:val="20"/>
          <w:szCs w:val="20"/>
        </w:rPr>
        <w:t>a seguir manteniendo el nivel de excelencia.</w:t>
      </w:r>
    </w:p>
    <w:p w:rsidR="005667BA" w:rsidRPr="005667BA" w:rsidRDefault="005667BA" w:rsidP="005667B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1C440B">
        <w:rPr>
          <w:rFonts w:ascii="Arial" w:hAnsi="Arial" w:cs="Arial"/>
          <w:sz w:val="20"/>
          <w:szCs w:val="20"/>
        </w:rPr>
        <w:t xml:space="preserve">Proveedores con calificación entre </w:t>
      </w:r>
      <w:r w:rsidR="00A51C6A">
        <w:rPr>
          <w:rFonts w:ascii="Arial" w:hAnsi="Arial" w:cs="Arial"/>
          <w:sz w:val="20"/>
          <w:szCs w:val="20"/>
        </w:rPr>
        <w:t xml:space="preserve">3.9 </w:t>
      </w:r>
      <w:r w:rsidR="00A51C6A" w:rsidRPr="001C440B">
        <w:rPr>
          <w:rFonts w:ascii="Arial" w:hAnsi="Arial" w:cs="Arial"/>
          <w:sz w:val="20"/>
          <w:szCs w:val="20"/>
        </w:rPr>
        <w:t>y</w:t>
      </w:r>
      <w:r w:rsidRPr="001C440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4,4 </w:t>
      </w:r>
      <w:r w:rsidRPr="001C440B">
        <w:rPr>
          <w:rFonts w:ascii="Arial" w:hAnsi="Arial" w:cs="Arial"/>
          <w:sz w:val="20"/>
          <w:szCs w:val="20"/>
        </w:rPr>
        <w:t>%. Se</w:t>
      </w:r>
      <w:r>
        <w:rPr>
          <w:rFonts w:ascii="Arial" w:hAnsi="Arial" w:cs="Arial"/>
          <w:sz w:val="20"/>
          <w:szCs w:val="20"/>
        </w:rPr>
        <w:t xml:space="preserve"> les informa que su operación es confiable y se da continuidad al contrato</w:t>
      </w:r>
      <w:r w:rsidRPr="005667BA">
        <w:rPr>
          <w:rFonts w:ascii="Arial" w:hAnsi="Arial" w:cs="Arial"/>
          <w:sz w:val="20"/>
          <w:szCs w:val="20"/>
        </w:rPr>
        <w:t>.</w:t>
      </w:r>
    </w:p>
    <w:p w:rsidR="00DE53F2" w:rsidRPr="005667BA" w:rsidRDefault="00DE53F2" w:rsidP="005667B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1C440B">
        <w:rPr>
          <w:rFonts w:ascii="Arial" w:hAnsi="Arial" w:cs="Arial"/>
          <w:sz w:val="20"/>
          <w:szCs w:val="20"/>
        </w:rPr>
        <w:t xml:space="preserve">Proveedores con calificación entre </w:t>
      </w:r>
      <w:r w:rsidR="00A51C6A">
        <w:rPr>
          <w:rFonts w:ascii="Arial" w:hAnsi="Arial" w:cs="Arial"/>
          <w:sz w:val="20"/>
          <w:szCs w:val="20"/>
        </w:rPr>
        <w:t xml:space="preserve">3.0 </w:t>
      </w:r>
      <w:r w:rsidR="00A51C6A" w:rsidRPr="001C440B">
        <w:rPr>
          <w:rFonts w:ascii="Arial" w:hAnsi="Arial" w:cs="Arial"/>
          <w:sz w:val="20"/>
          <w:szCs w:val="20"/>
        </w:rPr>
        <w:t>y</w:t>
      </w:r>
      <w:r w:rsidRPr="001C440B">
        <w:rPr>
          <w:rFonts w:ascii="Arial" w:hAnsi="Arial" w:cs="Arial"/>
          <w:sz w:val="20"/>
          <w:szCs w:val="20"/>
        </w:rPr>
        <w:t xml:space="preserve"> </w:t>
      </w:r>
      <w:r w:rsidR="005667BA">
        <w:rPr>
          <w:rFonts w:ascii="Arial" w:hAnsi="Arial" w:cs="Arial"/>
          <w:sz w:val="20"/>
          <w:szCs w:val="20"/>
        </w:rPr>
        <w:t xml:space="preserve">3,8 </w:t>
      </w:r>
      <w:r w:rsidRPr="001C440B">
        <w:rPr>
          <w:rFonts w:ascii="Arial" w:hAnsi="Arial" w:cs="Arial"/>
          <w:sz w:val="20"/>
          <w:szCs w:val="20"/>
        </w:rPr>
        <w:t>%. Se les informa sobre la necesidad de</w:t>
      </w:r>
      <w:r w:rsidR="00C11D7F" w:rsidRPr="001C440B">
        <w:rPr>
          <w:rFonts w:ascii="Arial" w:hAnsi="Arial" w:cs="Arial"/>
          <w:sz w:val="20"/>
          <w:szCs w:val="20"/>
        </w:rPr>
        <w:t xml:space="preserve"> </w:t>
      </w:r>
      <w:r w:rsidRPr="001C440B">
        <w:rPr>
          <w:rFonts w:ascii="Arial" w:hAnsi="Arial" w:cs="Arial"/>
          <w:sz w:val="20"/>
          <w:szCs w:val="20"/>
        </w:rPr>
        <w:t>mejoramiento en el factor específico. Si esta calificación persiste durante tres</w:t>
      </w:r>
      <w:r w:rsidR="005667BA">
        <w:rPr>
          <w:rFonts w:ascii="Arial" w:hAnsi="Arial" w:cs="Arial"/>
          <w:sz w:val="20"/>
          <w:szCs w:val="20"/>
        </w:rPr>
        <w:t xml:space="preserve"> </w:t>
      </w:r>
      <w:r w:rsidRPr="005667BA">
        <w:rPr>
          <w:rFonts w:ascii="Arial" w:hAnsi="Arial" w:cs="Arial"/>
          <w:sz w:val="20"/>
          <w:szCs w:val="20"/>
        </w:rPr>
        <w:t>evaluaciones consecutivas, el proveedor es retirado del listado de proveedores.</w:t>
      </w:r>
    </w:p>
    <w:p w:rsidR="00DE53F2" w:rsidRPr="001C440B" w:rsidRDefault="00DE53F2" w:rsidP="001B5ADD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1C440B">
        <w:rPr>
          <w:rFonts w:ascii="Arial" w:hAnsi="Arial" w:cs="Arial"/>
          <w:sz w:val="20"/>
          <w:szCs w:val="20"/>
        </w:rPr>
        <w:t xml:space="preserve">Proveedores con calificación igual o inferior al </w:t>
      </w:r>
      <w:r w:rsidR="005667BA">
        <w:rPr>
          <w:rFonts w:ascii="Arial" w:hAnsi="Arial" w:cs="Arial"/>
          <w:sz w:val="20"/>
          <w:szCs w:val="20"/>
        </w:rPr>
        <w:t>0,1-2,9</w:t>
      </w:r>
      <w:r w:rsidRPr="001C440B">
        <w:rPr>
          <w:rFonts w:ascii="Arial" w:hAnsi="Arial" w:cs="Arial"/>
          <w:sz w:val="20"/>
          <w:szCs w:val="20"/>
        </w:rPr>
        <w:t xml:space="preserve"> Se les informa que no pueden</w:t>
      </w:r>
    </w:p>
    <w:p w:rsidR="00DE53F2" w:rsidRPr="001C440B" w:rsidRDefault="00DE53F2" w:rsidP="00A51C6A">
      <w:pPr>
        <w:pStyle w:val="Prrafodelista"/>
        <w:jc w:val="both"/>
        <w:rPr>
          <w:rFonts w:ascii="Arial" w:hAnsi="Arial" w:cs="Arial"/>
          <w:sz w:val="20"/>
          <w:szCs w:val="20"/>
        </w:rPr>
      </w:pPr>
      <w:r w:rsidRPr="001C440B">
        <w:rPr>
          <w:rFonts w:ascii="Arial" w:hAnsi="Arial" w:cs="Arial"/>
          <w:sz w:val="20"/>
          <w:szCs w:val="20"/>
        </w:rPr>
        <w:t>continuar siendo proveedores de la institución.</w:t>
      </w:r>
    </w:p>
    <w:p w:rsidR="00BD4837" w:rsidRPr="001C440B" w:rsidRDefault="00BD4837" w:rsidP="00BD4837">
      <w:pPr>
        <w:jc w:val="both"/>
        <w:rPr>
          <w:rFonts w:ascii="Arial" w:hAnsi="Arial" w:cs="Arial"/>
          <w:sz w:val="20"/>
          <w:szCs w:val="20"/>
        </w:rPr>
      </w:pPr>
    </w:p>
    <w:p w:rsidR="00C11A2B" w:rsidRPr="001C440B" w:rsidRDefault="00C11A2B" w:rsidP="00BD4837">
      <w:pPr>
        <w:jc w:val="both"/>
        <w:rPr>
          <w:rFonts w:ascii="Arial" w:hAnsi="Arial" w:cs="Arial"/>
          <w:sz w:val="20"/>
          <w:szCs w:val="20"/>
        </w:rPr>
      </w:pPr>
    </w:p>
    <w:p w:rsidR="00DE0C83" w:rsidRPr="001C440B" w:rsidRDefault="00DE0C83" w:rsidP="00BD4837">
      <w:pPr>
        <w:jc w:val="both"/>
        <w:rPr>
          <w:rFonts w:ascii="Arial" w:hAnsi="Arial" w:cs="Arial"/>
          <w:b/>
          <w:sz w:val="20"/>
          <w:szCs w:val="20"/>
        </w:rPr>
      </w:pPr>
      <w:r w:rsidRPr="001C440B">
        <w:rPr>
          <w:rFonts w:ascii="Arial" w:hAnsi="Arial" w:cs="Arial"/>
          <w:b/>
          <w:sz w:val="20"/>
          <w:szCs w:val="20"/>
        </w:rPr>
        <w:t xml:space="preserve">7. ANEXOS </w:t>
      </w:r>
    </w:p>
    <w:p w:rsidR="00C11A2B" w:rsidRPr="001C440B" w:rsidRDefault="001B5ADD" w:rsidP="00BD4837">
      <w:pPr>
        <w:jc w:val="both"/>
        <w:rPr>
          <w:rFonts w:ascii="Arial" w:hAnsi="Arial" w:cs="Arial"/>
          <w:b/>
          <w:sz w:val="20"/>
          <w:szCs w:val="20"/>
        </w:rPr>
      </w:pPr>
      <w:r w:rsidRPr="001C440B">
        <w:rPr>
          <w:rFonts w:ascii="Arial" w:hAnsi="Arial" w:cs="Arial"/>
          <w:b/>
          <w:sz w:val="20"/>
          <w:szCs w:val="20"/>
        </w:rPr>
        <w:t xml:space="preserve">7.1 </w:t>
      </w:r>
      <w:r w:rsidR="00DE0C83" w:rsidRPr="001C440B">
        <w:rPr>
          <w:rFonts w:ascii="Arial" w:hAnsi="Arial" w:cs="Arial"/>
          <w:b/>
          <w:sz w:val="20"/>
          <w:szCs w:val="20"/>
        </w:rPr>
        <w:t>LISTADO DE PROVEEDORES  APROBADOS</w:t>
      </w:r>
    </w:p>
    <w:p w:rsidR="00FB3DDF" w:rsidRDefault="00FB3DDF" w:rsidP="001B5ADD">
      <w:pPr>
        <w:jc w:val="both"/>
        <w:rPr>
          <w:rFonts w:ascii="Arial" w:hAnsi="Arial" w:cs="Arial"/>
          <w:b/>
          <w:sz w:val="18"/>
          <w:szCs w:val="18"/>
        </w:rPr>
      </w:pPr>
    </w:p>
    <w:p w:rsidR="000E31DE" w:rsidRPr="001855E6" w:rsidRDefault="001855E6" w:rsidP="001B5ADD">
      <w:pPr>
        <w:jc w:val="both"/>
        <w:rPr>
          <w:rFonts w:ascii="Arial" w:hAnsi="Arial" w:cs="Arial"/>
          <w:sz w:val="18"/>
          <w:szCs w:val="18"/>
        </w:rPr>
      </w:pPr>
      <w:r w:rsidRPr="001855E6">
        <w:rPr>
          <w:rFonts w:ascii="Arial" w:hAnsi="Arial" w:cs="Arial"/>
          <w:sz w:val="18"/>
          <w:szCs w:val="18"/>
        </w:rPr>
        <w:t>7.2 Formato de selección de proveedores</w:t>
      </w:r>
    </w:p>
    <w:p w:rsidR="00AF6955" w:rsidRPr="001855E6" w:rsidRDefault="001855E6" w:rsidP="00AF6955">
      <w:pPr>
        <w:jc w:val="both"/>
        <w:rPr>
          <w:rFonts w:asciiTheme="majorHAnsi" w:hAnsiTheme="majorHAnsi"/>
          <w:sz w:val="22"/>
          <w:szCs w:val="22"/>
        </w:rPr>
      </w:pPr>
      <w:r w:rsidRPr="001855E6">
        <w:rPr>
          <w:rFonts w:asciiTheme="majorHAnsi" w:hAnsiTheme="majorHAnsi"/>
          <w:sz w:val="22"/>
          <w:szCs w:val="22"/>
        </w:rPr>
        <w:t>7.3 Formato evaluación de proveedores.</w:t>
      </w:r>
    </w:p>
    <w:p w:rsidR="009F18DE" w:rsidRDefault="001855E6" w:rsidP="00AF6955">
      <w:pPr>
        <w:jc w:val="both"/>
        <w:rPr>
          <w:rFonts w:ascii="Calibri" w:hAnsi="Calibri" w:cs="Tahoma"/>
          <w:sz w:val="18"/>
          <w:lang w:val="es-CO"/>
        </w:rPr>
      </w:pPr>
      <w:r w:rsidRPr="001855E6">
        <w:rPr>
          <w:rFonts w:asciiTheme="majorHAnsi" w:hAnsiTheme="majorHAnsi"/>
          <w:sz w:val="22"/>
          <w:szCs w:val="22"/>
        </w:rPr>
        <w:t>7.4 Formato de reevaluación de proveedores</w:t>
      </w:r>
    </w:p>
    <w:p w:rsidR="009F18DE" w:rsidRDefault="009F18DE" w:rsidP="00AF6955">
      <w:pPr>
        <w:jc w:val="both"/>
        <w:rPr>
          <w:rFonts w:ascii="Calibri" w:hAnsi="Calibri" w:cs="Tahoma"/>
          <w:sz w:val="18"/>
          <w:lang w:val="es-CO"/>
        </w:rPr>
      </w:pPr>
    </w:p>
    <w:p w:rsidR="009F18DE" w:rsidRDefault="009F18DE" w:rsidP="00AF6955">
      <w:pPr>
        <w:jc w:val="both"/>
        <w:rPr>
          <w:rFonts w:ascii="Calibri" w:hAnsi="Calibri" w:cs="Tahoma"/>
          <w:sz w:val="18"/>
          <w:lang w:val="es-CO"/>
        </w:rPr>
      </w:pPr>
    </w:p>
    <w:p w:rsidR="00AF6955" w:rsidRPr="00AF6955" w:rsidRDefault="00AF6955" w:rsidP="00AF6955">
      <w:pPr>
        <w:jc w:val="both"/>
        <w:rPr>
          <w:rFonts w:ascii="Calibri" w:hAnsi="Calibri" w:cs="Tahoma"/>
          <w:sz w:val="18"/>
          <w:lang w:val="es-CO"/>
        </w:rPr>
      </w:pPr>
    </w:p>
    <w:p w:rsidR="00AF6955" w:rsidRPr="00AF6955" w:rsidRDefault="00AF6955" w:rsidP="00AF6955">
      <w:pPr>
        <w:jc w:val="both"/>
        <w:rPr>
          <w:rFonts w:ascii="Calibri" w:hAnsi="Calibri" w:cs="Tahoma"/>
          <w:sz w:val="18"/>
          <w:lang w:val="es-CO"/>
        </w:rPr>
      </w:pPr>
    </w:p>
    <w:p w:rsidR="00AF6955" w:rsidRPr="00AF6955" w:rsidRDefault="00AF6955" w:rsidP="00AF6955">
      <w:pPr>
        <w:jc w:val="both"/>
        <w:rPr>
          <w:rFonts w:ascii="Calibri" w:hAnsi="Calibri" w:cs="Tahoma"/>
          <w:sz w:val="18"/>
          <w:lang w:val="es-CO"/>
        </w:rPr>
      </w:pPr>
    </w:p>
    <w:p w:rsidR="00C11A2B" w:rsidRPr="00AF6955" w:rsidRDefault="00C11A2B" w:rsidP="00C11A2B">
      <w:pPr>
        <w:rPr>
          <w:rFonts w:asciiTheme="majorHAnsi" w:hAnsiTheme="majorHAnsi"/>
          <w:sz w:val="16"/>
          <w:szCs w:val="22"/>
        </w:rPr>
      </w:pPr>
    </w:p>
    <w:p w:rsidR="00C11A2B" w:rsidRPr="00AF6955" w:rsidRDefault="00C11A2B" w:rsidP="00C11A2B">
      <w:pPr>
        <w:rPr>
          <w:rFonts w:asciiTheme="majorHAnsi" w:hAnsiTheme="majorHAnsi"/>
          <w:sz w:val="16"/>
          <w:szCs w:val="22"/>
        </w:rPr>
      </w:pPr>
    </w:p>
    <w:p w:rsidR="00C11A2B" w:rsidRPr="00AF6955" w:rsidRDefault="00C11A2B" w:rsidP="00C11A2B">
      <w:pPr>
        <w:rPr>
          <w:rFonts w:asciiTheme="majorHAnsi" w:hAnsiTheme="majorHAnsi"/>
          <w:sz w:val="16"/>
          <w:szCs w:val="22"/>
        </w:rPr>
      </w:pPr>
    </w:p>
    <w:p w:rsidR="00C11A2B" w:rsidRPr="00AF6955" w:rsidRDefault="00C11A2B" w:rsidP="00C11A2B">
      <w:pPr>
        <w:rPr>
          <w:rFonts w:asciiTheme="majorHAnsi" w:hAnsiTheme="majorHAnsi"/>
          <w:sz w:val="16"/>
          <w:szCs w:val="22"/>
        </w:rPr>
      </w:pPr>
    </w:p>
    <w:p w:rsidR="00C11A2B" w:rsidRPr="00AF6955" w:rsidRDefault="00C11A2B" w:rsidP="00C11A2B">
      <w:pPr>
        <w:rPr>
          <w:rFonts w:asciiTheme="majorHAnsi" w:hAnsiTheme="majorHAnsi"/>
          <w:sz w:val="16"/>
          <w:szCs w:val="22"/>
        </w:rPr>
      </w:pPr>
    </w:p>
    <w:p w:rsidR="00C11A2B" w:rsidRPr="00AF6955" w:rsidRDefault="00C11A2B" w:rsidP="00C11A2B">
      <w:pPr>
        <w:rPr>
          <w:rFonts w:asciiTheme="majorHAnsi" w:hAnsiTheme="majorHAnsi"/>
          <w:sz w:val="16"/>
          <w:szCs w:val="22"/>
        </w:rPr>
      </w:pPr>
    </w:p>
    <w:p w:rsidR="00C11A2B" w:rsidRPr="00AF6955" w:rsidRDefault="00C11A2B" w:rsidP="00C11A2B">
      <w:pPr>
        <w:rPr>
          <w:rFonts w:asciiTheme="majorHAnsi" w:hAnsiTheme="majorHAnsi"/>
          <w:sz w:val="16"/>
          <w:szCs w:val="22"/>
        </w:rPr>
      </w:pPr>
    </w:p>
    <w:p w:rsidR="00C11A2B" w:rsidRPr="00AF6955" w:rsidRDefault="00C11A2B" w:rsidP="00C11A2B">
      <w:pPr>
        <w:rPr>
          <w:rFonts w:asciiTheme="majorHAnsi" w:hAnsiTheme="majorHAnsi"/>
          <w:sz w:val="16"/>
          <w:szCs w:val="22"/>
        </w:rPr>
      </w:pPr>
    </w:p>
    <w:p w:rsidR="00C11A2B" w:rsidRPr="00AF6955" w:rsidRDefault="00C11A2B" w:rsidP="00C11A2B">
      <w:pPr>
        <w:rPr>
          <w:rFonts w:asciiTheme="majorHAnsi" w:hAnsiTheme="majorHAnsi"/>
          <w:sz w:val="16"/>
          <w:szCs w:val="22"/>
        </w:rPr>
      </w:pPr>
    </w:p>
    <w:p w:rsidR="00C11A2B" w:rsidRDefault="00C11A2B" w:rsidP="00C11A2B">
      <w:pPr>
        <w:rPr>
          <w:rFonts w:asciiTheme="majorHAnsi" w:hAnsiTheme="majorHAnsi"/>
          <w:sz w:val="22"/>
          <w:szCs w:val="22"/>
        </w:rPr>
      </w:pPr>
    </w:p>
    <w:p w:rsidR="00C11A2B" w:rsidRDefault="00C11A2B" w:rsidP="00C11A2B">
      <w:pPr>
        <w:rPr>
          <w:rFonts w:asciiTheme="majorHAnsi" w:hAnsiTheme="majorHAnsi"/>
          <w:sz w:val="22"/>
          <w:szCs w:val="22"/>
        </w:rPr>
      </w:pPr>
    </w:p>
    <w:p w:rsidR="00C11A2B" w:rsidRDefault="00C11A2B" w:rsidP="00C11A2B">
      <w:pPr>
        <w:rPr>
          <w:rFonts w:asciiTheme="majorHAnsi" w:hAnsiTheme="majorHAnsi"/>
          <w:sz w:val="22"/>
          <w:szCs w:val="22"/>
        </w:rPr>
      </w:pPr>
    </w:p>
    <w:p w:rsidR="00C11A2B" w:rsidRDefault="00C11A2B" w:rsidP="00C11A2B">
      <w:pPr>
        <w:rPr>
          <w:rFonts w:asciiTheme="majorHAnsi" w:hAnsiTheme="majorHAnsi"/>
          <w:sz w:val="22"/>
          <w:szCs w:val="22"/>
        </w:rPr>
      </w:pPr>
    </w:p>
    <w:p w:rsidR="00C11A2B" w:rsidRDefault="00C11A2B" w:rsidP="00C11A2B">
      <w:pPr>
        <w:rPr>
          <w:rFonts w:asciiTheme="majorHAnsi" w:hAnsiTheme="majorHAnsi"/>
          <w:sz w:val="22"/>
          <w:szCs w:val="22"/>
        </w:rPr>
      </w:pPr>
    </w:p>
    <w:p w:rsidR="00C11A2B" w:rsidRDefault="00C11A2B" w:rsidP="00C11A2B">
      <w:pPr>
        <w:rPr>
          <w:rFonts w:asciiTheme="majorHAnsi" w:hAnsiTheme="majorHAnsi"/>
          <w:sz w:val="22"/>
          <w:szCs w:val="22"/>
        </w:rPr>
      </w:pPr>
    </w:p>
    <w:p w:rsidR="00C11A2B" w:rsidRDefault="00C11A2B" w:rsidP="00C11A2B">
      <w:pPr>
        <w:rPr>
          <w:rFonts w:asciiTheme="majorHAnsi" w:hAnsiTheme="majorHAnsi"/>
          <w:sz w:val="22"/>
          <w:szCs w:val="22"/>
        </w:rPr>
      </w:pPr>
    </w:p>
    <w:p w:rsidR="00C11A2B" w:rsidRDefault="00C11A2B" w:rsidP="00C11A2B">
      <w:pPr>
        <w:rPr>
          <w:rFonts w:asciiTheme="majorHAnsi" w:hAnsiTheme="majorHAnsi"/>
          <w:sz w:val="22"/>
          <w:szCs w:val="22"/>
        </w:rPr>
      </w:pPr>
    </w:p>
    <w:p w:rsidR="00C11A2B" w:rsidRDefault="00C11A2B" w:rsidP="00C11A2B">
      <w:pPr>
        <w:rPr>
          <w:rFonts w:asciiTheme="majorHAnsi" w:hAnsiTheme="majorHAnsi"/>
          <w:sz w:val="22"/>
          <w:szCs w:val="22"/>
        </w:rPr>
      </w:pPr>
    </w:p>
    <w:p w:rsidR="00C11A2B" w:rsidRDefault="00C11A2B" w:rsidP="00C11A2B">
      <w:pPr>
        <w:rPr>
          <w:rFonts w:asciiTheme="majorHAnsi" w:hAnsiTheme="majorHAnsi"/>
          <w:sz w:val="22"/>
          <w:szCs w:val="22"/>
        </w:rPr>
      </w:pPr>
    </w:p>
    <w:p w:rsidR="00C11A2B" w:rsidRDefault="00C11A2B" w:rsidP="00C11A2B">
      <w:pPr>
        <w:rPr>
          <w:rFonts w:asciiTheme="majorHAnsi" w:hAnsiTheme="majorHAnsi"/>
          <w:sz w:val="22"/>
          <w:szCs w:val="22"/>
        </w:rPr>
      </w:pPr>
    </w:p>
    <w:p w:rsidR="00C11A2B" w:rsidRDefault="00C11A2B" w:rsidP="00C11A2B">
      <w:pPr>
        <w:rPr>
          <w:rFonts w:asciiTheme="majorHAnsi" w:hAnsiTheme="majorHAnsi"/>
          <w:sz w:val="22"/>
          <w:szCs w:val="22"/>
        </w:rPr>
      </w:pPr>
    </w:p>
    <w:p w:rsidR="00C11A2B" w:rsidRPr="00C11A2B" w:rsidRDefault="00C11A2B" w:rsidP="00C11A2B">
      <w:pPr>
        <w:rPr>
          <w:rFonts w:asciiTheme="majorHAnsi" w:hAnsiTheme="majorHAnsi"/>
          <w:sz w:val="22"/>
          <w:szCs w:val="22"/>
        </w:rPr>
      </w:pPr>
    </w:p>
    <w:p w:rsidR="00C11A2B" w:rsidRDefault="00C11A2B" w:rsidP="00C11A2B">
      <w:pPr>
        <w:rPr>
          <w:rFonts w:asciiTheme="majorHAnsi" w:hAnsiTheme="majorHAnsi"/>
          <w:sz w:val="22"/>
          <w:szCs w:val="22"/>
        </w:rPr>
      </w:pPr>
    </w:p>
    <w:p w:rsidR="00C11A2B" w:rsidRDefault="00C11A2B" w:rsidP="00C11A2B">
      <w:pPr>
        <w:rPr>
          <w:rFonts w:asciiTheme="majorHAnsi" w:hAnsiTheme="majorHAnsi"/>
          <w:sz w:val="22"/>
          <w:szCs w:val="22"/>
        </w:rPr>
      </w:pPr>
    </w:p>
    <w:p w:rsidR="00C11A2B" w:rsidRDefault="00C11A2B" w:rsidP="00C11A2B">
      <w:pPr>
        <w:rPr>
          <w:rFonts w:asciiTheme="majorHAnsi" w:hAnsiTheme="majorHAnsi"/>
          <w:sz w:val="22"/>
          <w:szCs w:val="22"/>
        </w:rPr>
      </w:pPr>
    </w:p>
    <w:p w:rsidR="00C11A2B" w:rsidRDefault="00C11A2B" w:rsidP="00C11A2B">
      <w:pPr>
        <w:rPr>
          <w:rFonts w:asciiTheme="majorHAnsi" w:hAnsiTheme="majorHAnsi"/>
          <w:sz w:val="22"/>
          <w:szCs w:val="22"/>
        </w:rPr>
      </w:pPr>
    </w:p>
    <w:p w:rsidR="00C11A2B" w:rsidRPr="00C11A2B" w:rsidRDefault="00C11A2B" w:rsidP="00C11A2B">
      <w:pPr>
        <w:rPr>
          <w:rFonts w:asciiTheme="majorHAnsi" w:hAnsiTheme="majorHAnsi"/>
          <w:sz w:val="22"/>
          <w:szCs w:val="22"/>
        </w:rPr>
      </w:pPr>
    </w:p>
    <w:p w:rsidR="00C11A2B" w:rsidRDefault="00C11A2B" w:rsidP="00C11A2B">
      <w:pPr>
        <w:rPr>
          <w:rFonts w:asciiTheme="majorHAnsi" w:hAnsiTheme="majorHAnsi"/>
          <w:b/>
          <w:sz w:val="22"/>
          <w:szCs w:val="22"/>
        </w:rPr>
      </w:pPr>
    </w:p>
    <w:sectPr w:rsidR="00C11A2B" w:rsidSect="00FB3DD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134" w:right="1325" w:bottom="1418" w:left="851" w:header="1134" w:footer="1134" w:gutter="113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77C2E" w:rsidRDefault="00977C2E" w:rsidP="001563F7">
      <w:r>
        <w:separator/>
      </w:r>
    </w:p>
  </w:endnote>
  <w:endnote w:type="continuationSeparator" w:id="0">
    <w:p w:rsidR="00977C2E" w:rsidRDefault="00977C2E" w:rsidP="001563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14057" w:rsidRDefault="0081405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14057" w:rsidRDefault="0081405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14057" w:rsidRDefault="0081405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77C2E" w:rsidRDefault="00977C2E" w:rsidP="001563F7">
      <w:r>
        <w:separator/>
      </w:r>
    </w:p>
  </w:footnote>
  <w:footnote w:type="continuationSeparator" w:id="0">
    <w:p w:rsidR="00977C2E" w:rsidRDefault="00977C2E" w:rsidP="001563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14057" w:rsidRDefault="0081405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Normal"/>
      <w:tblW w:w="0" w:type="auto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12" w:space="0" w:color="000000"/>
        <w:insideV w:val="single" w:sz="12" w:space="0" w:color="000000"/>
      </w:tblBorders>
      <w:tblLayout w:type="fixed"/>
      <w:tblLook w:val="01E0" w:firstRow="1" w:lastRow="1" w:firstColumn="1" w:lastColumn="1" w:noHBand="0" w:noVBand="0"/>
    </w:tblPr>
    <w:tblGrid>
      <w:gridCol w:w="3257"/>
      <w:gridCol w:w="3331"/>
      <w:gridCol w:w="3339"/>
    </w:tblGrid>
    <w:tr w:rsidR="00A51C6A" w:rsidTr="006200A8">
      <w:trPr>
        <w:trHeight w:val="264"/>
      </w:trPr>
      <w:tc>
        <w:tcPr>
          <w:tcW w:w="3257" w:type="dxa"/>
          <w:vMerge w:val="restart"/>
        </w:tcPr>
        <w:p w:rsidR="00A51C6A" w:rsidRDefault="00A51C6A" w:rsidP="00A51C6A">
          <w:pPr>
            <w:pStyle w:val="TableParagraph"/>
            <w:spacing w:before="2"/>
            <w:rPr>
              <w:rFonts w:ascii="Times New Roman"/>
              <w:sz w:val="6"/>
            </w:rPr>
          </w:pPr>
        </w:p>
        <w:p w:rsidR="00A51C6A" w:rsidRDefault="00A51C6A" w:rsidP="00A51C6A">
          <w:pPr>
            <w:pStyle w:val="TableParagraph"/>
            <w:ind w:left="460"/>
            <w:rPr>
              <w:rFonts w:ascii="Times New Roman"/>
              <w:sz w:val="20"/>
            </w:rPr>
          </w:pPr>
          <w:r w:rsidRPr="008D33A0">
            <w:rPr>
              <w:rFonts w:ascii="Times New Roman"/>
              <w:noProof/>
              <w:sz w:val="20"/>
            </w:rPr>
            <w:drawing>
              <wp:inline distT="0" distB="0" distL="0" distR="0" wp14:anchorId="54DA8FE7" wp14:editId="5FCF668F">
                <wp:extent cx="1463672" cy="478971"/>
                <wp:effectExtent l="0" t="0" r="0" b="3810"/>
                <wp:docPr id="39" name="Imagen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0531" cy="4910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70" w:type="dxa"/>
          <w:gridSpan w:val="2"/>
          <w:tcBorders>
            <w:bottom w:val="single" w:sz="4" w:space="0" w:color="000000"/>
          </w:tcBorders>
        </w:tcPr>
        <w:p w:rsidR="00A51C6A" w:rsidRDefault="00A51C6A" w:rsidP="00A51C6A">
          <w:pPr>
            <w:pStyle w:val="TableParagraph"/>
            <w:spacing w:before="26"/>
            <w:rPr>
              <w:b/>
              <w:sz w:val="18"/>
            </w:rPr>
          </w:pPr>
          <w:r>
            <w:rPr>
              <w:b/>
              <w:sz w:val="18"/>
            </w:rPr>
            <w:t xml:space="preserve">       PROCESO DE GESTION </w:t>
          </w:r>
          <w:r>
            <w:rPr>
              <w:b/>
              <w:sz w:val="18"/>
            </w:rPr>
            <w:t xml:space="preserve">ADMNISTRATIVA </w:t>
          </w:r>
        </w:p>
      </w:tc>
    </w:tr>
    <w:tr w:rsidR="00A51C6A" w:rsidTr="006200A8">
      <w:trPr>
        <w:trHeight w:val="237"/>
      </w:trPr>
      <w:tc>
        <w:tcPr>
          <w:tcW w:w="3257" w:type="dxa"/>
          <w:vMerge/>
          <w:tcBorders>
            <w:top w:val="nil"/>
          </w:tcBorders>
        </w:tcPr>
        <w:p w:rsidR="00A51C6A" w:rsidRDefault="00A51C6A" w:rsidP="00A51C6A">
          <w:pPr>
            <w:rPr>
              <w:sz w:val="2"/>
              <w:szCs w:val="2"/>
            </w:rPr>
          </w:pPr>
        </w:p>
      </w:tc>
      <w:tc>
        <w:tcPr>
          <w:tcW w:w="6670" w:type="dxa"/>
          <w:gridSpan w:val="2"/>
          <w:tcBorders>
            <w:top w:val="single" w:sz="4" w:space="0" w:color="000000"/>
            <w:bottom w:val="single" w:sz="4" w:space="0" w:color="000000"/>
          </w:tcBorders>
        </w:tcPr>
        <w:p w:rsidR="00A51C6A" w:rsidRDefault="00A51C6A" w:rsidP="00A51C6A">
          <w:pPr>
            <w:pStyle w:val="TableParagraph"/>
            <w:spacing w:before="20" w:line="198" w:lineRule="exact"/>
            <w:rPr>
              <w:b/>
              <w:sz w:val="18"/>
            </w:rPr>
          </w:pPr>
          <w:r>
            <w:rPr>
              <w:b/>
              <w:sz w:val="18"/>
            </w:rPr>
            <w:t>PROCEDIMIENTO DE SELECCIÓN,EVALUAION Y REEVALUACION DE PROVEEDORES</w:t>
          </w:r>
        </w:p>
      </w:tc>
    </w:tr>
    <w:tr w:rsidR="00A51C6A" w:rsidTr="006200A8">
      <w:trPr>
        <w:trHeight w:val="272"/>
      </w:trPr>
      <w:tc>
        <w:tcPr>
          <w:tcW w:w="3257" w:type="dxa"/>
          <w:vMerge/>
          <w:tcBorders>
            <w:top w:val="nil"/>
          </w:tcBorders>
        </w:tcPr>
        <w:p w:rsidR="00A51C6A" w:rsidRDefault="00A51C6A" w:rsidP="00A51C6A">
          <w:pPr>
            <w:rPr>
              <w:sz w:val="2"/>
              <w:szCs w:val="2"/>
            </w:rPr>
          </w:pPr>
        </w:p>
      </w:tc>
      <w:tc>
        <w:tcPr>
          <w:tcW w:w="3331" w:type="dxa"/>
          <w:tcBorders>
            <w:top w:val="single" w:sz="4" w:space="0" w:color="000000"/>
            <w:right w:val="single" w:sz="4" w:space="0" w:color="000000"/>
          </w:tcBorders>
        </w:tcPr>
        <w:p w:rsidR="00A51C6A" w:rsidRDefault="00A51C6A" w:rsidP="00A51C6A">
          <w:pPr>
            <w:pStyle w:val="TableParagraph"/>
            <w:spacing w:before="32"/>
            <w:rPr>
              <w:sz w:val="18"/>
            </w:rPr>
          </w:pPr>
          <w:r>
            <w:rPr>
              <w:b/>
              <w:sz w:val="18"/>
            </w:rPr>
            <w:t xml:space="preserve">CODIGO: </w:t>
          </w:r>
          <w:r>
            <w:rPr>
              <w:sz w:val="18"/>
            </w:rPr>
            <w:t>P</w:t>
          </w:r>
          <w:r>
            <w:rPr>
              <w:sz w:val="18"/>
            </w:rPr>
            <w:t>GA</w:t>
          </w:r>
          <w:r>
            <w:rPr>
              <w:sz w:val="18"/>
            </w:rPr>
            <w:t>-01</w:t>
          </w:r>
        </w:p>
      </w:tc>
      <w:tc>
        <w:tcPr>
          <w:tcW w:w="3339" w:type="dxa"/>
          <w:tcBorders>
            <w:top w:val="single" w:sz="4" w:space="0" w:color="000000"/>
            <w:left w:val="single" w:sz="4" w:space="0" w:color="000000"/>
          </w:tcBorders>
        </w:tcPr>
        <w:p w:rsidR="00A51C6A" w:rsidRDefault="00A51C6A" w:rsidP="00A51C6A">
          <w:pPr>
            <w:pStyle w:val="TableParagraph"/>
            <w:spacing w:before="32"/>
            <w:ind w:left="117"/>
            <w:rPr>
              <w:sz w:val="18"/>
            </w:rPr>
          </w:pPr>
          <w:r>
            <w:rPr>
              <w:b/>
              <w:sz w:val="18"/>
            </w:rPr>
            <w:t xml:space="preserve">VERSION: </w:t>
          </w:r>
          <w:r>
            <w:rPr>
              <w:sz w:val="18"/>
            </w:rPr>
            <w:t>ORIGINAL</w:t>
          </w:r>
        </w:p>
      </w:tc>
    </w:tr>
  </w:tbl>
  <w:p w:rsidR="000E31DE" w:rsidRDefault="000E31DE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14057" w:rsidRDefault="0081405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192C86"/>
    <w:multiLevelType w:val="hybridMultilevel"/>
    <w:tmpl w:val="59D25B56"/>
    <w:lvl w:ilvl="0" w:tplc="88500468">
      <w:numFmt w:val="bullet"/>
      <w:lvlText w:val="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B74370"/>
    <w:multiLevelType w:val="hybridMultilevel"/>
    <w:tmpl w:val="E28009D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1B0DD7"/>
    <w:multiLevelType w:val="hybridMultilevel"/>
    <w:tmpl w:val="441AEC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11A2B"/>
    <w:rsid w:val="000B1829"/>
    <w:rsid w:val="000E31DE"/>
    <w:rsid w:val="000F689D"/>
    <w:rsid w:val="001563F7"/>
    <w:rsid w:val="001855E6"/>
    <w:rsid w:val="00196133"/>
    <w:rsid w:val="001B5ADD"/>
    <w:rsid w:val="001C440B"/>
    <w:rsid w:val="001E7D63"/>
    <w:rsid w:val="00255DB0"/>
    <w:rsid w:val="002C0095"/>
    <w:rsid w:val="0031088B"/>
    <w:rsid w:val="00345E38"/>
    <w:rsid w:val="00354C21"/>
    <w:rsid w:val="003B25B9"/>
    <w:rsid w:val="003B4A0D"/>
    <w:rsid w:val="003E1F2D"/>
    <w:rsid w:val="00444495"/>
    <w:rsid w:val="004B5446"/>
    <w:rsid w:val="005667BA"/>
    <w:rsid w:val="005C20FD"/>
    <w:rsid w:val="00714042"/>
    <w:rsid w:val="00814057"/>
    <w:rsid w:val="00843E87"/>
    <w:rsid w:val="0088512F"/>
    <w:rsid w:val="008D0E38"/>
    <w:rsid w:val="008E67DC"/>
    <w:rsid w:val="008E7053"/>
    <w:rsid w:val="00936AC9"/>
    <w:rsid w:val="00977C2E"/>
    <w:rsid w:val="009B0E52"/>
    <w:rsid w:val="009F18DE"/>
    <w:rsid w:val="00A51C6A"/>
    <w:rsid w:val="00AF6955"/>
    <w:rsid w:val="00B57B4F"/>
    <w:rsid w:val="00BD4837"/>
    <w:rsid w:val="00C11A2B"/>
    <w:rsid w:val="00C11D7F"/>
    <w:rsid w:val="00C26173"/>
    <w:rsid w:val="00C40C73"/>
    <w:rsid w:val="00DE0C83"/>
    <w:rsid w:val="00DE53F2"/>
    <w:rsid w:val="00DF4FA0"/>
    <w:rsid w:val="00EB1FE9"/>
    <w:rsid w:val="00F01AAA"/>
    <w:rsid w:val="00F45388"/>
    <w:rsid w:val="00FB3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AF8A37F"/>
  <w14:defaultImageDpi w14:val="300"/>
  <w15:docId w15:val="{16D96A93-384D-AB48-A164-8E70B3524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1A2B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1A2B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7140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E0C8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563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563F7"/>
  </w:style>
  <w:style w:type="paragraph" w:styleId="Piedepgina">
    <w:name w:val="footer"/>
    <w:basedOn w:val="Normal"/>
    <w:link w:val="PiedepginaCar"/>
    <w:uiPriority w:val="99"/>
    <w:unhideWhenUsed/>
    <w:rsid w:val="001563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563F7"/>
  </w:style>
  <w:style w:type="paragraph" w:customStyle="1" w:styleId="texto">
    <w:name w:val="texto"/>
    <w:basedOn w:val="Normal"/>
    <w:rsid w:val="00B57B4F"/>
    <w:pPr>
      <w:spacing w:after="120"/>
      <w:ind w:left="851"/>
      <w:jc w:val="both"/>
    </w:pPr>
    <w:rPr>
      <w:rFonts w:ascii="Arial" w:eastAsia="Times New Roman" w:hAnsi="Arial" w:cs="Times New Roman"/>
      <w:sz w:val="22"/>
      <w:szCs w:val="20"/>
    </w:rPr>
  </w:style>
  <w:style w:type="paragraph" w:customStyle="1" w:styleId="TableParagraph">
    <w:name w:val="Table Paragraph"/>
    <w:basedOn w:val="Normal"/>
    <w:uiPriority w:val="1"/>
    <w:qFormat/>
    <w:rsid w:val="001855E6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s-ES" w:bidi="es-ES"/>
    </w:rPr>
  </w:style>
  <w:style w:type="table" w:customStyle="1" w:styleId="TableNormal">
    <w:name w:val="Table Normal"/>
    <w:uiPriority w:val="2"/>
    <w:semiHidden/>
    <w:unhideWhenUsed/>
    <w:qFormat/>
    <w:rsid w:val="00A51C6A"/>
    <w:pPr>
      <w:widowControl w:val="0"/>
      <w:autoSpaceDE w:val="0"/>
      <w:autoSpaceDN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9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677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 User</dc:creator>
  <cp:lastModifiedBy>Microsoft Office User</cp:lastModifiedBy>
  <cp:revision>2</cp:revision>
  <cp:lastPrinted>2019-09-24T22:26:00Z</cp:lastPrinted>
  <dcterms:created xsi:type="dcterms:W3CDTF">2020-11-05T17:02:00Z</dcterms:created>
  <dcterms:modified xsi:type="dcterms:W3CDTF">2020-11-05T17:02:00Z</dcterms:modified>
</cp:coreProperties>
</file>