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3373" w14:textId="77777777" w:rsidR="001D467D" w:rsidRDefault="001D467D" w:rsidP="0083755E">
      <w:pPr>
        <w:pStyle w:val="Textoindependiente"/>
        <w:jc w:val="both"/>
        <w:rPr>
          <w:rFonts w:ascii="Times New Roman"/>
          <w:sz w:val="11"/>
        </w:rPr>
      </w:pPr>
    </w:p>
    <w:tbl>
      <w:tblPr>
        <w:tblpPr w:leftFromText="141" w:rightFromText="141" w:vertAnchor="text" w:horzAnchor="margin" w:tblpXSpec="center" w:tblpY="208"/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1"/>
        <w:gridCol w:w="3987"/>
      </w:tblGrid>
      <w:tr w:rsidR="0083755E" w:rsidRPr="003A113B" w14:paraId="6EAFD4E2" w14:textId="77777777" w:rsidTr="00227D08">
        <w:trPr>
          <w:trHeight w:val="268"/>
        </w:trPr>
        <w:tc>
          <w:tcPr>
            <w:tcW w:w="2615" w:type="pct"/>
          </w:tcPr>
          <w:p w14:paraId="4E693241" w14:textId="3C860435" w:rsidR="0083755E" w:rsidRPr="003A113B" w:rsidRDefault="0083755E" w:rsidP="00FA6DD2">
            <w:pPr>
              <w:tabs>
                <w:tab w:val="left" w:pos="1700"/>
              </w:tabs>
              <w:jc w:val="both"/>
            </w:pPr>
            <w:bookmarkStart w:id="0" w:name="_Hlk25593070"/>
            <w:r w:rsidRPr="003A113B">
              <w:rPr>
                <w:b/>
              </w:rPr>
              <w:t>ELABORA:</w:t>
            </w:r>
            <w:r w:rsidR="00FA6DD2">
              <w:rPr>
                <w:b/>
              </w:rPr>
              <w:t xml:space="preserve"> </w:t>
            </w:r>
            <w:r w:rsidR="007E6C69">
              <w:t>Adriana Collante Gomez</w:t>
            </w:r>
          </w:p>
        </w:tc>
        <w:tc>
          <w:tcPr>
            <w:tcW w:w="2385" w:type="pct"/>
          </w:tcPr>
          <w:p w14:paraId="5855CD3F" w14:textId="7E8F9256" w:rsidR="0083755E" w:rsidRPr="003A113B" w:rsidRDefault="0083755E" w:rsidP="00FA6DD2">
            <w:pPr>
              <w:tabs>
                <w:tab w:val="left" w:pos="1700"/>
              </w:tabs>
              <w:jc w:val="both"/>
            </w:pPr>
            <w:r w:rsidRPr="003A113B">
              <w:rPr>
                <w:b/>
              </w:rPr>
              <w:t>CARGO:</w:t>
            </w:r>
            <w:r w:rsidR="00FA6DD2">
              <w:rPr>
                <w:b/>
              </w:rPr>
              <w:t xml:space="preserve"> </w:t>
            </w:r>
            <w:r w:rsidR="007E6C69">
              <w:t>Coordinadora de Calidad</w:t>
            </w:r>
          </w:p>
        </w:tc>
      </w:tr>
      <w:tr w:rsidR="0083755E" w:rsidRPr="003A113B" w14:paraId="7302E9FA" w14:textId="77777777" w:rsidTr="000229FC">
        <w:trPr>
          <w:trHeight w:val="303"/>
        </w:trPr>
        <w:tc>
          <w:tcPr>
            <w:tcW w:w="2615" w:type="pct"/>
          </w:tcPr>
          <w:p w14:paraId="501844F3" w14:textId="3AB1725D" w:rsidR="0083755E" w:rsidRPr="003A113B" w:rsidRDefault="0083755E" w:rsidP="00FA6DD2">
            <w:pPr>
              <w:tabs>
                <w:tab w:val="left" w:pos="1700"/>
              </w:tabs>
              <w:jc w:val="both"/>
              <w:rPr>
                <w:lang w:val="pt-BR"/>
              </w:rPr>
            </w:pPr>
            <w:r w:rsidRPr="003A113B">
              <w:rPr>
                <w:b/>
                <w:lang w:val="pt-BR"/>
              </w:rPr>
              <w:t>REVISA:</w:t>
            </w:r>
            <w:r w:rsidRPr="003A113B">
              <w:rPr>
                <w:b/>
              </w:rPr>
              <w:t xml:space="preserve"> </w:t>
            </w:r>
            <w:r w:rsidR="007E6C69" w:rsidRPr="003A113B">
              <w:rPr>
                <w:lang w:val="pt-BR"/>
              </w:rPr>
              <w:t xml:space="preserve"> </w:t>
            </w:r>
            <w:r w:rsidR="007E6C69" w:rsidRPr="003A113B">
              <w:rPr>
                <w:lang w:val="pt-BR"/>
              </w:rPr>
              <w:t>Juan Carlos Gomez</w:t>
            </w:r>
          </w:p>
        </w:tc>
        <w:tc>
          <w:tcPr>
            <w:tcW w:w="2385" w:type="pct"/>
          </w:tcPr>
          <w:p w14:paraId="55FA00F0" w14:textId="64F6C7EF" w:rsidR="0083755E" w:rsidRPr="003A113B" w:rsidRDefault="0083755E" w:rsidP="00FA6DD2">
            <w:pPr>
              <w:tabs>
                <w:tab w:val="left" w:pos="1700"/>
              </w:tabs>
              <w:jc w:val="both"/>
            </w:pPr>
            <w:r w:rsidRPr="003A113B">
              <w:rPr>
                <w:b/>
              </w:rPr>
              <w:t>CARGO:</w:t>
            </w:r>
            <w:r w:rsidR="00FA6DD2">
              <w:rPr>
                <w:b/>
              </w:rPr>
              <w:t xml:space="preserve"> </w:t>
            </w:r>
            <w:r w:rsidR="007E6C69" w:rsidRPr="003A113B">
              <w:t xml:space="preserve"> </w:t>
            </w:r>
            <w:r w:rsidR="007E6C69" w:rsidRPr="003A113B">
              <w:t>Gerente</w:t>
            </w:r>
          </w:p>
        </w:tc>
      </w:tr>
      <w:tr w:rsidR="0083755E" w:rsidRPr="003A113B" w14:paraId="728BF488" w14:textId="77777777" w:rsidTr="000229FC">
        <w:trPr>
          <w:trHeight w:val="303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9409" w14:textId="06707B72" w:rsidR="0083755E" w:rsidRPr="003A113B" w:rsidRDefault="0083755E" w:rsidP="00FA6DD2">
            <w:pPr>
              <w:tabs>
                <w:tab w:val="left" w:pos="1700"/>
              </w:tabs>
              <w:jc w:val="both"/>
              <w:rPr>
                <w:lang w:val="pt-BR"/>
              </w:rPr>
            </w:pPr>
            <w:r w:rsidRPr="003A113B">
              <w:rPr>
                <w:b/>
                <w:lang w:val="pt-BR"/>
              </w:rPr>
              <w:t xml:space="preserve">APRUEBA: </w:t>
            </w:r>
            <w:r w:rsidRPr="003A113B">
              <w:rPr>
                <w:lang w:val="pt-BR"/>
              </w:rPr>
              <w:t>Juan Carlos Gomez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562F" w14:textId="2D0C1383" w:rsidR="0083755E" w:rsidRPr="003A113B" w:rsidRDefault="0083755E" w:rsidP="00FA6DD2">
            <w:pPr>
              <w:tabs>
                <w:tab w:val="left" w:pos="1700"/>
              </w:tabs>
              <w:jc w:val="both"/>
            </w:pPr>
            <w:r w:rsidRPr="003A113B">
              <w:rPr>
                <w:b/>
              </w:rPr>
              <w:t>CARGO:</w:t>
            </w:r>
            <w:r w:rsidR="00FA6DD2">
              <w:rPr>
                <w:b/>
              </w:rPr>
              <w:t xml:space="preserve"> </w:t>
            </w:r>
            <w:r w:rsidRPr="003A113B">
              <w:t>Gerente</w:t>
            </w:r>
          </w:p>
        </w:tc>
      </w:tr>
      <w:bookmarkEnd w:id="0"/>
    </w:tbl>
    <w:p w14:paraId="3EF4A7E3" w14:textId="77777777" w:rsidR="00373AFE" w:rsidRDefault="00373AFE" w:rsidP="0083755E">
      <w:pPr>
        <w:pStyle w:val="Ttulo1"/>
        <w:tabs>
          <w:tab w:val="left" w:pos="939"/>
        </w:tabs>
        <w:ind w:left="0" w:firstLine="0"/>
        <w:jc w:val="both"/>
      </w:pPr>
    </w:p>
    <w:p w14:paraId="4AD97B11" w14:textId="77777777" w:rsidR="001D467D" w:rsidRDefault="00E213CA" w:rsidP="0083755E">
      <w:pPr>
        <w:pStyle w:val="Ttulo1"/>
        <w:numPr>
          <w:ilvl w:val="0"/>
          <w:numId w:val="5"/>
        </w:numPr>
        <w:tabs>
          <w:tab w:val="left" w:pos="939"/>
        </w:tabs>
        <w:jc w:val="both"/>
      </w:pPr>
      <w:r>
        <w:t>OBJETIVO</w:t>
      </w:r>
    </w:p>
    <w:p w14:paraId="53EF59E4" w14:textId="536502F2" w:rsidR="001D467D" w:rsidRPr="007E6C69" w:rsidRDefault="00E213CA" w:rsidP="007E6C69">
      <w:pPr>
        <w:jc w:val="both"/>
        <w:rPr>
          <w:sz w:val="24"/>
          <w:szCs w:val="24"/>
        </w:rPr>
      </w:pPr>
      <w:r w:rsidRPr="007E6C69">
        <w:rPr>
          <w:sz w:val="24"/>
          <w:szCs w:val="24"/>
        </w:rPr>
        <w:t xml:space="preserve">Este procedimiento tiene por objeto describir la metodología para </w:t>
      </w:r>
      <w:r w:rsidR="007E6C69" w:rsidRPr="007E6C69">
        <w:rPr>
          <w:sz w:val="24"/>
          <w:szCs w:val="24"/>
        </w:rPr>
        <w:t xml:space="preserve">identificar, controlar y corregir </w:t>
      </w:r>
      <w:r w:rsidRPr="007E6C69">
        <w:rPr>
          <w:sz w:val="24"/>
          <w:szCs w:val="24"/>
        </w:rPr>
        <w:t>el producto o la prestación de un servicio que haya sido identificado como no conforme por el no cumplimiento</w:t>
      </w:r>
      <w:r w:rsidRPr="007E6C69">
        <w:rPr>
          <w:spacing w:val="-20"/>
          <w:sz w:val="24"/>
          <w:szCs w:val="24"/>
        </w:rPr>
        <w:t xml:space="preserve"> </w:t>
      </w:r>
      <w:r w:rsidRPr="007E6C69">
        <w:rPr>
          <w:sz w:val="24"/>
          <w:szCs w:val="24"/>
        </w:rPr>
        <w:t>de</w:t>
      </w:r>
      <w:r w:rsidRPr="007E6C69">
        <w:rPr>
          <w:spacing w:val="-20"/>
          <w:sz w:val="24"/>
          <w:szCs w:val="24"/>
        </w:rPr>
        <w:t xml:space="preserve"> </w:t>
      </w:r>
      <w:r w:rsidRPr="007E6C69">
        <w:rPr>
          <w:sz w:val="24"/>
          <w:szCs w:val="24"/>
        </w:rPr>
        <w:t>los</w:t>
      </w:r>
      <w:r w:rsidRPr="007E6C69">
        <w:rPr>
          <w:spacing w:val="-19"/>
          <w:sz w:val="24"/>
          <w:szCs w:val="24"/>
        </w:rPr>
        <w:t xml:space="preserve"> </w:t>
      </w:r>
      <w:r w:rsidRPr="007E6C69">
        <w:rPr>
          <w:sz w:val="24"/>
          <w:szCs w:val="24"/>
        </w:rPr>
        <w:t>requisitos</w:t>
      </w:r>
      <w:r w:rsidRPr="007E6C69">
        <w:rPr>
          <w:spacing w:val="-21"/>
          <w:sz w:val="24"/>
          <w:szCs w:val="24"/>
        </w:rPr>
        <w:t xml:space="preserve"> </w:t>
      </w:r>
      <w:r w:rsidRPr="007E6C69">
        <w:rPr>
          <w:sz w:val="24"/>
          <w:szCs w:val="24"/>
        </w:rPr>
        <w:t>o</w:t>
      </w:r>
      <w:r w:rsidRPr="007E6C69">
        <w:rPr>
          <w:spacing w:val="-19"/>
          <w:sz w:val="24"/>
          <w:szCs w:val="24"/>
        </w:rPr>
        <w:t xml:space="preserve"> </w:t>
      </w:r>
      <w:r w:rsidRPr="007E6C69">
        <w:rPr>
          <w:sz w:val="24"/>
          <w:szCs w:val="24"/>
        </w:rPr>
        <w:t>características</w:t>
      </w:r>
      <w:r w:rsidRPr="007E6C69">
        <w:rPr>
          <w:spacing w:val="-26"/>
          <w:sz w:val="24"/>
          <w:szCs w:val="24"/>
        </w:rPr>
        <w:t xml:space="preserve"> </w:t>
      </w:r>
      <w:r w:rsidRPr="007E6C69">
        <w:rPr>
          <w:sz w:val="24"/>
          <w:szCs w:val="24"/>
        </w:rPr>
        <w:t>y</w:t>
      </w:r>
      <w:r w:rsidRPr="007E6C69">
        <w:rPr>
          <w:spacing w:val="-27"/>
          <w:sz w:val="24"/>
          <w:szCs w:val="24"/>
        </w:rPr>
        <w:t xml:space="preserve"> </w:t>
      </w:r>
      <w:r w:rsidRPr="007E6C69">
        <w:rPr>
          <w:sz w:val="24"/>
          <w:szCs w:val="24"/>
        </w:rPr>
        <w:t>de</w:t>
      </w:r>
      <w:r w:rsidRPr="007E6C69">
        <w:rPr>
          <w:spacing w:val="-24"/>
          <w:sz w:val="24"/>
          <w:szCs w:val="24"/>
        </w:rPr>
        <w:t xml:space="preserve"> </w:t>
      </w:r>
      <w:r w:rsidRPr="007E6C69">
        <w:rPr>
          <w:sz w:val="24"/>
          <w:szCs w:val="24"/>
        </w:rPr>
        <w:t>esta</w:t>
      </w:r>
      <w:r w:rsidRPr="007E6C69">
        <w:rPr>
          <w:spacing w:val="-24"/>
          <w:sz w:val="24"/>
          <w:szCs w:val="24"/>
        </w:rPr>
        <w:t xml:space="preserve"> </w:t>
      </w:r>
      <w:r w:rsidRPr="007E6C69">
        <w:rPr>
          <w:sz w:val="24"/>
          <w:szCs w:val="24"/>
        </w:rPr>
        <w:t>manera</w:t>
      </w:r>
      <w:r w:rsidRPr="007E6C69">
        <w:rPr>
          <w:spacing w:val="-24"/>
          <w:sz w:val="24"/>
          <w:szCs w:val="24"/>
        </w:rPr>
        <w:t xml:space="preserve"> </w:t>
      </w:r>
      <w:r w:rsidRPr="007E6C69">
        <w:rPr>
          <w:spacing w:val="-3"/>
          <w:sz w:val="24"/>
          <w:szCs w:val="24"/>
        </w:rPr>
        <w:t>prevenir</w:t>
      </w:r>
      <w:r w:rsidRPr="007E6C69">
        <w:rPr>
          <w:spacing w:val="-25"/>
          <w:sz w:val="24"/>
          <w:szCs w:val="24"/>
        </w:rPr>
        <w:t xml:space="preserve"> </w:t>
      </w:r>
      <w:r w:rsidRPr="007E6C69">
        <w:rPr>
          <w:sz w:val="24"/>
          <w:szCs w:val="24"/>
        </w:rPr>
        <w:t>su</w:t>
      </w:r>
      <w:r w:rsidRPr="007E6C69">
        <w:rPr>
          <w:spacing w:val="-25"/>
          <w:sz w:val="24"/>
          <w:szCs w:val="24"/>
        </w:rPr>
        <w:t xml:space="preserve"> </w:t>
      </w:r>
      <w:r w:rsidRPr="007E6C69">
        <w:rPr>
          <w:sz w:val="24"/>
          <w:szCs w:val="24"/>
        </w:rPr>
        <w:t>uso</w:t>
      </w:r>
      <w:r w:rsidRPr="007E6C69">
        <w:rPr>
          <w:spacing w:val="-24"/>
          <w:sz w:val="24"/>
          <w:szCs w:val="24"/>
        </w:rPr>
        <w:t xml:space="preserve"> </w:t>
      </w:r>
      <w:r w:rsidRPr="007E6C69">
        <w:rPr>
          <w:sz w:val="24"/>
          <w:szCs w:val="24"/>
        </w:rPr>
        <w:t>o</w:t>
      </w:r>
      <w:r w:rsidRPr="007E6C69">
        <w:rPr>
          <w:spacing w:val="-24"/>
          <w:sz w:val="24"/>
          <w:szCs w:val="24"/>
        </w:rPr>
        <w:t xml:space="preserve"> </w:t>
      </w:r>
      <w:r w:rsidRPr="007E6C69">
        <w:rPr>
          <w:spacing w:val="-3"/>
          <w:sz w:val="24"/>
          <w:szCs w:val="24"/>
        </w:rPr>
        <w:t xml:space="preserve">entrega </w:t>
      </w:r>
      <w:r w:rsidRPr="007E6C69">
        <w:rPr>
          <w:sz w:val="24"/>
          <w:szCs w:val="24"/>
        </w:rPr>
        <w:t>no</w:t>
      </w:r>
      <w:r w:rsidRPr="007E6C69">
        <w:rPr>
          <w:spacing w:val="-5"/>
          <w:sz w:val="24"/>
          <w:szCs w:val="24"/>
        </w:rPr>
        <w:t xml:space="preserve"> </w:t>
      </w:r>
      <w:r w:rsidRPr="007E6C69">
        <w:rPr>
          <w:sz w:val="24"/>
          <w:szCs w:val="24"/>
        </w:rPr>
        <w:t>intencionada,</w:t>
      </w:r>
      <w:r w:rsidRPr="007E6C69">
        <w:rPr>
          <w:spacing w:val="-5"/>
          <w:sz w:val="24"/>
          <w:szCs w:val="24"/>
        </w:rPr>
        <w:t xml:space="preserve"> </w:t>
      </w:r>
      <w:r w:rsidRPr="007E6C69">
        <w:rPr>
          <w:sz w:val="24"/>
          <w:szCs w:val="24"/>
        </w:rPr>
        <w:t>evitando</w:t>
      </w:r>
      <w:r w:rsidRPr="007E6C69">
        <w:rPr>
          <w:spacing w:val="-4"/>
          <w:sz w:val="24"/>
          <w:szCs w:val="24"/>
        </w:rPr>
        <w:t xml:space="preserve"> </w:t>
      </w:r>
      <w:r w:rsidRPr="007E6C69">
        <w:rPr>
          <w:sz w:val="24"/>
          <w:szCs w:val="24"/>
        </w:rPr>
        <w:t>generar</w:t>
      </w:r>
      <w:r w:rsidRPr="007E6C69">
        <w:rPr>
          <w:spacing w:val="-6"/>
          <w:sz w:val="24"/>
          <w:szCs w:val="24"/>
        </w:rPr>
        <w:t xml:space="preserve"> </w:t>
      </w:r>
      <w:r w:rsidRPr="007E6C69">
        <w:rPr>
          <w:sz w:val="24"/>
          <w:szCs w:val="24"/>
        </w:rPr>
        <w:t>un</w:t>
      </w:r>
      <w:r w:rsidRPr="007E6C69">
        <w:rPr>
          <w:spacing w:val="-4"/>
          <w:sz w:val="24"/>
          <w:szCs w:val="24"/>
        </w:rPr>
        <w:t xml:space="preserve"> </w:t>
      </w:r>
      <w:r w:rsidRPr="007E6C69">
        <w:rPr>
          <w:sz w:val="24"/>
          <w:szCs w:val="24"/>
        </w:rPr>
        <w:t>impacto en</w:t>
      </w:r>
      <w:r w:rsidRPr="007E6C69">
        <w:rPr>
          <w:spacing w:val="-7"/>
          <w:sz w:val="24"/>
          <w:szCs w:val="24"/>
        </w:rPr>
        <w:t xml:space="preserve"> </w:t>
      </w:r>
      <w:r w:rsidRPr="007E6C69">
        <w:rPr>
          <w:sz w:val="24"/>
          <w:szCs w:val="24"/>
        </w:rPr>
        <w:t>el</w:t>
      </w:r>
      <w:r w:rsidRPr="007E6C69">
        <w:rPr>
          <w:spacing w:val="-8"/>
          <w:sz w:val="24"/>
          <w:szCs w:val="24"/>
        </w:rPr>
        <w:t xml:space="preserve"> </w:t>
      </w:r>
      <w:r w:rsidRPr="007E6C69">
        <w:rPr>
          <w:sz w:val="24"/>
          <w:szCs w:val="24"/>
        </w:rPr>
        <w:t>cliente</w:t>
      </w:r>
      <w:r w:rsidRPr="007E6C69">
        <w:rPr>
          <w:spacing w:val="-7"/>
          <w:sz w:val="24"/>
          <w:szCs w:val="24"/>
        </w:rPr>
        <w:t xml:space="preserve"> </w:t>
      </w:r>
      <w:r w:rsidRPr="007E6C69">
        <w:rPr>
          <w:sz w:val="24"/>
          <w:szCs w:val="24"/>
        </w:rPr>
        <w:t>en</w:t>
      </w:r>
      <w:r w:rsidRPr="007E6C69">
        <w:rPr>
          <w:spacing w:val="-7"/>
          <w:sz w:val="24"/>
          <w:szCs w:val="24"/>
        </w:rPr>
        <w:t xml:space="preserve"> </w:t>
      </w:r>
      <w:r w:rsidRPr="007E6C69">
        <w:rPr>
          <w:sz w:val="24"/>
          <w:szCs w:val="24"/>
        </w:rPr>
        <w:t>caso de</w:t>
      </w:r>
      <w:r w:rsidRPr="007E6C69">
        <w:rPr>
          <w:spacing w:val="-6"/>
          <w:sz w:val="24"/>
          <w:szCs w:val="24"/>
        </w:rPr>
        <w:t xml:space="preserve"> </w:t>
      </w:r>
      <w:r w:rsidRPr="007E6C69">
        <w:rPr>
          <w:sz w:val="24"/>
          <w:szCs w:val="24"/>
        </w:rPr>
        <w:t>presentarse</w:t>
      </w:r>
      <w:r w:rsidRPr="007E6C69">
        <w:rPr>
          <w:spacing w:val="-7"/>
          <w:sz w:val="24"/>
          <w:szCs w:val="24"/>
        </w:rPr>
        <w:t xml:space="preserve"> </w:t>
      </w:r>
      <w:r w:rsidRPr="007E6C69">
        <w:rPr>
          <w:sz w:val="24"/>
          <w:szCs w:val="24"/>
        </w:rPr>
        <w:t>esta</w:t>
      </w:r>
      <w:r w:rsidRPr="007E6C69">
        <w:rPr>
          <w:spacing w:val="-5"/>
          <w:sz w:val="24"/>
          <w:szCs w:val="24"/>
        </w:rPr>
        <w:t xml:space="preserve"> </w:t>
      </w:r>
      <w:r w:rsidRPr="007E6C69">
        <w:rPr>
          <w:sz w:val="24"/>
          <w:szCs w:val="24"/>
        </w:rPr>
        <w:t>situación.</w:t>
      </w:r>
      <w:r w:rsidRPr="007E6C69">
        <w:rPr>
          <w:spacing w:val="-7"/>
          <w:sz w:val="24"/>
          <w:szCs w:val="24"/>
        </w:rPr>
        <w:t xml:space="preserve"> </w:t>
      </w:r>
      <w:r w:rsidRPr="007E6C69">
        <w:rPr>
          <w:sz w:val="24"/>
          <w:szCs w:val="24"/>
        </w:rPr>
        <w:t>Dando</w:t>
      </w:r>
      <w:r w:rsidRPr="007E6C69">
        <w:rPr>
          <w:spacing w:val="-6"/>
          <w:sz w:val="24"/>
          <w:szCs w:val="24"/>
        </w:rPr>
        <w:t xml:space="preserve"> </w:t>
      </w:r>
      <w:r w:rsidRPr="007E6C69">
        <w:rPr>
          <w:sz w:val="24"/>
          <w:szCs w:val="24"/>
        </w:rPr>
        <w:t>así</w:t>
      </w:r>
      <w:r w:rsidRPr="007E6C69">
        <w:rPr>
          <w:spacing w:val="-8"/>
          <w:sz w:val="24"/>
          <w:szCs w:val="24"/>
        </w:rPr>
        <w:t xml:space="preserve"> </w:t>
      </w:r>
      <w:r w:rsidRPr="007E6C69">
        <w:rPr>
          <w:sz w:val="24"/>
          <w:szCs w:val="24"/>
        </w:rPr>
        <w:t>cumplimiento</w:t>
      </w:r>
      <w:r w:rsidRPr="007E6C69">
        <w:rPr>
          <w:spacing w:val="-6"/>
          <w:sz w:val="24"/>
          <w:szCs w:val="24"/>
        </w:rPr>
        <w:t xml:space="preserve"> </w:t>
      </w:r>
      <w:r w:rsidRPr="007E6C69">
        <w:rPr>
          <w:sz w:val="24"/>
          <w:szCs w:val="24"/>
        </w:rPr>
        <w:t>al</w:t>
      </w:r>
      <w:r w:rsidRPr="007E6C69">
        <w:rPr>
          <w:spacing w:val="-8"/>
          <w:sz w:val="24"/>
          <w:szCs w:val="24"/>
        </w:rPr>
        <w:t xml:space="preserve"> </w:t>
      </w:r>
      <w:r w:rsidRPr="007E6C69">
        <w:rPr>
          <w:sz w:val="24"/>
          <w:szCs w:val="24"/>
        </w:rPr>
        <w:t>numeral</w:t>
      </w:r>
      <w:r w:rsidRPr="007E6C69">
        <w:rPr>
          <w:spacing w:val="-2"/>
          <w:sz w:val="24"/>
          <w:szCs w:val="24"/>
        </w:rPr>
        <w:t xml:space="preserve"> </w:t>
      </w:r>
      <w:r w:rsidRPr="007E6C69">
        <w:rPr>
          <w:sz w:val="24"/>
          <w:szCs w:val="24"/>
        </w:rPr>
        <w:t>8.7</w:t>
      </w:r>
      <w:r w:rsidRPr="007E6C69">
        <w:rPr>
          <w:spacing w:val="-8"/>
          <w:sz w:val="24"/>
          <w:szCs w:val="24"/>
        </w:rPr>
        <w:t xml:space="preserve"> </w:t>
      </w:r>
      <w:r w:rsidRPr="007E6C69">
        <w:rPr>
          <w:sz w:val="24"/>
          <w:szCs w:val="24"/>
        </w:rPr>
        <w:t>Control</w:t>
      </w:r>
      <w:r w:rsidRPr="007E6C69">
        <w:rPr>
          <w:spacing w:val="-8"/>
          <w:sz w:val="24"/>
          <w:szCs w:val="24"/>
        </w:rPr>
        <w:t xml:space="preserve"> </w:t>
      </w:r>
      <w:r w:rsidRPr="007E6C69">
        <w:rPr>
          <w:sz w:val="24"/>
          <w:szCs w:val="24"/>
        </w:rPr>
        <w:t>de</w:t>
      </w:r>
      <w:r w:rsidRPr="007E6C69">
        <w:rPr>
          <w:spacing w:val="-8"/>
          <w:sz w:val="24"/>
          <w:szCs w:val="24"/>
        </w:rPr>
        <w:t xml:space="preserve"> </w:t>
      </w:r>
      <w:r w:rsidRPr="007E6C69">
        <w:rPr>
          <w:sz w:val="24"/>
          <w:szCs w:val="24"/>
        </w:rPr>
        <w:t>Salidas no Conformes de la Norma ISO</w:t>
      </w:r>
      <w:r w:rsidRPr="007E6C69">
        <w:rPr>
          <w:spacing w:val="2"/>
          <w:sz w:val="24"/>
          <w:szCs w:val="24"/>
        </w:rPr>
        <w:t xml:space="preserve"> </w:t>
      </w:r>
      <w:r w:rsidRPr="007E6C69">
        <w:rPr>
          <w:sz w:val="24"/>
          <w:szCs w:val="24"/>
        </w:rPr>
        <w:t>9001:2015.</w:t>
      </w:r>
    </w:p>
    <w:p w14:paraId="2058539A" w14:textId="77777777" w:rsidR="0083755E" w:rsidRDefault="0083755E" w:rsidP="0083755E">
      <w:pPr>
        <w:pStyle w:val="Ttulo1"/>
        <w:tabs>
          <w:tab w:val="left" w:pos="939"/>
        </w:tabs>
        <w:ind w:left="0" w:firstLine="0"/>
        <w:jc w:val="both"/>
        <w:rPr>
          <w:spacing w:val="-3"/>
        </w:rPr>
      </w:pPr>
    </w:p>
    <w:p w14:paraId="778BF144" w14:textId="77777777" w:rsidR="001D467D" w:rsidRPr="000B3C59" w:rsidRDefault="00E213CA" w:rsidP="0083755E">
      <w:pPr>
        <w:pStyle w:val="Ttulo1"/>
        <w:numPr>
          <w:ilvl w:val="0"/>
          <w:numId w:val="5"/>
        </w:numPr>
        <w:tabs>
          <w:tab w:val="left" w:pos="939"/>
        </w:tabs>
        <w:jc w:val="both"/>
      </w:pPr>
      <w:r w:rsidRPr="000B3C59">
        <w:rPr>
          <w:spacing w:val="-3"/>
        </w:rPr>
        <w:t>ALCANCE</w:t>
      </w:r>
    </w:p>
    <w:p w14:paraId="4EB3B1FE" w14:textId="77777777" w:rsidR="001D467D" w:rsidRPr="000B3C59" w:rsidRDefault="001D467D" w:rsidP="0083755E">
      <w:pPr>
        <w:pStyle w:val="Textoindependiente"/>
        <w:jc w:val="both"/>
        <w:rPr>
          <w:b/>
        </w:rPr>
      </w:pPr>
    </w:p>
    <w:p w14:paraId="5EC03384" w14:textId="610040D7" w:rsidR="001D467D" w:rsidRPr="000B3C59" w:rsidRDefault="00E213CA" w:rsidP="0083755E">
      <w:pPr>
        <w:pStyle w:val="Textoindependiente"/>
        <w:jc w:val="both"/>
      </w:pPr>
      <w:r w:rsidRPr="000B3C59">
        <w:t>Este procedimiento es aplicable a las salidas que no sean conformes con sus requisitos identificados</w:t>
      </w:r>
      <w:r w:rsidRPr="000B3C59">
        <w:rPr>
          <w:spacing w:val="-13"/>
        </w:rPr>
        <w:t xml:space="preserve"> </w:t>
      </w:r>
      <w:r w:rsidRPr="000B3C59">
        <w:t>en</w:t>
      </w:r>
      <w:r w:rsidRPr="000B3C59">
        <w:rPr>
          <w:spacing w:val="-14"/>
        </w:rPr>
        <w:t xml:space="preserve"> </w:t>
      </w:r>
      <w:r w:rsidRPr="000B3C59">
        <w:t>los</w:t>
      </w:r>
      <w:r w:rsidRPr="000B3C59">
        <w:rPr>
          <w:spacing w:val="-14"/>
        </w:rPr>
        <w:t xml:space="preserve"> </w:t>
      </w:r>
      <w:r w:rsidRPr="000B3C59">
        <w:t>procesos</w:t>
      </w:r>
      <w:r w:rsidRPr="000B3C59">
        <w:rPr>
          <w:spacing w:val="-14"/>
        </w:rPr>
        <w:t xml:space="preserve"> </w:t>
      </w:r>
      <w:r w:rsidRPr="000B3C59">
        <w:t>de</w:t>
      </w:r>
      <w:r w:rsidRPr="000B3C59">
        <w:rPr>
          <w:spacing w:val="-15"/>
        </w:rPr>
        <w:t xml:space="preserve"> </w:t>
      </w:r>
      <w:r w:rsidRPr="000B3C59">
        <w:t>prestación</w:t>
      </w:r>
      <w:r w:rsidRPr="000B3C59">
        <w:rPr>
          <w:spacing w:val="-13"/>
        </w:rPr>
        <w:t xml:space="preserve"> </w:t>
      </w:r>
      <w:r w:rsidRPr="000B3C59">
        <w:t>de</w:t>
      </w:r>
      <w:r w:rsidRPr="000B3C59">
        <w:rPr>
          <w:spacing w:val="-14"/>
        </w:rPr>
        <w:t xml:space="preserve"> </w:t>
      </w:r>
      <w:r w:rsidRPr="000B3C59">
        <w:t>los</w:t>
      </w:r>
      <w:r w:rsidRPr="000B3C59">
        <w:rPr>
          <w:spacing w:val="-14"/>
        </w:rPr>
        <w:t xml:space="preserve"> </w:t>
      </w:r>
      <w:r w:rsidRPr="000B3C59">
        <w:t>servicios</w:t>
      </w:r>
      <w:r w:rsidR="00B31071">
        <w:t xml:space="preserve"> </w:t>
      </w:r>
      <w:r w:rsidR="00453734" w:rsidRPr="000B3C59">
        <w:t>de gestión de la movilidad en transporte terrestre</w:t>
      </w:r>
      <w:r w:rsidR="007E6C69">
        <w:t xml:space="preserve"> pasajeros y carga, así como los procesos de apoyo.</w:t>
      </w:r>
    </w:p>
    <w:p w14:paraId="0E852B6B" w14:textId="77777777" w:rsidR="001D467D" w:rsidRPr="000B3C59" w:rsidRDefault="001D467D" w:rsidP="0083755E">
      <w:pPr>
        <w:pStyle w:val="Textoindependiente"/>
        <w:jc w:val="both"/>
      </w:pPr>
    </w:p>
    <w:p w14:paraId="25DF60E5" w14:textId="77777777" w:rsidR="001D467D" w:rsidRPr="000B3C59" w:rsidRDefault="00E213CA" w:rsidP="0083755E">
      <w:pPr>
        <w:pStyle w:val="Textoindependiente"/>
        <w:jc w:val="both"/>
      </w:pPr>
      <w:r w:rsidRPr="000B3C59">
        <w:t>Para el caso del producto o servicio cuyas salidas no sean conforme detectados por el cliente, una vez ha recibido el servicio, se procede o trata como una queja o reclamo tal como está establecido en el procedimiento</w:t>
      </w:r>
      <w:r w:rsidR="00422EE9" w:rsidRPr="000B3C59">
        <w:t xml:space="preserve"> de PQRS</w:t>
      </w:r>
      <w:r w:rsidR="0083755E" w:rsidRPr="000B3C59">
        <w:t>.</w:t>
      </w:r>
    </w:p>
    <w:p w14:paraId="0594ED70" w14:textId="77777777" w:rsidR="0083755E" w:rsidRPr="000B3C59" w:rsidRDefault="0083755E" w:rsidP="0083755E">
      <w:pPr>
        <w:pStyle w:val="Ttulo1"/>
        <w:tabs>
          <w:tab w:val="left" w:pos="939"/>
        </w:tabs>
        <w:ind w:left="0" w:firstLine="0"/>
        <w:jc w:val="both"/>
      </w:pPr>
    </w:p>
    <w:p w14:paraId="3D6596AA" w14:textId="77777777" w:rsidR="001D467D" w:rsidRPr="000B3C59" w:rsidRDefault="00E213CA" w:rsidP="0083755E">
      <w:pPr>
        <w:pStyle w:val="Ttulo1"/>
        <w:numPr>
          <w:ilvl w:val="0"/>
          <w:numId w:val="5"/>
        </w:numPr>
        <w:tabs>
          <w:tab w:val="left" w:pos="939"/>
        </w:tabs>
        <w:jc w:val="both"/>
      </w:pPr>
      <w:r w:rsidRPr="000B3C59">
        <w:t>DEFINICIONES</w:t>
      </w:r>
    </w:p>
    <w:p w14:paraId="7D51BB57" w14:textId="77777777" w:rsidR="0083755E" w:rsidRPr="000B3C59" w:rsidRDefault="0083755E" w:rsidP="0083755E">
      <w:pPr>
        <w:pStyle w:val="Ttulo1"/>
        <w:tabs>
          <w:tab w:val="left" w:pos="939"/>
        </w:tabs>
        <w:ind w:left="720" w:firstLine="0"/>
        <w:jc w:val="both"/>
      </w:pPr>
    </w:p>
    <w:p w14:paraId="438CF2AA" w14:textId="77777777" w:rsidR="0083755E" w:rsidRPr="000B3C59" w:rsidRDefault="00E213CA" w:rsidP="0083755E">
      <w:pPr>
        <w:pStyle w:val="Textoindependiente"/>
        <w:numPr>
          <w:ilvl w:val="0"/>
          <w:numId w:val="7"/>
        </w:numPr>
        <w:jc w:val="both"/>
      </w:pPr>
      <w:r w:rsidRPr="000B3C59">
        <w:rPr>
          <w:b/>
        </w:rPr>
        <w:t xml:space="preserve">Acción correctiva: </w:t>
      </w:r>
      <w:r w:rsidRPr="000B3C59">
        <w:t>acción tomada para eliminar la causa de una no conformidad detectada</w:t>
      </w:r>
      <w:r w:rsidRPr="000B3C59">
        <w:rPr>
          <w:spacing w:val="-17"/>
        </w:rPr>
        <w:t xml:space="preserve"> </w:t>
      </w:r>
      <w:r w:rsidRPr="000B3C59">
        <w:t>u</w:t>
      </w:r>
      <w:r w:rsidRPr="000B3C59">
        <w:rPr>
          <w:spacing w:val="-17"/>
        </w:rPr>
        <w:t xml:space="preserve"> </w:t>
      </w:r>
      <w:r w:rsidRPr="000B3C59">
        <w:t>otra</w:t>
      </w:r>
      <w:r w:rsidRPr="000B3C59">
        <w:rPr>
          <w:spacing w:val="-17"/>
        </w:rPr>
        <w:t xml:space="preserve"> </w:t>
      </w:r>
      <w:r w:rsidRPr="000B3C59">
        <w:t>situación</w:t>
      </w:r>
      <w:r w:rsidRPr="000B3C59">
        <w:rPr>
          <w:spacing w:val="-13"/>
        </w:rPr>
        <w:t xml:space="preserve"> </w:t>
      </w:r>
      <w:r w:rsidRPr="000B3C59">
        <w:t>no</w:t>
      </w:r>
      <w:r w:rsidRPr="000B3C59">
        <w:rPr>
          <w:spacing w:val="-17"/>
        </w:rPr>
        <w:t xml:space="preserve"> </w:t>
      </w:r>
      <w:r w:rsidRPr="000B3C59">
        <w:t>deseable.</w:t>
      </w:r>
      <w:r w:rsidRPr="000B3C59">
        <w:rPr>
          <w:spacing w:val="-16"/>
        </w:rPr>
        <w:t xml:space="preserve"> </w:t>
      </w:r>
      <w:r w:rsidRPr="000B3C59">
        <w:t>(Cuando</w:t>
      </w:r>
      <w:r w:rsidRPr="000B3C59">
        <w:rPr>
          <w:spacing w:val="-17"/>
        </w:rPr>
        <w:t xml:space="preserve"> </w:t>
      </w:r>
      <w:r w:rsidRPr="000B3C59">
        <w:t>la</w:t>
      </w:r>
      <w:r w:rsidRPr="000B3C59">
        <w:rPr>
          <w:spacing w:val="-17"/>
        </w:rPr>
        <w:t xml:space="preserve"> </w:t>
      </w:r>
      <w:r w:rsidRPr="000B3C59">
        <w:t>no</w:t>
      </w:r>
      <w:r w:rsidRPr="000B3C59">
        <w:rPr>
          <w:spacing w:val="-17"/>
        </w:rPr>
        <w:t xml:space="preserve"> </w:t>
      </w:r>
      <w:r w:rsidRPr="000B3C59">
        <w:t>conformidad</w:t>
      </w:r>
      <w:r w:rsidRPr="000B3C59">
        <w:rPr>
          <w:spacing w:val="-16"/>
        </w:rPr>
        <w:t xml:space="preserve"> </w:t>
      </w:r>
      <w:r w:rsidRPr="000B3C59">
        <w:t>del</w:t>
      </w:r>
      <w:r w:rsidRPr="000B3C59">
        <w:rPr>
          <w:spacing w:val="-18"/>
        </w:rPr>
        <w:t xml:space="preserve"> </w:t>
      </w:r>
      <w:r w:rsidRPr="000B3C59">
        <w:t>producto</w:t>
      </w:r>
      <w:r w:rsidRPr="000B3C59">
        <w:rPr>
          <w:spacing w:val="-22"/>
        </w:rPr>
        <w:t xml:space="preserve"> </w:t>
      </w:r>
      <w:r w:rsidRPr="000B3C59">
        <w:t>o</w:t>
      </w:r>
      <w:r w:rsidRPr="000B3C59">
        <w:rPr>
          <w:spacing w:val="-22"/>
        </w:rPr>
        <w:t xml:space="preserve"> </w:t>
      </w:r>
      <w:r w:rsidRPr="000B3C59">
        <w:rPr>
          <w:spacing w:val="-3"/>
        </w:rPr>
        <w:t xml:space="preserve">servicio </w:t>
      </w:r>
      <w:r w:rsidRPr="000B3C59">
        <w:t>es</w:t>
      </w:r>
      <w:r w:rsidRPr="000B3C59">
        <w:rPr>
          <w:spacing w:val="-13"/>
        </w:rPr>
        <w:t xml:space="preserve"> </w:t>
      </w:r>
      <w:r w:rsidRPr="000B3C59">
        <w:t>repetitiva,</w:t>
      </w:r>
      <w:r w:rsidRPr="000B3C59">
        <w:rPr>
          <w:spacing w:val="-11"/>
        </w:rPr>
        <w:t xml:space="preserve"> </w:t>
      </w:r>
      <w:r w:rsidRPr="000B3C59">
        <w:t>cuando</w:t>
      </w:r>
      <w:r w:rsidRPr="000B3C59">
        <w:rPr>
          <w:spacing w:val="-11"/>
        </w:rPr>
        <w:t xml:space="preserve"> </w:t>
      </w:r>
      <w:r w:rsidRPr="000B3C59">
        <w:t>la</w:t>
      </w:r>
      <w:r w:rsidRPr="000B3C59">
        <w:rPr>
          <w:spacing w:val="-11"/>
        </w:rPr>
        <w:t xml:space="preserve"> </w:t>
      </w:r>
      <w:r w:rsidRPr="000B3C59">
        <w:t>no</w:t>
      </w:r>
      <w:r w:rsidRPr="000B3C59">
        <w:rPr>
          <w:spacing w:val="-11"/>
        </w:rPr>
        <w:t xml:space="preserve"> </w:t>
      </w:r>
      <w:r w:rsidRPr="000B3C59">
        <w:t>conformidad</w:t>
      </w:r>
      <w:r w:rsidRPr="000B3C59">
        <w:rPr>
          <w:spacing w:val="-11"/>
        </w:rPr>
        <w:t xml:space="preserve"> </w:t>
      </w:r>
      <w:r w:rsidRPr="000B3C59">
        <w:t>del</w:t>
      </w:r>
      <w:r w:rsidRPr="000B3C59">
        <w:rPr>
          <w:spacing w:val="-15"/>
        </w:rPr>
        <w:t xml:space="preserve"> </w:t>
      </w:r>
      <w:r w:rsidRPr="000B3C59">
        <w:t>producto</w:t>
      </w:r>
      <w:r w:rsidRPr="000B3C59">
        <w:rPr>
          <w:spacing w:val="-13"/>
        </w:rPr>
        <w:t xml:space="preserve"> </w:t>
      </w:r>
      <w:r w:rsidRPr="000B3C59">
        <w:t>o</w:t>
      </w:r>
      <w:r w:rsidRPr="000B3C59">
        <w:rPr>
          <w:spacing w:val="-15"/>
        </w:rPr>
        <w:t xml:space="preserve"> </w:t>
      </w:r>
      <w:r w:rsidRPr="000B3C59">
        <w:t>servicio</w:t>
      </w:r>
      <w:r w:rsidRPr="000B3C59">
        <w:rPr>
          <w:spacing w:val="-14"/>
        </w:rPr>
        <w:t xml:space="preserve"> </w:t>
      </w:r>
      <w:r w:rsidRPr="000B3C59">
        <w:t>es</w:t>
      </w:r>
      <w:r w:rsidRPr="000B3C59">
        <w:rPr>
          <w:spacing w:val="-14"/>
        </w:rPr>
        <w:t xml:space="preserve"> </w:t>
      </w:r>
      <w:r w:rsidRPr="000B3C59">
        <w:t>de</w:t>
      </w:r>
      <w:r w:rsidRPr="000B3C59">
        <w:rPr>
          <w:spacing w:val="-14"/>
        </w:rPr>
        <w:t xml:space="preserve"> </w:t>
      </w:r>
      <w:r w:rsidRPr="000B3C59">
        <w:t>gran</w:t>
      </w:r>
      <w:r w:rsidRPr="000B3C59">
        <w:rPr>
          <w:spacing w:val="-13"/>
        </w:rPr>
        <w:t xml:space="preserve"> </w:t>
      </w:r>
      <w:r w:rsidRPr="000B3C59">
        <w:t>impacto</w:t>
      </w:r>
      <w:r w:rsidRPr="000B3C59">
        <w:rPr>
          <w:spacing w:val="-13"/>
        </w:rPr>
        <w:t xml:space="preserve"> </w:t>
      </w:r>
      <w:r w:rsidRPr="000B3C59">
        <w:t>para</w:t>
      </w:r>
      <w:r w:rsidRPr="000B3C59">
        <w:rPr>
          <w:spacing w:val="-14"/>
        </w:rPr>
        <w:t xml:space="preserve"> </w:t>
      </w:r>
      <w:r w:rsidRPr="000B3C59">
        <w:t>el cliente o para la</w:t>
      </w:r>
      <w:r w:rsidRPr="000B3C59">
        <w:rPr>
          <w:spacing w:val="3"/>
        </w:rPr>
        <w:t xml:space="preserve"> </w:t>
      </w:r>
      <w:r w:rsidRPr="000B3C59">
        <w:t>empresa).</w:t>
      </w:r>
    </w:p>
    <w:p w14:paraId="1146398E" w14:textId="77777777" w:rsidR="0083755E" w:rsidRPr="000B3C59" w:rsidRDefault="0083755E" w:rsidP="0083755E">
      <w:pPr>
        <w:pStyle w:val="Textoindependiente"/>
        <w:ind w:left="720"/>
        <w:jc w:val="both"/>
      </w:pPr>
    </w:p>
    <w:p w14:paraId="4E1AAF3D" w14:textId="77777777" w:rsidR="0083755E" w:rsidRPr="000B3C59" w:rsidRDefault="00E213CA" w:rsidP="0083755E">
      <w:pPr>
        <w:pStyle w:val="Textoindependiente"/>
        <w:numPr>
          <w:ilvl w:val="0"/>
          <w:numId w:val="7"/>
        </w:numPr>
        <w:jc w:val="both"/>
      </w:pPr>
      <w:r w:rsidRPr="000B3C59">
        <w:rPr>
          <w:b/>
        </w:rPr>
        <w:t xml:space="preserve">Concesión: </w:t>
      </w:r>
      <w:r w:rsidRPr="000B3C59">
        <w:t>autorización para utilizar o liberar un producto que no es conforme con los</w:t>
      </w:r>
      <w:r w:rsidR="0083755E" w:rsidRPr="000B3C59">
        <w:t xml:space="preserve"> </w:t>
      </w:r>
      <w:r w:rsidRPr="000B3C59">
        <w:t>requisitos especificados.</w:t>
      </w:r>
    </w:p>
    <w:p w14:paraId="70C188E7" w14:textId="77777777" w:rsidR="0083755E" w:rsidRPr="000B3C59" w:rsidRDefault="0083755E" w:rsidP="0083755E">
      <w:pPr>
        <w:pStyle w:val="Prrafodelista"/>
        <w:rPr>
          <w:b/>
        </w:rPr>
      </w:pPr>
    </w:p>
    <w:p w14:paraId="4BAE0CA3" w14:textId="77777777" w:rsidR="0083755E" w:rsidRPr="000B3C59" w:rsidRDefault="00E213CA" w:rsidP="0083755E">
      <w:pPr>
        <w:pStyle w:val="Textoindependiente"/>
        <w:numPr>
          <w:ilvl w:val="0"/>
          <w:numId w:val="7"/>
        </w:numPr>
        <w:jc w:val="both"/>
      </w:pPr>
      <w:r w:rsidRPr="000B3C59">
        <w:rPr>
          <w:b/>
        </w:rPr>
        <w:t xml:space="preserve">Conformidad: </w:t>
      </w:r>
      <w:r w:rsidRPr="000B3C59">
        <w:t>cumplimiento de un requisito</w:t>
      </w:r>
      <w:r w:rsidRPr="000B3C59">
        <w:rPr>
          <w:b/>
        </w:rPr>
        <w:t>.</w:t>
      </w:r>
    </w:p>
    <w:p w14:paraId="6F27B9D4" w14:textId="77777777" w:rsidR="0083755E" w:rsidRPr="000B3C59" w:rsidRDefault="0083755E" w:rsidP="0083755E">
      <w:pPr>
        <w:pStyle w:val="Prrafodelista"/>
        <w:rPr>
          <w:b/>
        </w:rPr>
      </w:pPr>
    </w:p>
    <w:p w14:paraId="6210FA71" w14:textId="77777777" w:rsidR="0083755E" w:rsidRPr="000B3C59" w:rsidRDefault="00E213CA" w:rsidP="0083755E">
      <w:pPr>
        <w:pStyle w:val="Textoindependiente"/>
        <w:numPr>
          <w:ilvl w:val="0"/>
          <w:numId w:val="7"/>
        </w:numPr>
        <w:jc w:val="both"/>
      </w:pPr>
      <w:r w:rsidRPr="000B3C59">
        <w:rPr>
          <w:b/>
        </w:rPr>
        <w:t>Corrección</w:t>
      </w:r>
      <w:r w:rsidRPr="000B3C59">
        <w:t xml:space="preserve">: acción tomada para eliminar </w:t>
      </w:r>
      <w:r w:rsidR="00A20025" w:rsidRPr="000B3C59">
        <w:t>una, no</w:t>
      </w:r>
      <w:r w:rsidRPr="000B3C59">
        <w:t xml:space="preserve"> conformidad detectada.</w:t>
      </w:r>
    </w:p>
    <w:p w14:paraId="4064A7C7" w14:textId="77777777" w:rsidR="0083755E" w:rsidRPr="000B3C59" w:rsidRDefault="0083755E" w:rsidP="0083755E">
      <w:pPr>
        <w:pStyle w:val="Prrafodelista"/>
        <w:rPr>
          <w:b/>
        </w:rPr>
      </w:pPr>
    </w:p>
    <w:p w14:paraId="70855841" w14:textId="77777777" w:rsidR="0083755E" w:rsidRPr="000B3C59" w:rsidRDefault="00E213CA" w:rsidP="0083755E">
      <w:pPr>
        <w:pStyle w:val="Textoindependiente"/>
        <w:numPr>
          <w:ilvl w:val="0"/>
          <w:numId w:val="7"/>
        </w:numPr>
        <w:jc w:val="both"/>
      </w:pPr>
      <w:r w:rsidRPr="000B3C59">
        <w:rPr>
          <w:b/>
        </w:rPr>
        <w:t xml:space="preserve">Liberación: </w:t>
      </w:r>
      <w:r w:rsidRPr="000B3C59">
        <w:t>autorización para proceder con la siguiente etapa de un proceso.</w:t>
      </w:r>
    </w:p>
    <w:p w14:paraId="4697A315" w14:textId="77777777" w:rsidR="0083755E" w:rsidRPr="000B3C59" w:rsidRDefault="0083755E" w:rsidP="0083755E">
      <w:pPr>
        <w:pStyle w:val="Prrafodelista"/>
        <w:rPr>
          <w:b/>
        </w:rPr>
      </w:pPr>
    </w:p>
    <w:p w14:paraId="42584501" w14:textId="77777777" w:rsidR="0083755E" w:rsidRPr="000B3C59" w:rsidRDefault="00E213CA" w:rsidP="0083755E">
      <w:pPr>
        <w:pStyle w:val="Textoindependiente"/>
        <w:numPr>
          <w:ilvl w:val="0"/>
          <w:numId w:val="7"/>
        </w:numPr>
        <w:jc w:val="both"/>
      </w:pPr>
      <w:r w:rsidRPr="000B3C59">
        <w:rPr>
          <w:b/>
        </w:rPr>
        <w:t xml:space="preserve">Permiso de Desviación: </w:t>
      </w:r>
      <w:r w:rsidRPr="000B3C59">
        <w:t>autorización para apartarse de los requisitos originalmente especificados de un producto antes de su realización.</w:t>
      </w:r>
    </w:p>
    <w:p w14:paraId="4F5C122D" w14:textId="77777777" w:rsidR="0083755E" w:rsidRPr="000B3C59" w:rsidRDefault="0083755E" w:rsidP="0083755E">
      <w:pPr>
        <w:pStyle w:val="Prrafodelista"/>
        <w:rPr>
          <w:b/>
        </w:rPr>
      </w:pPr>
    </w:p>
    <w:p w14:paraId="1A3227E2" w14:textId="77777777" w:rsidR="0083755E" w:rsidRPr="000B3C59" w:rsidRDefault="00E213CA" w:rsidP="0083755E">
      <w:pPr>
        <w:pStyle w:val="Textoindependiente"/>
        <w:numPr>
          <w:ilvl w:val="0"/>
          <w:numId w:val="7"/>
        </w:numPr>
        <w:jc w:val="both"/>
      </w:pPr>
      <w:r w:rsidRPr="000B3C59">
        <w:rPr>
          <w:b/>
        </w:rPr>
        <w:t>Salidas</w:t>
      </w:r>
      <w:r w:rsidRPr="000B3C59">
        <w:rPr>
          <w:b/>
          <w:spacing w:val="-19"/>
        </w:rPr>
        <w:t xml:space="preserve"> </w:t>
      </w:r>
      <w:r w:rsidRPr="000B3C59">
        <w:rPr>
          <w:b/>
        </w:rPr>
        <w:t>no</w:t>
      </w:r>
      <w:r w:rsidRPr="000B3C59">
        <w:rPr>
          <w:b/>
          <w:spacing w:val="-21"/>
        </w:rPr>
        <w:t xml:space="preserve"> </w:t>
      </w:r>
      <w:r w:rsidRPr="000B3C59">
        <w:rPr>
          <w:b/>
        </w:rPr>
        <w:t>conformes:</w:t>
      </w:r>
      <w:r w:rsidRPr="000B3C59">
        <w:rPr>
          <w:b/>
          <w:spacing w:val="-18"/>
        </w:rPr>
        <w:t xml:space="preserve"> </w:t>
      </w:r>
      <w:r w:rsidRPr="000B3C59">
        <w:t>incumplimiento</w:t>
      </w:r>
      <w:r w:rsidRPr="000B3C59">
        <w:rPr>
          <w:spacing w:val="-24"/>
        </w:rPr>
        <w:t xml:space="preserve"> </w:t>
      </w:r>
      <w:r w:rsidRPr="000B3C59">
        <w:t>de</w:t>
      </w:r>
      <w:r w:rsidRPr="000B3C59">
        <w:rPr>
          <w:spacing w:val="-24"/>
        </w:rPr>
        <w:t xml:space="preserve"> </w:t>
      </w:r>
      <w:r w:rsidRPr="000B3C59">
        <w:t>un</w:t>
      </w:r>
      <w:r w:rsidRPr="000B3C59">
        <w:rPr>
          <w:spacing w:val="-24"/>
        </w:rPr>
        <w:t xml:space="preserve"> </w:t>
      </w:r>
      <w:r w:rsidRPr="000B3C59">
        <w:rPr>
          <w:spacing w:val="-3"/>
        </w:rPr>
        <w:t>requisito</w:t>
      </w:r>
      <w:r w:rsidRPr="000B3C59">
        <w:rPr>
          <w:spacing w:val="-25"/>
        </w:rPr>
        <w:t xml:space="preserve"> </w:t>
      </w:r>
      <w:r w:rsidRPr="000B3C59">
        <w:t>del</w:t>
      </w:r>
      <w:r w:rsidRPr="000B3C59">
        <w:rPr>
          <w:spacing w:val="-25"/>
        </w:rPr>
        <w:t xml:space="preserve"> </w:t>
      </w:r>
      <w:r w:rsidRPr="000B3C59">
        <w:rPr>
          <w:spacing w:val="-3"/>
        </w:rPr>
        <w:t>producto</w:t>
      </w:r>
      <w:r w:rsidRPr="000B3C59">
        <w:rPr>
          <w:spacing w:val="-24"/>
        </w:rPr>
        <w:t xml:space="preserve"> </w:t>
      </w:r>
      <w:r w:rsidRPr="000B3C59">
        <w:t>o</w:t>
      </w:r>
      <w:r w:rsidRPr="000B3C59">
        <w:rPr>
          <w:spacing w:val="-24"/>
        </w:rPr>
        <w:t xml:space="preserve"> </w:t>
      </w:r>
      <w:r w:rsidRPr="000B3C59">
        <w:rPr>
          <w:spacing w:val="-3"/>
        </w:rPr>
        <w:t>servicio</w:t>
      </w:r>
      <w:r w:rsidRPr="000B3C59">
        <w:rPr>
          <w:spacing w:val="-25"/>
        </w:rPr>
        <w:t xml:space="preserve"> </w:t>
      </w:r>
      <w:r w:rsidRPr="000B3C59">
        <w:t>pactado</w:t>
      </w:r>
      <w:r w:rsidRPr="000B3C59">
        <w:rPr>
          <w:spacing w:val="-24"/>
        </w:rPr>
        <w:t xml:space="preserve"> </w:t>
      </w:r>
      <w:r w:rsidRPr="000B3C59">
        <w:t>con el cliente o</w:t>
      </w:r>
      <w:r w:rsidRPr="000B3C59">
        <w:rPr>
          <w:spacing w:val="1"/>
        </w:rPr>
        <w:t xml:space="preserve"> </w:t>
      </w:r>
      <w:r w:rsidRPr="000B3C59">
        <w:t>usuario.</w:t>
      </w:r>
    </w:p>
    <w:p w14:paraId="1130D349" w14:textId="77777777" w:rsidR="0083755E" w:rsidRPr="000B3C59" w:rsidRDefault="0083755E" w:rsidP="0083755E">
      <w:pPr>
        <w:pStyle w:val="Prrafodelista"/>
        <w:rPr>
          <w:b/>
        </w:rPr>
      </w:pPr>
    </w:p>
    <w:p w14:paraId="19264441" w14:textId="77777777" w:rsidR="0083755E" w:rsidRPr="000B3C59" w:rsidRDefault="00E213CA" w:rsidP="0083755E">
      <w:pPr>
        <w:pStyle w:val="Textoindependiente"/>
        <w:numPr>
          <w:ilvl w:val="0"/>
          <w:numId w:val="7"/>
        </w:numPr>
        <w:jc w:val="both"/>
      </w:pPr>
      <w:r w:rsidRPr="000B3C59">
        <w:rPr>
          <w:b/>
        </w:rPr>
        <w:t xml:space="preserve">No conformidad: </w:t>
      </w:r>
      <w:r w:rsidRPr="000B3C59">
        <w:t>incumplimiento de un requisito.</w:t>
      </w:r>
    </w:p>
    <w:p w14:paraId="6C1535F2" w14:textId="77777777" w:rsidR="0083755E" w:rsidRPr="000B3C59" w:rsidRDefault="0083755E" w:rsidP="0083755E">
      <w:pPr>
        <w:pStyle w:val="Prrafodelista"/>
        <w:rPr>
          <w:b/>
        </w:rPr>
      </w:pPr>
    </w:p>
    <w:p w14:paraId="04C377EF" w14:textId="77777777" w:rsidR="0083755E" w:rsidRPr="000B3C59" w:rsidRDefault="00E213CA" w:rsidP="0083755E">
      <w:pPr>
        <w:pStyle w:val="Textoindependiente"/>
        <w:numPr>
          <w:ilvl w:val="0"/>
          <w:numId w:val="7"/>
        </w:numPr>
        <w:jc w:val="both"/>
      </w:pPr>
      <w:r w:rsidRPr="000B3C59">
        <w:rPr>
          <w:b/>
        </w:rPr>
        <w:t>Reproceso</w:t>
      </w:r>
      <w:r w:rsidRPr="000B3C59">
        <w:t>: acción tomada sobre una salida no conforme para que cumpla con los requisitos.</w:t>
      </w:r>
    </w:p>
    <w:p w14:paraId="59DCB868" w14:textId="77777777" w:rsidR="0083755E" w:rsidRPr="000B3C59" w:rsidRDefault="0083755E" w:rsidP="0083755E">
      <w:pPr>
        <w:pStyle w:val="Prrafodelista"/>
        <w:rPr>
          <w:b/>
        </w:rPr>
      </w:pPr>
    </w:p>
    <w:p w14:paraId="039B4A8C" w14:textId="77777777" w:rsidR="0083755E" w:rsidRPr="000B3C59" w:rsidRDefault="00E213CA" w:rsidP="0083755E">
      <w:pPr>
        <w:pStyle w:val="Textoindependiente"/>
        <w:numPr>
          <w:ilvl w:val="0"/>
          <w:numId w:val="7"/>
        </w:numPr>
        <w:jc w:val="both"/>
      </w:pPr>
      <w:r w:rsidRPr="000B3C59">
        <w:rPr>
          <w:b/>
        </w:rPr>
        <w:t>Reparación</w:t>
      </w:r>
      <w:r w:rsidRPr="000B3C59">
        <w:t>: acción tomada sobre una salida no conforme para convertirlo en aceptable para su utilización prevista.</w:t>
      </w:r>
    </w:p>
    <w:p w14:paraId="77878B63" w14:textId="77777777" w:rsidR="0083755E" w:rsidRPr="000B3C59" w:rsidRDefault="0083755E" w:rsidP="0083755E">
      <w:pPr>
        <w:pStyle w:val="Prrafodelista"/>
        <w:rPr>
          <w:b/>
        </w:rPr>
      </w:pPr>
    </w:p>
    <w:p w14:paraId="25FB4D74" w14:textId="77777777" w:rsidR="001D467D" w:rsidRPr="000B3C59" w:rsidRDefault="00E213CA" w:rsidP="0083755E">
      <w:pPr>
        <w:pStyle w:val="Textoindependiente"/>
        <w:numPr>
          <w:ilvl w:val="0"/>
          <w:numId w:val="7"/>
        </w:numPr>
        <w:jc w:val="both"/>
      </w:pPr>
      <w:r w:rsidRPr="000B3C59">
        <w:rPr>
          <w:b/>
        </w:rPr>
        <w:t xml:space="preserve">Requisito: </w:t>
      </w:r>
      <w:r w:rsidRPr="000B3C59">
        <w:t>necesidad o expectativa establecida generalmente implícita u obligatoria.</w:t>
      </w:r>
    </w:p>
    <w:p w14:paraId="34D7119D" w14:textId="77777777" w:rsidR="001D467D" w:rsidRPr="000B3C59" w:rsidRDefault="001D467D" w:rsidP="0083755E">
      <w:pPr>
        <w:pStyle w:val="Textoindependiente"/>
        <w:jc w:val="both"/>
        <w:rPr>
          <w:sz w:val="26"/>
        </w:rPr>
      </w:pPr>
    </w:p>
    <w:p w14:paraId="39CB8FE6" w14:textId="77777777" w:rsidR="001D467D" w:rsidRPr="000B3C59" w:rsidRDefault="00A47BA5" w:rsidP="00422EE9">
      <w:pPr>
        <w:pStyle w:val="Ttulo1"/>
        <w:numPr>
          <w:ilvl w:val="0"/>
          <w:numId w:val="5"/>
        </w:numPr>
        <w:tabs>
          <w:tab w:val="left" w:pos="939"/>
        </w:tabs>
        <w:jc w:val="both"/>
      </w:pPr>
      <w:r w:rsidRPr="000B3C59">
        <w:t>DESCRIPCIÓN</w:t>
      </w:r>
    </w:p>
    <w:p w14:paraId="515C388E" w14:textId="77777777" w:rsidR="001D467D" w:rsidRPr="000B3C59" w:rsidRDefault="001D467D" w:rsidP="0083755E">
      <w:pPr>
        <w:pStyle w:val="Textoindependiente"/>
        <w:jc w:val="both"/>
        <w:rPr>
          <w:b/>
          <w:sz w:val="25"/>
        </w:rPr>
      </w:pPr>
    </w:p>
    <w:p w14:paraId="59F27CCC" w14:textId="77777777" w:rsidR="001D467D" w:rsidRPr="000B3C59" w:rsidRDefault="00E213CA" w:rsidP="000B3C59">
      <w:pPr>
        <w:pStyle w:val="Prrafodelista"/>
        <w:numPr>
          <w:ilvl w:val="1"/>
          <w:numId w:val="5"/>
        </w:numPr>
        <w:tabs>
          <w:tab w:val="left" w:pos="939"/>
        </w:tabs>
        <w:ind w:left="284"/>
        <w:jc w:val="both"/>
        <w:rPr>
          <w:b/>
          <w:sz w:val="24"/>
        </w:rPr>
      </w:pPr>
      <w:r w:rsidRPr="000B3C59">
        <w:rPr>
          <w:b/>
          <w:sz w:val="24"/>
        </w:rPr>
        <w:t>GENERALIDADES</w:t>
      </w:r>
    </w:p>
    <w:p w14:paraId="46AA7673" w14:textId="77777777" w:rsidR="001D467D" w:rsidRPr="000B3C59" w:rsidRDefault="001D467D" w:rsidP="0083755E">
      <w:pPr>
        <w:pStyle w:val="Textoindependiente"/>
        <w:jc w:val="both"/>
        <w:rPr>
          <w:b/>
        </w:rPr>
      </w:pPr>
    </w:p>
    <w:p w14:paraId="148EF98A" w14:textId="77777777" w:rsidR="001D467D" w:rsidRPr="000B3C59" w:rsidRDefault="00E213CA" w:rsidP="0083755E">
      <w:pPr>
        <w:pStyle w:val="Textoindependiente"/>
        <w:jc w:val="both"/>
      </w:pPr>
      <w:r w:rsidRPr="000B3C59">
        <w:t>La identificación, tratamiento y control de las salidas no conformes, hace parte de los procesos de seguimiento, medición, análisis y mejora, necesarios para demostrar la conformidad del producto o servicio. Comprende la determinación de los métodos aplicables teniendo en cuenta el origen o la fuente del producto o servicio no conforme.</w:t>
      </w:r>
    </w:p>
    <w:p w14:paraId="4C07DBDA" w14:textId="77777777" w:rsidR="001D467D" w:rsidRPr="000B3C59" w:rsidRDefault="001D467D" w:rsidP="0083755E">
      <w:pPr>
        <w:pStyle w:val="Textoindependiente"/>
        <w:jc w:val="both"/>
        <w:rPr>
          <w:sz w:val="23"/>
        </w:rPr>
      </w:pPr>
    </w:p>
    <w:p w14:paraId="648A274A" w14:textId="77777777" w:rsidR="001D467D" w:rsidRPr="000B3C59" w:rsidRDefault="00E213CA" w:rsidP="00422EE9">
      <w:pPr>
        <w:tabs>
          <w:tab w:val="left" w:pos="1658"/>
          <w:tab w:val="left" w:pos="1659"/>
        </w:tabs>
        <w:jc w:val="both"/>
        <w:rPr>
          <w:b/>
          <w:sz w:val="24"/>
        </w:rPr>
      </w:pPr>
      <w:r w:rsidRPr="000B3C59">
        <w:rPr>
          <w:b/>
          <w:sz w:val="24"/>
        </w:rPr>
        <w:t>Identificación de las salidas no</w:t>
      </w:r>
      <w:r w:rsidRPr="000B3C59">
        <w:rPr>
          <w:b/>
          <w:spacing w:val="4"/>
          <w:sz w:val="24"/>
        </w:rPr>
        <w:t xml:space="preserve"> </w:t>
      </w:r>
      <w:r w:rsidRPr="000B3C59">
        <w:rPr>
          <w:b/>
          <w:sz w:val="24"/>
        </w:rPr>
        <w:t>conformes</w:t>
      </w:r>
    </w:p>
    <w:p w14:paraId="23122DB5" w14:textId="77777777" w:rsidR="001D467D" w:rsidRPr="000B3C59" w:rsidRDefault="001D467D" w:rsidP="0083755E">
      <w:pPr>
        <w:pStyle w:val="Textoindependiente"/>
        <w:jc w:val="both"/>
        <w:rPr>
          <w:b/>
        </w:rPr>
      </w:pPr>
    </w:p>
    <w:p w14:paraId="0B703AD8" w14:textId="003709A3" w:rsidR="001D467D" w:rsidRPr="000B3C59" w:rsidRDefault="00216587" w:rsidP="0083755E">
      <w:pPr>
        <w:pStyle w:val="Textoindependiente"/>
        <w:jc w:val="both"/>
      </w:pPr>
      <w:r w:rsidRPr="000B3C59">
        <w:t>Las</w:t>
      </w:r>
      <w:r w:rsidRPr="000B3C59">
        <w:rPr>
          <w:spacing w:val="-10"/>
        </w:rPr>
        <w:t xml:space="preserve"> </w:t>
      </w:r>
      <w:r w:rsidRPr="000B3C59">
        <w:t>salidas</w:t>
      </w:r>
      <w:r w:rsidRPr="000B3C59">
        <w:rPr>
          <w:spacing w:val="-8"/>
        </w:rPr>
        <w:t xml:space="preserve"> </w:t>
      </w:r>
      <w:r w:rsidRPr="000B3C59">
        <w:t>no</w:t>
      </w:r>
      <w:r w:rsidRPr="000B3C59">
        <w:rPr>
          <w:spacing w:val="-9"/>
        </w:rPr>
        <w:t xml:space="preserve"> </w:t>
      </w:r>
      <w:r w:rsidRPr="000B3C59">
        <w:t>conformes</w:t>
      </w:r>
      <w:r w:rsidRPr="000B3C59">
        <w:rPr>
          <w:spacing w:val="-9"/>
        </w:rPr>
        <w:t xml:space="preserve"> </w:t>
      </w:r>
      <w:r w:rsidRPr="000B3C59">
        <w:t>se</w:t>
      </w:r>
      <w:r w:rsidRPr="000B3C59">
        <w:rPr>
          <w:spacing w:val="-9"/>
        </w:rPr>
        <w:t xml:space="preserve"> </w:t>
      </w:r>
      <w:r w:rsidRPr="000B3C59">
        <w:t>detectan</w:t>
      </w:r>
      <w:r w:rsidR="00E213CA" w:rsidRPr="000B3C59">
        <w:rPr>
          <w:spacing w:val="-7"/>
        </w:rPr>
        <w:t xml:space="preserve"> </w:t>
      </w:r>
      <w:r w:rsidR="00E213CA" w:rsidRPr="000B3C59">
        <w:t>o</w:t>
      </w:r>
      <w:r w:rsidR="00E213CA" w:rsidRPr="000B3C59">
        <w:rPr>
          <w:spacing w:val="-8"/>
        </w:rPr>
        <w:t xml:space="preserve"> </w:t>
      </w:r>
      <w:r w:rsidR="00E213CA" w:rsidRPr="000B3C59">
        <w:t>identifica</w:t>
      </w:r>
      <w:r w:rsidR="00E213CA" w:rsidRPr="000B3C59">
        <w:rPr>
          <w:spacing w:val="-9"/>
        </w:rPr>
        <w:t xml:space="preserve"> </w:t>
      </w:r>
      <w:r w:rsidR="00E213CA" w:rsidRPr="000B3C59">
        <w:t>en</w:t>
      </w:r>
      <w:r w:rsidR="00E213CA" w:rsidRPr="000B3C59">
        <w:rPr>
          <w:spacing w:val="-8"/>
        </w:rPr>
        <w:t xml:space="preserve"> </w:t>
      </w:r>
      <w:r w:rsidR="00E213CA" w:rsidRPr="000B3C59">
        <w:t>las</w:t>
      </w:r>
      <w:r w:rsidR="00E213CA" w:rsidRPr="000B3C59">
        <w:rPr>
          <w:spacing w:val="-11"/>
        </w:rPr>
        <w:t xml:space="preserve"> </w:t>
      </w:r>
      <w:r w:rsidR="00E213CA" w:rsidRPr="000B3C59">
        <w:t>etapas</w:t>
      </w:r>
      <w:r w:rsidR="00E213CA" w:rsidRPr="000B3C59">
        <w:rPr>
          <w:spacing w:val="-11"/>
        </w:rPr>
        <w:t xml:space="preserve"> </w:t>
      </w:r>
      <w:r w:rsidR="00E213CA" w:rsidRPr="000B3C59">
        <w:t>apropiadas</w:t>
      </w:r>
      <w:r w:rsidR="00E213CA" w:rsidRPr="000B3C59">
        <w:rPr>
          <w:spacing w:val="-12"/>
        </w:rPr>
        <w:t xml:space="preserve"> </w:t>
      </w:r>
      <w:r w:rsidR="00E213CA" w:rsidRPr="000B3C59">
        <w:t>del</w:t>
      </w:r>
      <w:r w:rsidR="00E213CA" w:rsidRPr="000B3C59">
        <w:rPr>
          <w:spacing w:val="-11"/>
        </w:rPr>
        <w:t xml:space="preserve"> </w:t>
      </w:r>
      <w:r w:rsidR="00E213CA" w:rsidRPr="000B3C59">
        <w:t>proceso</w:t>
      </w:r>
      <w:r w:rsidR="00E213CA" w:rsidRPr="000B3C59">
        <w:rPr>
          <w:spacing w:val="-10"/>
        </w:rPr>
        <w:t xml:space="preserve"> </w:t>
      </w:r>
      <w:r w:rsidR="00E213CA" w:rsidRPr="000B3C59">
        <w:t xml:space="preserve">de prestación del servicio, </w:t>
      </w:r>
      <w:r w:rsidR="005D16E9">
        <w:t>de:</w:t>
      </w:r>
    </w:p>
    <w:p w14:paraId="6B8E2BE2" w14:textId="77777777" w:rsidR="001D467D" w:rsidRPr="000B3C59" w:rsidRDefault="001D467D" w:rsidP="0083755E">
      <w:pPr>
        <w:pStyle w:val="Textoindependiente"/>
        <w:jc w:val="both"/>
      </w:pPr>
    </w:p>
    <w:p w14:paraId="05AF3289" w14:textId="77777777" w:rsidR="00216587" w:rsidRPr="000B3C59" w:rsidRDefault="00216587" w:rsidP="00A47BA5">
      <w:pPr>
        <w:pStyle w:val="Prrafodelista"/>
        <w:numPr>
          <w:ilvl w:val="0"/>
          <w:numId w:val="9"/>
        </w:numPr>
        <w:tabs>
          <w:tab w:val="left" w:pos="939"/>
        </w:tabs>
        <w:jc w:val="both"/>
        <w:rPr>
          <w:sz w:val="24"/>
        </w:rPr>
      </w:pPr>
      <w:r w:rsidRPr="000B3C59">
        <w:rPr>
          <w:sz w:val="24"/>
        </w:rPr>
        <w:t>Gestión de la movilidad en trasporte terrestre de pasajeros.</w:t>
      </w:r>
    </w:p>
    <w:p w14:paraId="2D3267DF" w14:textId="77777777" w:rsidR="001D467D" w:rsidRPr="000B3C59" w:rsidRDefault="001D467D" w:rsidP="0083755E">
      <w:pPr>
        <w:pStyle w:val="Textoindependiente"/>
        <w:jc w:val="both"/>
      </w:pPr>
    </w:p>
    <w:p w14:paraId="01C78F09" w14:textId="6DB03A01" w:rsidR="001D467D" w:rsidRDefault="00E213CA" w:rsidP="0083755E">
      <w:pPr>
        <w:pStyle w:val="Textoindependiente"/>
        <w:jc w:val="both"/>
      </w:pPr>
      <w:r w:rsidRPr="000B3C59">
        <w:t>Cualquiera de los involucrados en las etapas de la prestación del servicio descritas en</w:t>
      </w:r>
      <w:r w:rsidRPr="000B3C59">
        <w:rPr>
          <w:spacing w:val="-39"/>
        </w:rPr>
        <w:t xml:space="preserve"> </w:t>
      </w:r>
      <w:r w:rsidRPr="000B3C59">
        <w:t>el párrafo anterior cuando detecta las salidas no conformes; procede a registrar la no conformidad</w:t>
      </w:r>
      <w:r w:rsidRPr="000B3C59">
        <w:rPr>
          <w:spacing w:val="-14"/>
        </w:rPr>
        <w:t xml:space="preserve"> </w:t>
      </w:r>
      <w:r w:rsidRPr="000B3C59">
        <w:t>en</w:t>
      </w:r>
      <w:r w:rsidRPr="000B3C59">
        <w:rPr>
          <w:spacing w:val="-14"/>
        </w:rPr>
        <w:t xml:space="preserve"> </w:t>
      </w:r>
      <w:r w:rsidRPr="000B3C59">
        <w:t>el</w:t>
      </w:r>
      <w:r w:rsidRPr="000B3C59">
        <w:rPr>
          <w:spacing w:val="-14"/>
        </w:rPr>
        <w:t xml:space="preserve"> </w:t>
      </w:r>
      <w:r w:rsidRPr="000B3C59">
        <w:t>formato</w:t>
      </w:r>
      <w:r w:rsidRPr="000B3C59">
        <w:rPr>
          <w:spacing w:val="-13"/>
        </w:rPr>
        <w:t xml:space="preserve"> </w:t>
      </w:r>
      <w:r w:rsidR="005D16E9">
        <w:t>F-04.  Identificación y seguimiento salidas no conforme</w:t>
      </w:r>
      <w:r w:rsidR="00216587" w:rsidRPr="000B3C59">
        <w:t xml:space="preserve">, </w:t>
      </w:r>
      <w:r w:rsidRPr="000B3C59">
        <w:t>y es responsabilid</w:t>
      </w:r>
      <w:r>
        <w:t>ad</w:t>
      </w:r>
      <w:r w:rsidRPr="000954F1">
        <w:t xml:space="preserve"> </w:t>
      </w:r>
      <w:r>
        <w:t>de</w:t>
      </w:r>
      <w:r w:rsidRPr="000954F1">
        <w:t xml:space="preserve"> </w:t>
      </w:r>
      <w:r>
        <w:t>su</w:t>
      </w:r>
      <w:r w:rsidRPr="000954F1">
        <w:t xml:space="preserve"> </w:t>
      </w:r>
      <w:r>
        <w:t>superior</w:t>
      </w:r>
      <w:r w:rsidRPr="000954F1">
        <w:t xml:space="preserve"> </w:t>
      </w:r>
      <w:r>
        <w:t>inmediato</w:t>
      </w:r>
      <w:r w:rsidRPr="000954F1">
        <w:t xml:space="preserve"> </w:t>
      </w:r>
      <w:r>
        <w:t>o líder del proceso donde se detectó la anomalía</w:t>
      </w:r>
      <w:r w:rsidR="00422EE9">
        <w:t xml:space="preserve"> </w:t>
      </w:r>
      <w:r>
        <w:t>o falla determinar el tratamiento inmediato a seguir para solucionar la no conformidad, dejando evidencia en el mismo formato.</w:t>
      </w:r>
    </w:p>
    <w:p w14:paraId="5FC70883" w14:textId="77777777" w:rsidR="0083755E" w:rsidRDefault="0083755E" w:rsidP="0083755E">
      <w:pPr>
        <w:pStyle w:val="Ttulo1"/>
        <w:tabs>
          <w:tab w:val="left" w:pos="1658"/>
          <w:tab w:val="left" w:pos="1659"/>
        </w:tabs>
        <w:ind w:left="0" w:firstLine="0"/>
        <w:jc w:val="both"/>
      </w:pPr>
    </w:p>
    <w:p w14:paraId="719E64ED" w14:textId="77777777" w:rsidR="001D467D" w:rsidRDefault="00E213CA" w:rsidP="00422EE9">
      <w:pPr>
        <w:pStyle w:val="Ttulo1"/>
        <w:tabs>
          <w:tab w:val="left" w:pos="1658"/>
          <w:tab w:val="left" w:pos="1659"/>
        </w:tabs>
        <w:ind w:left="0" w:firstLine="0"/>
        <w:jc w:val="both"/>
      </w:pPr>
      <w:r>
        <w:t>Tratamiento de las salidas no</w:t>
      </w:r>
      <w:r>
        <w:rPr>
          <w:spacing w:val="1"/>
        </w:rPr>
        <w:t xml:space="preserve"> </w:t>
      </w:r>
      <w:r>
        <w:t>conformes:</w:t>
      </w:r>
    </w:p>
    <w:p w14:paraId="6492D90C" w14:textId="77777777" w:rsidR="0083755E" w:rsidRDefault="0083755E" w:rsidP="0083755E">
      <w:pPr>
        <w:pStyle w:val="Prrafodelista"/>
        <w:tabs>
          <w:tab w:val="left" w:pos="1658"/>
          <w:tab w:val="left" w:pos="1659"/>
        </w:tabs>
        <w:ind w:left="0" w:firstLine="0"/>
        <w:jc w:val="both"/>
        <w:rPr>
          <w:b/>
          <w:sz w:val="24"/>
        </w:rPr>
      </w:pPr>
    </w:p>
    <w:p w14:paraId="709D926C" w14:textId="77777777" w:rsidR="001D467D" w:rsidRDefault="00E213CA" w:rsidP="0083755E">
      <w:pPr>
        <w:pStyle w:val="Prrafodelista"/>
        <w:tabs>
          <w:tab w:val="left" w:pos="1658"/>
          <w:tab w:val="left" w:pos="1659"/>
        </w:tabs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Ocasionado </w:t>
      </w:r>
      <w:r>
        <w:rPr>
          <w:b/>
          <w:spacing w:val="-3"/>
          <w:sz w:val="24"/>
        </w:rPr>
        <w:t xml:space="preserve">y/o </w:t>
      </w:r>
      <w:r>
        <w:rPr>
          <w:b/>
          <w:sz w:val="24"/>
        </w:rPr>
        <w:t>detectado al interior del Proceso/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Empresa</w:t>
      </w:r>
    </w:p>
    <w:p w14:paraId="68073D1B" w14:textId="77777777" w:rsidR="001D467D" w:rsidRDefault="001D467D" w:rsidP="0083755E">
      <w:pPr>
        <w:pStyle w:val="Textoindependiente"/>
        <w:jc w:val="both"/>
        <w:rPr>
          <w:b/>
        </w:rPr>
      </w:pPr>
    </w:p>
    <w:p w14:paraId="78C02905" w14:textId="51F17DE4" w:rsidR="001D467D" w:rsidRDefault="00422EE9" w:rsidP="0083755E">
      <w:pPr>
        <w:pStyle w:val="Textoindependiente"/>
        <w:jc w:val="both"/>
      </w:pPr>
      <w:r>
        <w:t>Las acciones por seguir</w:t>
      </w:r>
      <w:r w:rsidR="00E71E94">
        <w:t>,</w:t>
      </w:r>
      <w:r w:rsidR="00E213CA">
        <w:t xml:space="preserve"> para el tratamiento o solución a la </w:t>
      </w:r>
      <w:r w:rsidR="005D16E9">
        <w:t>salida no conforme</w:t>
      </w:r>
      <w:r w:rsidR="00E213CA">
        <w:t xml:space="preserve"> (</w:t>
      </w:r>
      <w:r w:rsidR="005D16E9">
        <w:t>S</w:t>
      </w:r>
      <w:r w:rsidR="00E213CA">
        <w:t>NC) las establece el Líder del proceso/ área según sea apropiado al problema, así:</w:t>
      </w:r>
    </w:p>
    <w:p w14:paraId="7EF29A73" w14:textId="77777777" w:rsidR="001D467D" w:rsidRDefault="001D467D" w:rsidP="0083755E">
      <w:pPr>
        <w:pStyle w:val="Textoindependiente"/>
        <w:jc w:val="both"/>
        <w:rPr>
          <w:sz w:val="20"/>
        </w:rPr>
      </w:pPr>
    </w:p>
    <w:p w14:paraId="3C1C34E0" w14:textId="77777777" w:rsidR="0083755E" w:rsidRDefault="00E213CA" w:rsidP="0083755E">
      <w:pPr>
        <w:pStyle w:val="Prrafodelista"/>
        <w:numPr>
          <w:ilvl w:val="0"/>
          <w:numId w:val="8"/>
        </w:numPr>
        <w:tabs>
          <w:tab w:val="left" w:pos="579"/>
        </w:tabs>
        <w:jc w:val="both"/>
        <w:rPr>
          <w:sz w:val="24"/>
        </w:rPr>
      </w:pPr>
      <w:r>
        <w:rPr>
          <w:sz w:val="24"/>
        </w:rPr>
        <w:t>Tomando</w:t>
      </w:r>
      <w:r>
        <w:rPr>
          <w:spacing w:val="-18"/>
          <w:sz w:val="24"/>
        </w:rPr>
        <w:t xml:space="preserve"> </w:t>
      </w:r>
      <w:r>
        <w:rPr>
          <w:sz w:val="24"/>
        </w:rPr>
        <w:t>acciones</w:t>
      </w:r>
      <w:r>
        <w:rPr>
          <w:spacing w:val="-18"/>
          <w:sz w:val="24"/>
        </w:rPr>
        <w:t xml:space="preserve"> </w:t>
      </w:r>
      <w:r>
        <w:rPr>
          <w:sz w:val="24"/>
        </w:rPr>
        <w:t>para</w:t>
      </w:r>
      <w:r>
        <w:rPr>
          <w:spacing w:val="-21"/>
          <w:sz w:val="24"/>
        </w:rPr>
        <w:t xml:space="preserve"> </w:t>
      </w:r>
      <w:r>
        <w:rPr>
          <w:sz w:val="24"/>
        </w:rPr>
        <w:t>impedir</w:t>
      </w:r>
      <w:r>
        <w:rPr>
          <w:spacing w:val="-23"/>
          <w:sz w:val="24"/>
        </w:rPr>
        <w:t xml:space="preserve"> </w:t>
      </w:r>
      <w:r>
        <w:rPr>
          <w:sz w:val="24"/>
        </w:rPr>
        <w:t>su</w:t>
      </w:r>
      <w:r>
        <w:rPr>
          <w:spacing w:val="-22"/>
          <w:sz w:val="24"/>
        </w:rPr>
        <w:t xml:space="preserve"> </w:t>
      </w:r>
      <w:r>
        <w:rPr>
          <w:sz w:val="24"/>
        </w:rPr>
        <w:t>uso</w:t>
      </w:r>
      <w:r>
        <w:rPr>
          <w:spacing w:val="-23"/>
          <w:sz w:val="24"/>
        </w:rPr>
        <w:t xml:space="preserve"> </w:t>
      </w:r>
      <w:r>
        <w:rPr>
          <w:spacing w:val="-3"/>
          <w:sz w:val="24"/>
        </w:rPr>
        <w:t>(Suspensión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 w:rsidR="00E71E94">
        <w:rPr>
          <w:sz w:val="24"/>
        </w:rPr>
        <w:t>l</w:t>
      </w:r>
      <w:r>
        <w:rPr>
          <w:spacing w:val="-23"/>
          <w:sz w:val="24"/>
        </w:rPr>
        <w:t xml:space="preserve"> </w:t>
      </w:r>
      <w:r>
        <w:rPr>
          <w:spacing w:val="-3"/>
          <w:sz w:val="24"/>
        </w:rPr>
        <w:t>servicio</w:t>
      </w:r>
      <w:r>
        <w:rPr>
          <w:sz w:val="24"/>
        </w:rPr>
        <w:t>).</w:t>
      </w:r>
    </w:p>
    <w:p w14:paraId="21253C09" w14:textId="2C7E9988" w:rsidR="0083755E" w:rsidRDefault="00E213CA" w:rsidP="0083755E">
      <w:pPr>
        <w:pStyle w:val="Prrafodelista"/>
        <w:numPr>
          <w:ilvl w:val="0"/>
          <w:numId w:val="8"/>
        </w:numPr>
        <w:tabs>
          <w:tab w:val="left" w:pos="579"/>
        </w:tabs>
        <w:jc w:val="both"/>
        <w:rPr>
          <w:sz w:val="24"/>
        </w:rPr>
      </w:pPr>
      <w:r w:rsidRPr="0083755E">
        <w:rPr>
          <w:sz w:val="24"/>
        </w:rPr>
        <w:t xml:space="preserve">Tomando acciones que eliminen la </w:t>
      </w:r>
      <w:r w:rsidR="005D16E9">
        <w:rPr>
          <w:sz w:val="24"/>
        </w:rPr>
        <w:t>desviación</w:t>
      </w:r>
      <w:r w:rsidRPr="0083755E">
        <w:rPr>
          <w:sz w:val="24"/>
        </w:rPr>
        <w:t xml:space="preserve"> detectada (corrección, </w:t>
      </w:r>
      <w:r w:rsidR="005D16E9" w:rsidRPr="0083755E">
        <w:rPr>
          <w:sz w:val="24"/>
        </w:rPr>
        <w:t>repara</w:t>
      </w:r>
      <w:r w:rsidR="005D16E9">
        <w:rPr>
          <w:sz w:val="24"/>
        </w:rPr>
        <w:t>ción</w:t>
      </w:r>
      <w:r w:rsidRPr="0083755E">
        <w:rPr>
          <w:sz w:val="24"/>
        </w:rPr>
        <w:t xml:space="preserve">, </w:t>
      </w:r>
      <w:r w:rsidR="00E71E94" w:rsidRPr="0083755E">
        <w:rPr>
          <w:sz w:val="24"/>
        </w:rPr>
        <w:t>reprograma</w:t>
      </w:r>
      <w:r w:rsidR="005D16E9">
        <w:rPr>
          <w:sz w:val="24"/>
        </w:rPr>
        <w:t>ción</w:t>
      </w:r>
      <w:r w:rsidRPr="0083755E">
        <w:rPr>
          <w:sz w:val="24"/>
        </w:rPr>
        <w:t>, cambi</w:t>
      </w:r>
      <w:r w:rsidR="00E71E94" w:rsidRPr="0083755E">
        <w:rPr>
          <w:sz w:val="24"/>
        </w:rPr>
        <w:t>o de</w:t>
      </w:r>
      <w:r w:rsidRPr="0083755E">
        <w:rPr>
          <w:sz w:val="24"/>
        </w:rPr>
        <w:t xml:space="preserve"> ruta</w:t>
      </w:r>
      <w:r w:rsidR="00E71E94" w:rsidRPr="0083755E">
        <w:rPr>
          <w:sz w:val="24"/>
        </w:rPr>
        <w:t xml:space="preserve"> o trayecto</w:t>
      </w:r>
      <w:r w:rsidRPr="0083755E">
        <w:rPr>
          <w:sz w:val="24"/>
        </w:rPr>
        <w:t>, reemplaz</w:t>
      </w:r>
      <w:r w:rsidR="00E71E94" w:rsidRPr="0083755E">
        <w:rPr>
          <w:sz w:val="24"/>
        </w:rPr>
        <w:t>o</w:t>
      </w:r>
      <w:r w:rsidRPr="0083755E">
        <w:rPr>
          <w:sz w:val="24"/>
        </w:rPr>
        <w:t xml:space="preserve"> </w:t>
      </w:r>
      <w:r w:rsidR="00E71E94" w:rsidRPr="0083755E">
        <w:rPr>
          <w:sz w:val="24"/>
        </w:rPr>
        <w:t xml:space="preserve">de vehículos, </w:t>
      </w:r>
      <w:r w:rsidRPr="0083755E">
        <w:rPr>
          <w:sz w:val="24"/>
        </w:rPr>
        <w:lastRenderedPageBreak/>
        <w:t>entre</w:t>
      </w:r>
      <w:r w:rsidRPr="0083755E">
        <w:rPr>
          <w:spacing w:val="4"/>
          <w:sz w:val="24"/>
        </w:rPr>
        <w:t xml:space="preserve"> </w:t>
      </w:r>
      <w:r w:rsidRPr="0083755E">
        <w:rPr>
          <w:sz w:val="24"/>
        </w:rPr>
        <w:t>otros).</w:t>
      </w:r>
    </w:p>
    <w:p w14:paraId="2C7CE3C3" w14:textId="77777777" w:rsidR="001D467D" w:rsidRPr="0083755E" w:rsidRDefault="00E213CA" w:rsidP="0083755E">
      <w:pPr>
        <w:pStyle w:val="Prrafodelista"/>
        <w:numPr>
          <w:ilvl w:val="0"/>
          <w:numId w:val="8"/>
        </w:numPr>
        <w:tabs>
          <w:tab w:val="left" w:pos="579"/>
        </w:tabs>
        <w:jc w:val="both"/>
        <w:rPr>
          <w:sz w:val="24"/>
        </w:rPr>
      </w:pPr>
      <w:r w:rsidRPr="0083755E">
        <w:rPr>
          <w:sz w:val="24"/>
        </w:rPr>
        <w:t>Aceptar su liberación o aceptación bajo concesión, siempre y cuando el</w:t>
      </w:r>
      <w:r w:rsidR="0083755E" w:rsidRPr="0083755E">
        <w:rPr>
          <w:sz w:val="24"/>
        </w:rPr>
        <w:t xml:space="preserve"> </w:t>
      </w:r>
      <w:r w:rsidRPr="0083755E">
        <w:rPr>
          <w:sz w:val="24"/>
        </w:rPr>
        <w:t xml:space="preserve">usuario lo autorice (concesión). Ejemplo: Cuando la incidencia en la calidad </w:t>
      </w:r>
      <w:r w:rsidR="00E71E94" w:rsidRPr="0083755E">
        <w:rPr>
          <w:sz w:val="24"/>
        </w:rPr>
        <w:t xml:space="preserve">en la prestación de servicio de transporte </w:t>
      </w:r>
      <w:r w:rsidRPr="0083755E">
        <w:rPr>
          <w:sz w:val="24"/>
        </w:rPr>
        <w:t>no es extrema</w:t>
      </w:r>
      <w:r w:rsidR="00E71E94" w:rsidRPr="0083755E">
        <w:rPr>
          <w:sz w:val="24"/>
        </w:rPr>
        <w:t xml:space="preserve"> (ampliación de trayecto)</w:t>
      </w:r>
      <w:r w:rsidRPr="0083755E">
        <w:rPr>
          <w:sz w:val="24"/>
        </w:rPr>
        <w:t>,</w:t>
      </w:r>
      <w:r w:rsidRPr="0083755E">
        <w:rPr>
          <w:spacing w:val="-11"/>
          <w:sz w:val="24"/>
        </w:rPr>
        <w:t xml:space="preserve"> </w:t>
      </w:r>
      <w:r w:rsidRPr="0083755E">
        <w:rPr>
          <w:sz w:val="24"/>
        </w:rPr>
        <w:t>es</w:t>
      </w:r>
      <w:r w:rsidRPr="0083755E">
        <w:rPr>
          <w:spacing w:val="-12"/>
          <w:sz w:val="24"/>
        </w:rPr>
        <w:t xml:space="preserve"> </w:t>
      </w:r>
      <w:r w:rsidRPr="0083755E">
        <w:rPr>
          <w:sz w:val="24"/>
        </w:rPr>
        <w:t>factible</w:t>
      </w:r>
      <w:r w:rsidRPr="0083755E">
        <w:rPr>
          <w:spacing w:val="-11"/>
          <w:sz w:val="24"/>
        </w:rPr>
        <w:t xml:space="preserve"> </w:t>
      </w:r>
      <w:r w:rsidRPr="0083755E">
        <w:rPr>
          <w:sz w:val="24"/>
        </w:rPr>
        <w:t>aceptar</w:t>
      </w:r>
      <w:r w:rsidRPr="0083755E">
        <w:rPr>
          <w:spacing w:val="-9"/>
          <w:sz w:val="24"/>
        </w:rPr>
        <w:t xml:space="preserve"> </w:t>
      </w:r>
      <w:r w:rsidRPr="0083755E">
        <w:rPr>
          <w:sz w:val="24"/>
        </w:rPr>
        <w:t>por</w:t>
      </w:r>
      <w:r w:rsidRPr="0083755E">
        <w:rPr>
          <w:spacing w:val="-13"/>
          <w:sz w:val="24"/>
        </w:rPr>
        <w:t xml:space="preserve"> </w:t>
      </w:r>
      <w:r w:rsidRPr="0083755E">
        <w:rPr>
          <w:sz w:val="24"/>
        </w:rPr>
        <w:t>concesión</w:t>
      </w:r>
      <w:r w:rsidRPr="0083755E">
        <w:rPr>
          <w:spacing w:val="-9"/>
          <w:sz w:val="24"/>
        </w:rPr>
        <w:t xml:space="preserve"> </w:t>
      </w:r>
      <w:r w:rsidRPr="0083755E">
        <w:rPr>
          <w:sz w:val="24"/>
        </w:rPr>
        <w:t>el</w:t>
      </w:r>
      <w:r w:rsidRPr="0083755E">
        <w:rPr>
          <w:spacing w:val="-15"/>
          <w:sz w:val="24"/>
        </w:rPr>
        <w:t xml:space="preserve"> </w:t>
      </w:r>
      <w:r w:rsidR="00E71E94" w:rsidRPr="0083755E">
        <w:rPr>
          <w:spacing w:val="-15"/>
          <w:sz w:val="24"/>
        </w:rPr>
        <w:t xml:space="preserve">servicio </w:t>
      </w:r>
      <w:r w:rsidR="00E71E94" w:rsidRPr="0083755E">
        <w:rPr>
          <w:spacing w:val="-12"/>
          <w:sz w:val="24"/>
        </w:rPr>
        <w:t>bajo</w:t>
      </w:r>
      <w:r w:rsidRPr="0083755E">
        <w:rPr>
          <w:spacing w:val="-13"/>
          <w:sz w:val="24"/>
        </w:rPr>
        <w:t xml:space="preserve"> </w:t>
      </w:r>
      <w:r w:rsidRPr="0083755E">
        <w:rPr>
          <w:sz w:val="24"/>
        </w:rPr>
        <w:t>esas</w:t>
      </w:r>
      <w:r w:rsidRPr="0083755E">
        <w:rPr>
          <w:spacing w:val="-14"/>
          <w:sz w:val="24"/>
        </w:rPr>
        <w:t xml:space="preserve"> </w:t>
      </w:r>
      <w:r w:rsidRPr="0083755E">
        <w:rPr>
          <w:sz w:val="24"/>
        </w:rPr>
        <w:t>condiciones,</w:t>
      </w:r>
      <w:r w:rsidRPr="0083755E">
        <w:rPr>
          <w:spacing w:val="-14"/>
          <w:sz w:val="24"/>
        </w:rPr>
        <w:t xml:space="preserve"> </w:t>
      </w:r>
      <w:r w:rsidRPr="0083755E">
        <w:rPr>
          <w:sz w:val="24"/>
        </w:rPr>
        <w:t>teniendo</w:t>
      </w:r>
      <w:r w:rsidRPr="0083755E">
        <w:rPr>
          <w:spacing w:val="-14"/>
          <w:sz w:val="24"/>
        </w:rPr>
        <w:t xml:space="preserve"> </w:t>
      </w:r>
      <w:r w:rsidRPr="0083755E">
        <w:rPr>
          <w:sz w:val="24"/>
        </w:rPr>
        <w:t xml:space="preserve">en cuenta que sus efectos sean mínimos o aceptar </w:t>
      </w:r>
      <w:r w:rsidR="00E71E94" w:rsidRPr="0083755E">
        <w:rPr>
          <w:sz w:val="24"/>
        </w:rPr>
        <w:t xml:space="preserve">el servicio de transporte en un horario </w:t>
      </w:r>
      <w:r w:rsidRPr="0083755E">
        <w:rPr>
          <w:sz w:val="24"/>
        </w:rPr>
        <w:t xml:space="preserve">a los ya establecidos. Esta autorización se traduce en comunicación oportuna </w:t>
      </w:r>
      <w:r w:rsidR="00E71E94" w:rsidRPr="0083755E">
        <w:rPr>
          <w:sz w:val="24"/>
        </w:rPr>
        <w:t>al cliente</w:t>
      </w:r>
      <w:r w:rsidRPr="0083755E">
        <w:rPr>
          <w:sz w:val="24"/>
        </w:rPr>
        <w:t>.</w:t>
      </w:r>
    </w:p>
    <w:p w14:paraId="4E3A760C" w14:textId="77777777" w:rsidR="001D467D" w:rsidRDefault="001D467D" w:rsidP="0083755E">
      <w:pPr>
        <w:pStyle w:val="Textoindependiente"/>
        <w:jc w:val="both"/>
        <w:rPr>
          <w:sz w:val="32"/>
        </w:rPr>
      </w:pPr>
    </w:p>
    <w:p w14:paraId="33CF8BC4" w14:textId="77777777" w:rsidR="001D467D" w:rsidRDefault="00E213CA" w:rsidP="0083755E">
      <w:pPr>
        <w:pStyle w:val="Textoindependiente"/>
        <w:jc w:val="both"/>
      </w:pPr>
      <w:r>
        <w:t>Para los servicios prestados en los cuales no se puedan cumplir con los requisitos establecidos</w:t>
      </w:r>
      <w:r>
        <w:rPr>
          <w:spacing w:val="-15"/>
        </w:rPr>
        <w:t xml:space="preserve"> </w:t>
      </w:r>
      <w:r>
        <w:t>(y</w:t>
      </w:r>
      <w:r>
        <w:rPr>
          <w:spacing w:val="-17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acepte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concesión),</w:t>
      </w:r>
      <w:r>
        <w:rPr>
          <w:spacing w:val="-17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Líderes</w:t>
      </w:r>
      <w:r>
        <w:rPr>
          <w:spacing w:val="-17"/>
        </w:rPr>
        <w:t xml:space="preserve"> </w:t>
      </w:r>
      <w:r>
        <w:t>proceso</w:t>
      </w:r>
      <w:r>
        <w:rPr>
          <w:spacing w:val="-14"/>
        </w:rPr>
        <w:t xml:space="preserve"> </w:t>
      </w:r>
      <w:r>
        <w:t>/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Área</w:t>
      </w:r>
      <w:r>
        <w:rPr>
          <w:spacing w:val="-16"/>
        </w:rPr>
        <w:t xml:space="preserve"> </w:t>
      </w:r>
      <w:r>
        <w:t>correspondiente deben</w:t>
      </w:r>
      <w:r>
        <w:rPr>
          <w:spacing w:val="-18"/>
        </w:rPr>
        <w:t xml:space="preserve"> </w:t>
      </w:r>
      <w:r>
        <w:t>suspender</w:t>
      </w:r>
      <w:r>
        <w:rPr>
          <w:spacing w:val="-19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prestación</w:t>
      </w:r>
      <w:r>
        <w:rPr>
          <w:spacing w:val="-17"/>
        </w:rPr>
        <w:t xml:space="preserve"> </w:t>
      </w:r>
      <w:r>
        <w:t>del</w:t>
      </w:r>
      <w:r>
        <w:rPr>
          <w:spacing w:val="-19"/>
        </w:rPr>
        <w:t xml:space="preserve"> </w:t>
      </w:r>
      <w:r>
        <w:t>servicio,</w:t>
      </w:r>
      <w:r>
        <w:rPr>
          <w:spacing w:val="-18"/>
        </w:rPr>
        <w:t xml:space="preserve"> </w:t>
      </w:r>
      <w:r>
        <w:t>hasta</w:t>
      </w:r>
      <w:r>
        <w:rPr>
          <w:spacing w:val="-17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dichos</w:t>
      </w:r>
      <w:r>
        <w:rPr>
          <w:spacing w:val="-19"/>
        </w:rPr>
        <w:t xml:space="preserve"> </w:t>
      </w:r>
      <w:r>
        <w:t>requisitos</w:t>
      </w:r>
      <w:r>
        <w:rPr>
          <w:spacing w:val="-18"/>
        </w:rPr>
        <w:t xml:space="preserve"> </w:t>
      </w:r>
      <w:r>
        <w:t>sean</w:t>
      </w:r>
      <w:r>
        <w:rPr>
          <w:spacing w:val="-18"/>
        </w:rPr>
        <w:t xml:space="preserve"> </w:t>
      </w:r>
      <w:r>
        <w:t>nuevamente garantizados.</w:t>
      </w:r>
    </w:p>
    <w:p w14:paraId="3C31BD23" w14:textId="77777777" w:rsidR="001D467D" w:rsidRDefault="001D467D" w:rsidP="0083755E">
      <w:pPr>
        <w:pStyle w:val="Textoindependiente"/>
        <w:jc w:val="both"/>
      </w:pPr>
    </w:p>
    <w:p w14:paraId="5B31C6DF" w14:textId="77777777" w:rsidR="001D467D" w:rsidRDefault="001D467D" w:rsidP="0083755E">
      <w:pPr>
        <w:pStyle w:val="Textoindependiente"/>
        <w:jc w:val="both"/>
      </w:pPr>
    </w:p>
    <w:p w14:paraId="1FA74D14" w14:textId="77777777" w:rsidR="001D467D" w:rsidRDefault="00E213CA" w:rsidP="00701989">
      <w:pPr>
        <w:pStyle w:val="Ttulo1"/>
        <w:tabs>
          <w:tab w:val="left" w:pos="1658"/>
          <w:tab w:val="left" w:pos="1659"/>
        </w:tabs>
        <w:ind w:left="0" w:firstLine="0"/>
        <w:jc w:val="both"/>
      </w:pPr>
      <w:r>
        <w:t>Seguimiento a la salida no</w:t>
      </w:r>
      <w:r>
        <w:rPr>
          <w:spacing w:val="1"/>
        </w:rPr>
        <w:t xml:space="preserve"> </w:t>
      </w:r>
      <w:r>
        <w:t>conforme</w:t>
      </w:r>
    </w:p>
    <w:p w14:paraId="7044B99A" w14:textId="77777777" w:rsidR="001D467D" w:rsidRDefault="001D467D" w:rsidP="0083755E">
      <w:pPr>
        <w:pStyle w:val="Textoindependiente"/>
        <w:jc w:val="both"/>
        <w:rPr>
          <w:b/>
        </w:rPr>
      </w:pPr>
    </w:p>
    <w:p w14:paraId="179131C6" w14:textId="040F19E4" w:rsidR="001D467D" w:rsidRDefault="00E213CA" w:rsidP="0083755E">
      <w:pPr>
        <w:pStyle w:val="Textoindependiente"/>
        <w:jc w:val="both"/>
      </w:pPr>
      <w:r>
        <w:t>Es</w:t>
      </w:r>
      <w:r>
        <w:rPr>
          <w:spacing w:val="-5"/>
        </w:rPr>
        <w:t xml:space="preserve"> </w:t>
      </w:r>
      <w:r>
        <w:t>responsabilidad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líder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proceso</w:t>
      </w:r>
      <w:r w:rsidR="005D16E9">
        <w:t xml:space="preserve"> </w:t>
      </w:r>
      <w:r>
        <w:t>donde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detectó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anomalía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estableció</w:t>
      </w:r>
      <w:r>
        <w:rPr>
          <w:spacing w:val="-6"/>
        </w:rPr>
        <w:t xml:space="preserve"> </w:t>
      </w:r>
      <w:r>
        <w:t>su tratamiento,</w:t>
      </w:r>
      <w:r>
        <w:rPr>
          <w:spacing w:val="-11"/>
        </w:rPr>
        <w:t xml:space="preserve"> </w:t>
      </w:r>
      <w:r>
        <w:t>verificar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tratamiento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haya</w:t>
      </w:r>
      <w:r>
        <w:rPr>
          <w:spacing w:val="-11"/>
        </w:rPr>
        <w:t xml:space="preserve"> </w:t>
      </w:r>
      <w:r>
        <w:t>aplicado</w:t>
      </w:r>
      <w:r>
        <w:rPr>
          <w:spacing w:val="-13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haya</w:t>
      </w:r>
      <w:r>
        <w:rPr>
          <w:spacing w:val="-14"/>
        </w:rPr>
        <w:t xml:space="preserve"> </w:t>
      </w:r>
      <w:r>
        <w:t>solucionado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anomalía, dejando</w:t>
      </w:r>
      <w:r>
        <w:rPr>
          <w:spacing w:val="-20"/>
        </w:rPr>
        <w:t xml:space="preserve"> </w:t>
      </w:r>
      <w:r>
        <w:t>evidencia</w:t>
      </w:r>
      <w:r>
        <w:rPr>
          <w:spacing w:val="-20"/>
        </w:rPr>
        <w:t xml:space="preserve"> </w:t>
      </w:r>
      <w:r>
        <w:t>en</w:t>
      </w:r>
      <w:r>
        <w:rPr>
          <w:spacing w:val="-20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formato</w:t>
      </w:r>
      <w:r>
        <w:rPr>
          <w:spacing w:val="-15"/>
        </w:rPr>
        <w:t xml:space="preserve"> </w:t>
      </w:r>
      <w:r w:rsidR="005D16E9">
        <w:t>F-04.  Identificación y seguimiento salidas no conforme</w:t>
      </w:r>
      <w:r w:rsidR="005D16E9">
        <w:t xml:space="preserve"> en conjunto con la coordinación de calidad.</w:t>
      </w:r>
    </w:p>
    <w:p w14:paraId="382F30E7" w14:textId="77777777" w:rsidR="001D467D" w:rsidRDefault="001D467D" w:rsidP="0083755E">
      <w:pPr>
        <w:pStyle w:val="Textoindependiente"/>
        <w:jc w:val="both"/>
      </w:pPr>
    </w:p>
    <w:p w14:paraId="0573DBB3" w14:textId="55B3876B" w:rsidR="001D467D" w:rsidRDefault="00E213CA" w:rsidP="0083755E">
      <w:pPr>
        <w:pStyle w:val="Textoindependiente"/>
        <w:jc w:val="both"/>
      </w:pPr>
      <w:r>
        <w:t>Adicionalmente con una frecuencia mensual es responsabilidad del líder del proceso, analizar</w:t>
      </w:r>
      <w:r>
        <w:rPr>
          <w:spacing w:val="-16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datos</w:t>
      </w:r>
      <w:r>
        <w:rPr>
          <w:spacing w:val="-15"/>
        </w:rPr>
        <w:t xml:space="preserve"> </w:t>
      </w:r>
      <w:r>
        <w:t>registrados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formato</w:t>
      </w:r>
      <w:r>
        <w:rPr>
          <w:spacing w:val="-13"/>
        </w:rPr>
        <w:t xml:space="preserve"> </w:t>
      </w:r>
      <w:r w:rsidR="005D16E9">
        <w:t>F-04.  Identificación y seguimiento salidas no conforme</w:t>
      </w:r>
      <w:r>
        <w:t>;</w:t>
      </w:r>
      <w:r>
        <w:rPr>
          <w:spacing w:val="-15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identificar</w:t>
      </w:r>
      <w:r>
        <w:rPr>
          <w:spacing w:val="-17"/>
        </w:rPr>
        <w:t xml:space="preserve"> </w:t>
      </w:r>
      <w:r>
        <w:t>repetitividad</w:t>
      </w:r>
      <w:r>
        <w:rPr>
          <w:spacing w:val="-17"/>
        </w:rPr>
        <w:t xml:space="preserve"> </w:t>
      </w:r>
      <w:r>
        <w:t xml:space="preserve">de las fallas o problemas y decidir si se establece o no </w:t>
      </w:r>
      <w:r w:rsidR="00884B84">
        <w:t>a</w:t>
      </w:r>
      <w:r>
        <w:t>cción correctiva, dando así cumplimiento al numeral 9.1.3 literal</w:t>
      </w:r>
      <w:r w:rsidR="00884B84">
        <w:t xml:space="preserve"> y necesidad de tomar acciones correctivas 10.2 </w:t>
      </w:r>
      <w:r>
        <w:t>a de la norma NTC</w:t>
      </w:r>
      <w:r w:rsidR="00D32491">
        <w:t xml:space="preserve"> </w:t>
      </w:r>
      <w:r>
        <w:t>ISO</w:t>
      </w:r>
      <w:r>
        <w:rPr>
          <w:spacing w:val="8"/>
        </w:rPr>
        <w:t xml:space="preserve"> </w:t>
      </w:r>
      <w:r>
        <w:t>9001:2015.</w:t>
      </w:r>
    </w:p>
    <w:p w14:paraId="48C003F8" w14:textId="77777777" w:rsidR="001C2FEF" w:rsidRDefault="001C2FEF" w:rsidP="0083755E">
      <w:pPr>
        <w:pStyle w:val="Textoindependiente"/>
        <w:jc w:val="both"/>
      </w:pPr>
    </w:p>
    <w:p w14:paraId="30BD4879" w14:textId="6083ED1F" w:rsidR="005D16E9" w:rsidRDefault="005D16E9" w:rsidP="0083755E">
      <w:pPr>
        <w:pStyle w:val="Textoindependiente"/>
        <w:jc w:val="both"/>
      </w:pPr>
      <w:r w:rsidRPr="005D16E9">
        <w:t>Este procedimiento está diseñado para asegurar que las salidas no conformes sean identificadas, controladas y corregidas de manera oportuna y efectiva, garantizando la calidad del servicio y la satisfacción del cliente.</w:t>
      </w:r>
    </w:p>
    <w:p w14:paraId="096525CD" w14:textId="77777777" w:rsidR="00A0704F" w:rsidRDefault="00A0704F" w:rsidP="00A0704F">
      <w:pPr>
        <w:pStyle w:val="Ttulo1"/>
        <w:tabs>
          <w:tab w:val="left" w:pos="939"/>
        </w:tabs>
        <w:ind w:left="0" w:firstLine="0"/>
        <w:jc w:val="both"/>
      </w:pPr>
    </w:p>
    <w:p w14:paraId="0867E1BF" w14:textId="77777777" w:rsidR="001D467D" w:rsidRDefault="00E213CA" w:rsidP="00422EE9">
      <w:pPr>
        <w:pStyle w:val="Ttulo1"/>
        <w:numPr>
          <w:ilvl w:val="0"/>
          <w:numId w:val="5"/>
        </w:numPr>
        <w:tabs>
          <w:tab w:val="left" w:pos="939"/>
        </w:tabs>
        <w:jc w:val="both"/>
      </w:pPr>
      <w:r>
        <w:t>REGISTROS</w:t>
      </w:r>
    </w:p>
    <w:p w14:paraId="144C1FAD" w14:textId="77777777" w:rsidR="001D467D" w:rsidRDefault="001D467D" w:rsidP="0083755E">
      <w:pPr>
        <w:pStyle w:val="Textoindependiente"/>
        <w:jc w:val="both"/>
        <w:rPr>
          <w:b/>
          <w:sz w:val="22"/>
        </w:rPr>
      </w:pPr>
    </w:p>
    <w:p w14:paraId="4767E7AB" w14:textId="77777777" w:rsidR="001D467D" w:rsidRDefault="00A47BA5" w:rsidP="0083755E">
      <w:pPr>
        <w:pStyle w:val="Textoindependiente"/>
        <w:jc w:val="both"/>
      </w:pPr>
      <w:r>
        <w:t>F-04</w:t>
      </w:r>
      <w:r w:rsidR="00E213CA">
        <w:t>.</w:t>
      </w:r>
      <w:r>
        <w:t xml:space="preserve"> </w:t>
      </w:r>
      <w:r w:rsidR="00E213CA">
        <w:t xml:space="preserve"> Identificación y </w:t>
      </w:r>
      <w:r>
        <w:t>s</w:t>
      </w:r>
      <w:r w:rsidR="00E213CA">
        <w:t xml:space="preserve">eguimiento </w:t>
      </w:r>
      <w:r>
        <w:t>salidas</w:t>
      </w:r>
      <w:r w:rsidR="00E213CA">
        <w:t xml:space="preserve"> </w:t>
      </w:r>
      <w:r>
        <w:t>n</w:t>
      </w:r>
      <w:r w:rsidR="00E213CA">
        <w:t xml:space="preserve">o </w:t>
      </w:r>
      <w:r>
        <w:t>c</w:t>
      </w:r>
      <w:r w:rsidR="00E213CA">
        <w:t>onforme.</w:t>
      </w:r>
    </w:p>
    <w:p w14:paraId="782F7152" w14:textId="77777777" w:rsidR="00A47BA5" w:rsidRDefault="00A47BA5" w:rsidP="00A47BA5">
      <w:pPr>
        <w:pStyle w:val="Ttulo1"/>
        <w:tabs>
          <w:tab w:val="left" w:pos="939"/>
        </w:tabs>
        <w:ind w:left="0" w:firstLine="0"/>
        <w:jc w:val="both"/>
      </w:pPr>
    </w:p>
    <w:p w14:paraId="14EEF5BC" w14:textId="50F7DB42" w:rsidR="0083755E" w:rsidRDefault="0083755E" w:rsidP="0083755E">
      <w:pPr>
        <w:pStyle w:val="Textoindependiente"/>
        <w:jc w:val="both"/>
      </w:pPr>
    </w:p>
    <w:sectPr w:rsidR="0083755E" w:rsidSect="0083755E">
      <w:headerReference w:type="default" r:id="rId8"/>
      <w:footerReference w:type="default" r:id="rId9"/>
      <w:pgSz w:w="12240" w:h="15840"/>
      <w:pgMar w:top="1417" w:right="1701" w:bottom="1417" w:left="1701" w:header="571" w:footer="3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3AFEF" w14:textId="77777777" w:rsidR="0049183A" w:rsidRDefault="0049183A">
      <w:r>
        <w:separator/>
      </w:r>
    </w:p>
  </w:endnote>
  <w:endnote w:type="continuationSeparator" w:id="0">
    <w:p w14:paraId="4D6E798C" w14:textId="77777777" w:rsidR="0049183A" w:rsidRDefault="0049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10BC" w14:textId="77777777" w:rsidR="001D467D" w:rsidRDefault="001D467D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EF4F" w14:textId="77777777" w:rsidR="0049183A" w:rsidRDefault="0049183A">
      <w:r>
        <w:separator/>
      </w:r>
    </w:p>
  </w:footnote>
  <w:footnote w:type="continuationSeparator" w:id="0">
    <w:p w14:paraId="414A7520" w14:textId="77777777" w:rsidR="0049183A" w:rsidRDefault="00491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Look w:val="04A0" w:firstRow="1" w:lastRow="0" w:firstColumn="1" w:lastColumn="0" w:noHBand="0" w:noVBand="1"/>
    </w:tblPr>
    <w:tblGrid>
      <w:gridCol w:w="1701"/>
      <w:gridCol w:w="4820"/>
      <w:gridCol w:w="2268"/>
    </w:tblGrid>
    <w:tr w:rsidR="00373AFE" w:rsidRPr="00FA6DD2" w14:paraId="411AC185" w14:textId="77777777" w:rsidTr="00FA6DD2">
      <w:trPr>
        <w:trHeight w:val="274"/>
      </w:trPr>
      <w:tc>
        <w:tcPr>
          <w:tcW w:w="1701" w:type="dxa"/>
          <w:vMerge w:val="restart"/>
          <w:vAlign w:val="center"/>
        </w:tcPr>
        <w:p w14:paraId="1CF055BB" w14:textId="4E1518A3" w:rsidR="00373AFE" w:rsidRPr="00FA6DD2" w:rsidRDefault="00CB41D6" w:rsidP="00373AFE">
          <w:pPr>
            <w:pStyle w:val="Encabezado"/>
            <w:jc w:val="center"/>
            <w:rPr>
              <w:sz w:val="20"/>
              <w:szCs w:val="20"/>
            </w:rPr>
          </w:pPr>
          <w:bookmarkStart w:id="1" w:name="_Hlk25593030"/>
          <w:r w:rsidRPr="00FA6DD2">
            <w:rPr>
              <w:noProof/>
              <w:sz w:val="20"/>
              <w:szCs w:val="20"/>
              <w:lang w:val="en-US" w:eastAsia="en-US" w:bidi="ar-SA"/>
            </w:rPr>
            <w:drawing>
              <wp:anchor distT="0" distB="0" distL="114300" distR="114300" simplePos="0" relativeHeight="503303952" behindDoc="1" locked="0" layoutInCell="1" allowOverlap="1" wp14:anchorId="0B4647B0" wp14:editId="0C97AF09">
                <wp:simplePos x="0" y="0"/>
                <wp:positionH relativeFrom="column">
                  <wp:posOffset>96520</wp:posOffset>
                </wp:positionH>
                <wp:positionV relativeFrom="paragraph">
                  <wp:posOffset>19050</wp:posOffset>
                </wp:positionV>
                <wp:extent cx="637540" cy="467360"/>
                <wp:effectExtent l="0" t="0" r="0" b="889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NTEGRAL TRANS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540" cy="46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20" w:type="dxa"/>
          <w:vMerge w:val="restart"/>
          <w:vAlign w:val="center"/>
        </w:tcPr>
        <w:p w14:paraId="4B159996" w14:textId="48C366F8" w:rsidR="00373AFE" w:rsidRPr="00FA6DD2" w:rsidRDefault="00373AFE" w:rsidP="00373AFE">
          <w:pPr>
            <w:pStyle w:val="Encabezado"/>
            <w:jc w:val="center"/>
            <w:rPr>
              <w:b/>
              <w:sz w:val="20"/>
              <w:szCs w:val="20"/>
            </w:rPr>
          </w:pPr>
          <w:r w:rsidRPr="00FA6DD2">
            <w:rPr>
              <w:b/>
              <w:sz w:val="20"/>
              <w:szCs w:val="20"/>
            </w:rPr>
            <w:t>CONTROL DE SALIDAS NO CONFORME</w:t>
          </w:r>
          <w:r w:rsidR="00E524B2">
            <w:rPr>
              <w:b/>
              <w:sz w:val="20"/>
              <w:szCs w:val="20"/>
            </w:rPr>
            <w:t>S</w:t>
          </w:r>
        </w:p>
      </w:tc>
      <w:tc>
        <w:tcPr>
          <w:tcW w:w="2268" w:type="dxa"/>
          <w:vAlign w:val="center"/>
        </w:tcPr>
        <w:p w14:paraId="16B1E13E" w14:textId="7E0E0538" w:rsidR="00373AFE" w:rsidRPr="00FA6DD2" w:rsidRDefault="00CB41D6" w:rsidP="00CB41D6">
          <w:pPr>
            <w:pStyle w:val="Encabezado"/>
            <w:jc w:val="center"/>
            <w:rPr>
              <w:b/>
              <w:sz w:val="20"/>
              <w:szCs w:val="20"/>
            </w:rPr>
          </w:pPr>
          <w:r w:rsidRPr="00FA6DD2">
            <w:rPr>
              <w:b/>
              <w:sz w:val="20"/>
              <w:szCs w:val="20"/>
            </w:rPr>
            <w:t>CÓDIGO: P-03</w:t>
          </w:r>
        </w:p>
      </w:tc>
    </w:tr>
    <w:tr w:rsidR="00373AFE" w:rsidRPr="00FA6DD2" w14:paraId="290D2ACD" w14:textId="77777777" w:rsidTr="00FA6DD2">
      <w:trPr>
        <w:trHeight w:val="280"/>
      </w:trPr>
      <w:tc>
        <w:tcPr>
          <w:tcW w:w="1701" w:type="dxa"/>
          <w:vMerge/>
          <w:vAlign w:val="center"/>
        </w:tcPr>
        <w:p w14:paraId="3A7ED56C" w14:textId="77777777" w:rsidR="00373AFE" w:rsidRPr="00FA6DD2" w:rsidRDefault="00373AFE" w:rsidP="00373AFE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4820" w:type="dxa"/>
          <w:vMerge/>
          <w:vAlign w:val="center"/>
        </w:tcPr>
        <w:p w14:paraId="2ECE5C5D" w14:textId="77777777" w:rsidR="00373AFE" w:rsidRPr="00FA6DD2" w:rsidRDefault="00373AFE" w:rsidP="00373AFE">
          <w:pPr>
            <w:pStyle w:val="Encabezado"/>
            <w:jc w:val="center"/>
            <w:rPr>
              <w:b/>
              <w:sz w:val="20"/>
              <w:szCs w:val="20"/>
            </w:rPr>
          </w:pPr>
        </w:p>
      </w:tc>
      <w:tc>
        <w:tcPr>
          <w:tcW w:w="2268" w:type="dxa"/>
          <w:vAlign w:val="center"/>
        </w:tcPr>
        <w:p w14:paraId="3DBA243E" w14:textId="29CDB21B" w:rsidR="00373AFE" w:rsidRPr="00FA6DD2" w:rsidRDefault="00CB41D6" w:rsidP="00CB41D6">
          <w:pPr>
            <w:pStyle w:val="Encabezado"/>
            <w:jc w:val="center"/>
            <w:rPr>
              <w:b/>
              <w:sz w:val="20"/>
              <w:szCs w:val="20"/>
            </w:rPr>
          </w:pPr>
          <w:r w:rsidRPr="00FA6DD2">
            <w:rPr>
              <w:b/>
              <w:sz w:val="20"/>
              <w:szCs w:val="20"/>
            </w:rPr>
            <w:t>VERSIÓN: 0</w:t>
          </w:r>
          <w:r w:rsidR="007E6C69">
            <w:rPr>
              <w:b/>
              <w:sz w:val="20"/>
              <w:szCs w:val="20"/>
            </w:rPr>
            <w:t>2</w:t>
          </w:r>
        </w:p>
      </w:tc>
    </w:tr>
    <w:tr w:rsidR="00373AFE" w:rsidRPr="00FA6DD2" w14:paraId="383477D6" w14:textId="77777777" w:rsidTr="00FA6DD2">
      <w:trPr>
        <w:trHeight w:val="269"/>
      </w:trPr>
      <w:tc>
        <w:tcPr>
          <w:tcW w:w="1701" w:type="dxa"/>
          <w:vMerge/>
          <w:vAlign w:val="center"/>
        </w:tcPr>
        <w:p w14:paraId="792FD0DD" w14:textId="77777777" w:rsidR="00373AFE" w:rsidRPr="00FA6DD2" w:rsidRDefault="00373AFE" w:rsidP="00373AFE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4820" w:type="dxa"/>
          <w:vMerge/>
          <w:vAlign w:val="center"/>
        </w:tcPr>
        <w:p w14:paraId="3A6C98AF" w14:textId="77777777" w:rsidR="00373AFE" w:rsidRPr="00FA6DD2" w:rsidRDefault="00373AFE" w:rsidP="00373AFE">
          <w:pPr>
            <w:pStyle w:val="Encabezado"/>
            <w:jc w:val="center"/>
            <w:rPr>
              <w:b/>
              <w:sz w:val="20"/>
              <w:szCs w:val="20"/>
            </w:rPr>
          </w:pPr>
        </w:p>
      </w:tc>
      <w:tc>
        <w:tcPr>
          <w:tcW w:w="2268" w:type="dxa"/>
          <w:vAlign w:val="center"/>
        </w:tcPr>
        <w:p w14:paraId="732A48B7" w14:textId="63622BAF" w:rsidR="00373AFE" w:rsidRPr="00FA6DD2" w:rsidRDefault="00CB41D6" w:rsidP="00CB41D6">
          <w:pPr>
            <w:pStyle w:val="Encabezado"/>
            <w:jc w:val="center"/>
            <w:rPr>
              <w:b/>
              <w:sz w:val="20"/>
              <w:szCs w:val="20"/>
            </w:rPr>
          </w:pPr>
          <w:r w:rsidRPr="00FA6DD2">
            <w:rPr>
              <w:b/>
              <w:sz w:val="20"/>
              <w:szCs w:val="20"/>
            </w:rPr>
            <w:t xml:space="preserve">FECHA: </w:t>
          </w:r>
          <w:r w:rsidR="007E6C69">
            <w:rPr>
              <w:b/>
              <w:sz w:val="20"/>
              <w:szCs w:val="20"/>
            </w:rPr>
            <w:t>30/03</w:t>
          </w:r>
          <w:r w:rsidRPr="00FA6DD2">
            <w:rPr>
              <w:b/>
              <w:sz w:val="20"/>
              <w:szCs w:val="20"/>
            </w:rPr>
            <w:t>/20</w:t>
          </w:r>
          <w:r w:rsidR="007E6C69">
            <w:rPr>
              <w:b/>
              <w:sz w:val="20"/>
              <w:szCs w:val="20"/>
            </w:rPr>
            <w:t>23</w:t>
          </w:r>
        </w:p>
      </w:tc>
    </w:tr>
    <w:bookmarkEnd w:id="1"/>
  </w:tbl>
  <w:p w14:paraId="4FE62130" w14:textId="63870699" w:rsidR="001D467D" w:rsidRDefault="001D467D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22A5C"/>
    <w:multiLevelType w:val="multilevel"/>
    <w:tmpl w:val="776006C8"/>
    <w:lvl w:ilvl="0">
      <w:start w:val="8"/>
      <w:numFmt w:val="decimal"/>
      <w:lvlText w:val="%1"/>
      <w:lvlJc w:val="left"/>
      <w:pPr>
        <w:ind w:left="823" w:hanging="605"/>
      </w:pPr>
      <w:rPr>
        <w:rFonts w:hint="default"/>
        <w:lang w:val="es-CO" w:eastAsia="es-CO" w:bidi="es-CO"/>
      </w:rPr>
    </w:lvl>
    <w:lvl w:ilvl="1">
      <w:start w:val="7"/>
      <w:numFmt w:val="decimal"/>
      <w:lvlText w:val="%1.%2"/>
      <w:lvlJc w:val="left"/>
      <w:pPr>
        <w:ind w:left="823" w:hanging="605"/>
      </w:pPr>
      <w:rPr>
        <w:rFonts w:hint="default"/>
        <w:lang w:val="es-CO" w:eastAsia="es-CO" w:bidi="es-CO"/>
      </w:rPr>
    </w:lvl>
    <w:lvl w:ilvl="2">
      <w:start w:val="2"/>
      <w:numFmt w:val="decimal"/>
      <w:lvlText w:val="%1.%2.%3"/>
      <w:lvlJc w:val="left"/>
      <w:pPr>
        <w:ind w:left="823" w:hanging="605"/>
      </w:pPr>
      <w:rPr>
        <w:rFonts w:ascii="Arial" w:eastAsia="Arial" w:hAnsi="Arial" w:cs="Arial" w:hint="default"/>
        <w:w w:val="99"/>
        <w:sz w:val="24"/>
        <w:szCs w:val="24"/>
        <w:lang w:val="es-CO" w:eastAsia="es-CO" w:bidi="es-CO"/>
      </w:rPr>
    </w:lvl>
    <w:lvl w:ilvl="3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4"/>
        <w:szCs w:val="24"/>
        <w:lang w:val="es-CO" w:eastAsia="es-CO" w:bidi="es-CO"/>
      </w:rPr>
    </w:lvl>
    <w:lvl w:ilvl="4">
      <w:numFmt w:val="bullet"/>
      <w:lvlText w:val="•"/>
      <w:lvlJc w:val="left"/>
      <w:pPr>
        <w:ind w:left="4093" w:hanging="36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144" w:hanging="36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195" w:hanging="36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246" w:hanging="36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297" w:hanging="360"/>
      </w:pPr>
      <w:rPr>
        <w:rFonts w:hint="default"/>
        <w:lang w:val="es-CO" w:eastAsia="es-CO" w:bidi="es-CO"/>
      </w:rPr>
    </w:lvl>
  </w:abstractNum>
  <w:abstractNum w:abstractNumId="1" w15:restartNumberingAfterBreak="0">
    <w:nsid w:val="236B01A3"/>
    <w:multiLevelType w:val="multilevel"/>
    <w:tmpl w:val="8494B380"/>
    <w:lvl w:ilvl="0">
      <w:start w:val="3"/>
      <w:numFmt w:val="decimal"/>
      <w:lvlText w:val="%1"/>
      <w:lvlJc w:val="left"/>
      <w:pPr>
        <w:ind w:left="218" w:hanging="454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218" w:hanging="454"/>
      </w:pPr>
      <w:rPr>
        <w:rFonts w:ascii="Arial" w:eastAsia="Arial" w:hAnsi="Arial" w:cs="Arial" w:hint="default"/>
        <w:b/>
        <w:bCs/>
        <w:w w:val="99"/>
        <w:sz w:val="24"/>
        <w:szCs w:val="24"/>
        <w:lang w:val="es-CO" w:eastAsia="es-CO" w:bidi="es-CO"/>
      </w:rPr>
    </w:lvl>
    <w:lvl w:ilvl="2">
      <w:numFmt w:val="bullet"/>
      <w:lvlText w:val=""/>
      <w:lvlJc w:val="left"/>
      <w:pPr>
        <w:ind w:left="998" w:hanging="300"/>
      </w:pPr>
      <w:rPr>
        <w:rFonts w:ascii="Wingdings" w:eastAsia="Wingdings" w:hAnsi="Wingdings" w:cs="Wingdings" w:hint="default"/>
        <w:w w:val="100"/>
        <w:sz w:val="24"/>
        <w:szCs w:val="24"/>
        <w:lang w:val="es-CO" w:eastAsia="es-CO" w:bidi="es-CO"/>
      </w:rPr>
    </w:lvl>
    <w:lvl w:ilvl="3">
      <w:numFmt w:val="bullet"/>
      <w:lvlText w:val=""/>
      <w:lvlJc w:val="left"/>
      <w:pPr>
        <w:ind w:left="1658" w:hanging="720"/>
      </w:pPr>
      <w:rPr>
        <w:rFonts w:ascii="Wingdings" w:eastAsia="Wingdings" w:hAnsi="Wingdings" w:cs="Wingdings" w:hint="default"/>
        <w:w w:val="100"/>
        <w:sz w:val="24"/>
        <w:szCs w:val="24"/>
        <w:lang w:val="es-CO" w:eastAsia="es-CO" w:bidi="es-CO"/>
      </w:rPr>
    </w:lvl>
    <w:lvl w:ilvl="4">
      <w:numFmt w:val="bullet"/>
      <w:lvlText w:val="•"/>
      <w:lvlJc w:val="left"/>
      <w:pPr>
        <w:ind w:left="3845" w:hanging="72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4937" w:hanging="72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030" w:hanging="72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122" w:hanging="72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215" w:hanging="720"/>
      </w:pPr>
      <w:rPr>
        <w:rFonts w:hint="default"/>
        <w:lang w:val="es-CO" w:eastAsia="es-CO" w:bidi="es-CO"/>
      </w:rPr>
    </w:lvl>
  </w:abstractNum>
  <w:abstractNum w:abstractNumId="2" w15:restartNumberingAfterBreak="0">
    <w:nsid w:val="28462DCA"/>
    <w:multiLevelType w:val="hybridMultilevel"/>
    <w:tmpl w:val="4482BB5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242C69"/>
    <w:multiLevelType w:val="hybridMultilevel"/>
    <w:tmpl w:val="E5604BC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6B5990"/>
    <w:multiLevelType w:val="hybridMultilevel"/>
    <w:tmpl w:val="606A21F4"/>
    <w:lvl w:ilvl="0" w:tplc="0F688742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100"/>
        <w:sz w:val="18"/>
        <w:szCs w:val="18"/>
        <w:lang w:val="es-CO" w:eastAsia="es-CO" w:bidi="es-CO"/>
      </w:rPr>
    </w:lvl>
    <w:lvl w:ilvl="1" w:tplc="8C426318">
      <w:numFmt w:val="bullet"/>
      <w:lvlText w:val=""/>
      <w:lvlJc w:val="left"/>
      <w:pPr>
        <w:ind w:left="1658" w:hanging="720"/>
      </w:pPr>
      <w:rPr>
        <w:rFonts w:ascii="Wingdings" w:eastAsia="Wingdings" w:hAnsi="Wingdings" w:cs="Wingdings" w:hint="default"/>
        <w:w w:val="100"/>
        <w:sz w:val="24"/>
        <w:szCs w:val="24"/>
        <w:lang w:val="es-CO" w:eastAsia="es-CO" w:bidi="es-CO"/>
      </w:rPr>
    </w:lvl>
    <w:lvl w:ilvl="2" w:tplc="2ABA6F02">
      <w:numFmt w:val="bullet"/>
      <w:lvlText w:val="•"/>
      <w:lvlJc w:val="left"/>
      <w:pPr>
        <w:ind w:left="2631" w:hanging="720"/>
      </w:pPr>
      <w:rPr>
        <w:rFonts w:hint="default"/>
        <w:lang w:val="es-CO" w:eastAsia="es-CO" w:bidi="es-CO"/>
      </w:rPr>
    </w:lvl>
    <w:lvl w:ilvl="3" w:tplc="3648F618">
      <w:numFmt w:val="bullet"/>
      <w:lvlText w:val="•"/>
      <w:lvlJc w:val="left"/>
      <w:pPr>
        <w:ind w:left="3602" w:hanging="720"/>
      </w:pPr>
      <w:rPr>
        <w:rFonts w:hint="default"/>
        <w:lang w:val="es-CO" w:eastAsia="es-CO" w:bidi="es-CO"/>
      </w:rPr>
    </w:lvl>
    <w:lvl w:ilvl="4" w:tplc="9634C242">
      <w:numFmt w:val="bullet"/>
      <w:lvlText w:val="•"/>
      <w:lvlJc w:val="left"/>
      <w:pPr>
        <w:ind w:left="4573" w:hanging="720"/>
      </w:pPr>
      <w:rPr>
        <w:rFonts w:hint="default"/>
        <w:lang w:val="es-CO" w:eastAsia="es-CO" w:bidi="es-CO"/>
      </w:rPr>
    </w:lvl>
    <w:lvl w:ilvl="5" w:tplc="CF7C478C">
      <w:numFmt w:val="bullet"/>
      <w:lvlText w:val="•"/>
      <w:lvlJc w:val="left"/>
      <w:pPr>
        <w:ind w:left="5544" w:hanging="720"/>
      </w:pPr>
      <w:rPr>
        <w:rFonts w:hint="default"/>
        <w:lang w:val="es-CO" w:eastAsia="es-CO" w:bidi="es-CO"/>
      </w:rPr>
    </w:lvl>
    <w:lvl w:ilvl="6" w:tplc="2B642380">
      <w:numFmt w:val="bullet"/>
      <w:lvlText w:val="•"/>
      <w:lvlJc w:val="left"/>
      <w:pPr>
        <w:ind w:left="6515" w:hanging="720"/>
      </w:pPr>
      <w:rPr>
        <w:rFonts w:hint="default"/>
        <w:lang w:val="es-CO" w:eastAsia="es-CO" w:bidi="es-CO"/>
      </w:rPr>
    </w:lvl>
    <w:lvl w:ilvl="7" w:tplc="71D45BEA">
      <w:numFmt w:val="bullet"/>
      <w:lvlText w:val="•"/>
      <w:lvlJc w:val="left"/>
      <w:pPr>
        <w:ind w:left="7486" w:hanging="720"/>
      </w:pPr>
      <w:rPr>
        <w:rFonts w:hint="default"/>
        <w:lang w:val="es-CO" w:eastAsia="es-CO" w:bidi="es-CO"/>
      </w:rPr>
    </w:lvl>
    <w:lvl w:ilvl="8" w:tplc="7FB8576C">
      <w:numFmt w:val="bullet"/>
      <w:lvlText w:val="•"/>
      <w:lvlJc w:val="left"/>
      <w:pPr>
        <w:ind w:left="8457" w:hanging="720"/>
      </w:pPr>
      <w:rPr>
        <w:rFonts w:hint="default"/>
        <w:lang w:val="es-CO" w:eastAsia="es-CO" w:bidi="es-CO"/>
      </w:rPr>
    </w:lvl>
  </w:abstractNum>
  <w:abstractNum w:abstractNumId="5" w15:restartNumberingAfterBreak="0">
    <w:nsid w:val="4FED793F"/>
    <w:multiLevelType w:val="hybridMultilevel"/>
    <w:tmpl w:val="7318C23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1216C"/>
    <w:multiLevelType w:val="multilevel"/>
    <w:tmpl w:val="B0E6FC00"/>
    <w:lvl w:ilvl="0">
      <w:start w:val="1"/>
      <w:numFmt w:val="decimal"/>
      <w:lvlText w:val="%1."/>
      <w:lvlJc w:val="left"/>
      <w:pPr>
        <w:ind w:left="938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CO" w:eastAsia="es-CO" w:bidi="es-CO"/>
      </w:rPr>
    </w:lvl>
    <w:lvl w:ilvl="1">
      <w:start w:val="1"/>
      <w:numFmt w:val="decimal"/>
      <w:lvlText w:val="%1.%2"/>
      <w:lvlJc w:val="left"/>
      <w:pPr>
        <w:ind w:left="938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CO" w:eastAsia="es-CO" w:bidi="es-CO"/>
      </w:rPr>
    </w:lvl>
    <w:lvl w:ilvl="2">
      <w:start w:val="1"/>
      <w:numFmt w:val="decimal"/>
      <w:lvlText w:val="%1.%2.%3"/>
      <w:lvlJc w:val="left"/>
      <w:pPr>
        <w:ind w:left="1658" w:hanging="108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CO" w:eastAsia="es-CO" w:bidi="es-CO"/>
      </w:rPr>
    </w:lvl>
    <w:lvl w:ilvl="3">
      <w:numFmt w:val="bullet"/>
      <w:lvlText w:val="•"/>
      <w:lvlJc w:val="left"/>
      <w:pPr>
        <w:ind w:left="3602" w:hanging="1080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573" w:hanging="108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544" w:hanging="108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515" w:hanging="108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486" w:hanging="108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457" w:hanging="1080"/>
      </w:pPr>
      <w:rPr>
        <w:rFonts w:hint="default"/>
        <w:lang w:val="es-CO" w:eastAsia="es-CO" w:bidi="es-CO"/>
      </w:rPr>
    </w:lvl>
  </w:abstractNum>
  <w:abstractNum w:abstractNumId="7" w15:restartNumberingAfterBreak="0">
    <w:nsid w:val="59CF1A90"/>
    <w:multiLevelType w:val="hybridMultilevel"/>
    <w:tmpl w:val="8760DC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F0621"/>
    <w:multiLevelType w:val="multilevel"/>
    <w:tmpl w:val="9978220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 w16cid:durableId="1795127203">
    <w:abstractNumId w:val="0"/>
  </w:num>
  <w:num w:numId="2" w16cid:durableId="1227565355">
    <w:abstractNumId w:val="4"/>
  </w:num>
  <w:num w:numId="3" w16cid:durableId="120616936">
    <w:abstractNumId w:val="1"/>
  </w:num>
  <w:num w:numId="4" w16cid:durableId="126778191">
    <w:abstractNumId w:val="6"/>
  </w:num>
  <w:num w:numId="5" w16cid:durableId="1914268457">
    <w:abstractNumId w:val="2"/>
  </w:num>
  <w:num w:numId="6" w16cid:durableId="1151600976">
    <w:abstractNumId w:val="8"/>
  </w:num>
  <w:num w:numId="7" w16cid:durableId="1408189995">
    <w:abstractNumId w:val="7"/>
  </w:num>
  <w:num w:numId="8" w16cid:durableId="132911668">
    <w:abstractNumId w:val="5"/>
  </w:num>
  <w:num w:numId="9" w16cid:durableId="756250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7D"/>
    <w:rsid w:val="000229FC"/>
    <w:rsid w:val="000954F1"/>
    <w:rsid w:val="000B3C59"/>
    <w:rsid w:val="001449C2"/>
    <w:rsid w:val="001A32CC"/>
    <w:rsid w:val="001C2FEF"/>
    <w:rsid w:val="001C6081"/>
    <w:rsid w:val="001D467D"/>
    <w:rsid w:val="00200776"/>
    <w:rsid w:val="00216587"/>
    <w:rsid w:val="00227D08"/>
    <w:rsid w:val="002D61E0"/>
    <w:rsid w:val="00373AFE"/>
    <w:rsid w:val="00422EE9"/>
    <w:rsid w:val="00453734"/>
    <w:rsid w:val="0049183A"/>
    <w:rsid w:val="004E385B"/>
    <w:rsid w:val="00534FE1"/>
    <w:rsid w:val="00585D75"/>
    <w:rsid w:val="005D16E9"/>
    <w:rsid w:val="00701989"/>
    <w:rsid w:val="007928E4"/>
    <w:rsid w:val="007957AB"/>
    <w:rsid w:val="007E6C69"/>
    <w:rsid w:val="00806073"/>
    <w:rsid w:val="0083755E"/>
    <w:rsid w:val="00880457"/>
    <w:rsid w:val="00884B84"/>
    <w:rsid w:val="009007B9"/>
    <w:rsid w:val="009B1827"/>
    <w:rsid w:val="00A0704F"/>
    <w:rsid w:val="00A20025"/>
    <w:rsid w:val="00A47BA5"/>
    <w:rsid w:val="00A82518"/>
    <w:rsid w:val="00B31071"/>
    <w:rsid w:val="00CB41D6"/>
    <w:rsid w:val="00D32491"/>
    <w:rsid w:val="00D9112F"/>
    <w:rsid w:val="00D9635C"/>
    <w:rsid w:val="00E213CA"/>
    <w:rsid w:val="00E524B2"/>
    <w:rsid w:val="00E71E94"/>
    <w:rsid w:val="00FA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F40094"/>
  <w15:docId w15:val="{90316055-1DDA-4CD1-B3EC-A2BBEC76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CO" w:eastAsia="es-CO" w:bidi="es-CO"/>
    </w:rPr>
  </w:style>
  <w:style w:type="paragraph" w:styleId="Ttulo1">
    <w:name w:val="heading 1"/>
    <w:basedOn w:val="Normal"/>
    <w:uiPriority w:val="9"/>
    <w:qFormat/>
    <w:pPr>
      <w:ind w:left="938" w:hanging="3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73A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AFE"/>
    <w:rPr>
      <w:rFonts w:ascii="Segoe UI" w:eastAsia="Arial" w:hAnsi="Segoe UI" w:cs="Segoe UI"/>
      <w:sz w:val="18"/>
      <w:szCs w:val="18"/>
      <w:lang w:val="es-CO" w:eastAsia="es-CO" w:bidi="es-CO"/>
    </w:rPr>
  </w:style>
  <w:style w:type="paragraph" w:styleId="Encabezado">
    <w:name w:val="header"/>
    <w:basedOn w:val="Normal"/>
    <w:link w:val="EncabezadoCar"/>
    <w:uiPriority w:val="99"/>
    <w:unhideWhenUsed/>
    <w:rsid w:val="00373A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3AFE"/>
    <w:rPr>
      <w:rFonts w:ascii="Arial" w:eastAsia="Arial" w:hAnsi="Arial" w:cs="Arial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373A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AFE"/>
    <w:rPr>
      <w:rFonts w:ascii="Arial" w:eastAsia="Arial" w:hAnsi="Arial" w:cs="Arial"/>
      <w:lang w:val="es-CO" w:eastAsia="es-CO" w:bidi="es-CO"/>
    </w:rPr>
  </w:style>
  <w:style w:type="table" w:styleId="Tablaconcuadrcula">
    <w:name w:val="Table Grid"/>
    <w:basedOn w:val="Tablanormal"/>
    <w:uiPriority w:val="59"/>
    <w:rsid w:val="00373AFE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5123A-91F6-431F-836B-C2D5CABA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881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METODO GIRO</vt:lpstr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 GIRO</dc:title>
  <dc:creator>Martha Luz Machado Caicedo</dc:creator>
  <cp:lastModifiedBy>Integral.trans.group</cp:lastModifiedBy>
  <cp:revision>7</cp:revision>
  <cp:lastPrinted>2022-12-14T22:08:00Z</cp:lastPrinted>
  <dcterms:created xsi:type="dcterms:W3CDTF">2022-12-14T22:07:00Z</dcterms:created>
  <dcterms:modified xsi:type="dcterms:W3CDTF">2023-08-04T18:00:00Z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2019-11-25T00:00:00Z</vt:filetime>
  </property>
</Properties>
</file>