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40300" w14:textId="77777777" w:rsidR="003A3520" w:rsidRDefault="00815B42" w:rsidP="003A3520">
      <w:pPr>
        <w:jc w:val="center"/>
        <w:rPr>
          <w:rFonts w:cs="Arial"/>
          <w:b/>
          <w:szCs w:val="24"/>
        </w:rPr>
      </w:pPr>
      <w:r>
        <w:rPr>
          <w:rFonts w:cs="Arial"/>
          <w:b/>
          <w:noProof/>
          <w:szCs w:val="24"/>
          <w:lang w:val="es-ES" w:eastAsia="es-ES"/>
        </w:rPr>
        <mc:AlternateContent>
          <mc:Choice Requires="wps">
            <w:drawing>
              <wp:anchor distT="0" distB="0" distL="114300" distR="114300" simplePos="0" relativeHeight="251736064" behindDoc="0" locked="0" layoutInCell="1" allowOverlap="1" wp14:anchorId="2B961CCD" wp14:editId="38DBB3D3">
                <wp:simplePos x="0" y="0"/>
                <wp:positionH relativeFrom="column">
                  <wp:posOffset>-1066800</wp:posOffset>
                </wp:positionH>
                <wp:positionV relativeFrom="paragraph">
                  <wp:posOffset>-197485</wp:posOffset>
                </wp:positionV>
                <wp:extent cx="7752080" cy="832485"/>
                <wp:effectExtent l="0" t="0" r="20320" b="24765"/>
                <wp:wrapNone/>
                <wp:docPr id="46" name="1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2080" cy="832485"/>
                        </a:xfrm>
                        <a:prstGeom prst="rect">
                          <a:avLst/>
                        </a:prstGeom>
                        <a:solidFill>
                          <a:srgbClr val="FFFF99"/>
                        </a:solidFill>
                        <a:ln w="12700">
                          <a:solidFill>
                            <a:schemeClr val="accent1">
                              <a:lumMod val="50000"/>
                              <a:lumOff val="0"/>
                            </a:schemeClr>
                          </a:solidFill>
                          <a:miter lim="800000"/>
                          <a:headEnd/>
                          <a:tailEnd/>
                        </a:ln>
                      </wps:spPr>
                      <wps:txbx>
                        <w:txbxContent>
                          <w:p w14:paraId="4169B0B7" w14:textId="77777777" w:rsidR="00C03E7F" w:rsidRPr="00A561EC" w:rsidRDefault="00C03E7F" w:rsidP="00C649A3">
                            <w:pPr>
                              <w:jc w:val="center"/>
                              <w:rPr>
                                <w:rFonts w:ascii="Rockwell Extra Bold" w:hAnsi="Rockwell Extra Bold"/>
                                <w:b/>
                                <w:color w:val="000000" w:themeColor="text1"/>
                                <w:sz w:val="44"/>
                                <w:lang w:val="es-ES"/>
                              </w:rPr>
                            </w:pPr>
                            <w:r>
                              <w:rPr>
                                <w:rFonts w:ascii="Rockwell Extra Bold" w:hAnsi="Rockwell Extra Bold"/>
                                <w:b/>
                                <w:color w:val="000000" w:themeColor="text1"/>
                                <w:sz w:val="44"/>
                                <w:lang w:val="es-ES"/>
                              </w:rPr>
                              <w:t>PROCESO DISCIPLINARIO LABORAL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B961CCD" id="16 Rectángulo" o:spid="_x0000_s1026" style="position:absolute;left:0;text-align:left;margin-left:-84pt;margin-top:-15.55pt;width:610.4pt;height:65.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" fillcolor="#ff9" strokecolor="#1f4d78 [1604]" strokeweight="1pt">
                <v:textbox>
                  <w:txbxContent>
                    <w:p w14:paraId="4169B0B7" w14:textId="77777777" w:rsidR="00C03E7F" w:rsidRPr="00A561EC" w:rsidRDefault="00C03E7F" w:rsidP="00C649A3">
                      <w:pPr>
                        <w:jc w:val="center"/>
                        <w:rPr>
                          <w:rFonts w:ascii="Rockwell Extra Bold" w:hAnsi="Rockwell Extra Bold"/>
                          <w:b/>
                          <w:color w:val="000000" w:themeColor="text1"/>
                          <w:sz w:val="44"/>
                          <w:lang w:val="es-ES"/>
                        </w:rPr>
                      </w:pPr>
                      <w:r>
                        <w:rPr>
                          <w:rFonts w:ascii="Rockwell Extra Bold" w:hAnsi="Rockwell Extra Bold"/>
                          <w:b/>
                          <w:color w:val="000000" w:themeColor="text1"/>
                          <w:sz w:val="44"/>
                          <w:lang w:val="es-ES"/>
                        </w:rPr>
                        <w:t>PROCESO DISCIPLINARIO LABORAL</w:t>
                      </w:r>
                    </w:p>
                  </w:txbxContent>
                </v:textbox>
              </v:rect>
            </w:pict>
          </mc:Fallback>
        </mc:AlternateContent>
      </w:r>
      <w:r w:rsidR="00213BEA">
        <w:rPr>
          <w:rFonts w:cs="Arial"/>
          <w:b/>
          <w:noProof/>
          <w:szCs w:val="24"/>
          <w:lang w:val="es-ES" w:eastAsia="es-ES"/>
        </w:rPr>
        <mc:AlternateContent>
          <mc:Choice Requires="wps">
            <w:drawing>
              <wp:anchor distT="0" distB="0" distL="114300" distR="114300" simplePos="0" relativeHeight="251735040" behindDoc="0" locked="0" layoutInCell="1" allowOverlap="1" wp14:anchorId="5F8E66D7" wp14:editId="750C20FE">
                <wp:simplePos x="0" y="0"/>
                <wp:positionH relativeFrom="column">
                  <wp:posOffset>-1066800</wp:posOffset>
                </wp:positionH>
                <wp:positionV relativeFrom="paragraph">
                  <wp:posOffset>-1446060</wp:posOffset>
                </wp:positionV>
                <wp:extent cx="628015" cy="10017760"/>
                <wp:effectExtent l="57150" t="57150" r="57785" b="59690"/>
                <wp:wrapNone/>
                <wp:docPr id="47" name="1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10017760"/>
                        </a:xfrm>
                        <a:prstGeom prst="rect">
                          <a:avLst/>
                        </a:prstGeom>
                        <a:solidFill>
                          <a:schemeClr val="accent5">
                            <a:lumMod val="50000"/>
                          </a:schemeClr>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B5FB18" id="15 Rectángulo" o:spid="_x0000_s1026" style="position:absolute;margin-left:-84pt;margin-top:-113.85pt;width:49.45pt;height:788.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" fillcolor="#1f3763 [1608]" strokecolor="#1f4d78 [1604]" strokeweight="1pt">
                <v:path arrowok="t"/>
              </v:rect>
            </w:pict>
          </mc:Fallback>
        </mc:AlternateContent>
      </w:r>
    </w:p>
    <w:p w14:paraId="5083EF91" w14:textId="77777777" w:rsidR="003A3520" w:rsidRDefault="003A3520" w:rsidP="003A3520">
      <w:pPr>
        <w:jc w:val="center"/>
        <w:rPr>
          <w:rFonts w:cs="Arial"/>
          <w:b/>
          <w:szCs w:val="24"/>
        </w:rPr>
      </w:pPr>
    </w:p>
    <w:p w14:paraId="708A5BF9" w14:textId="77777777" w:rsidR="003A3520" w:rsidRDefault="003A3520" w:rsidP="003A3520">
      <w:pPr>
        <w:jc w:val="center"/>
        <w:rPr>
          <w:rFonts w:cs="Arial"/>
          <w:b/>
          <w:szCs w:val="24"/>
        </w:rPr>
      </w:pPr>
    </w:p>
    <w:p w14:paraId="06F7588C" w14:textId="77777777" w:rsidR="003A3520" w:rsidRDefault="003A3520" w:rsidP="003A3520">
      <w:pPr>
        <w:jc w:val="center"/>
        <w:rPr>
          <w:rFonts w:cs="Arial"/>
          <w:b/>
          <w:szCs w:val="24"/>
        </w:rPr>
      </w:pPr>
    </w:p>
    <w:p w14:paraId="5A0C945A" w14:textId="77777777" w:rsidR="003A3520" w:rsidRDefault="003A3520" w:rsidP="003A3520">
      <w:pPr>
        <w:jc w:val="center"/>
        <w:rPr>
          <w:rFonts w:cs="Arial"/>
          <w:b/>
          <w:szCs w:val="24"/>
        </w:rPr>
      </w:pPr>
    </w:p>
    <w:p w14:paraId="2FA421F4" w14:textId="77777777" w:rsidR="003A3520" w:rsidRDefault="003A3520" w:rsidP="003A3520">
      <w:pPr>
        <w:jc w:val="center"/>
        <w:rPr>
          <w:rFonts w:cs="Arial"/>
          <w:b/>
          <w:szCs w:val="24"/>
        </w:rPr>
      </w:pPr>
    </w:p>
    <w:p w14:paraId="46B75EA3" w14:textId="77777777" w:rsidR="003A3520" w:rsidRDefault="00A561EC" w:rsidP="003A3520">
      <w:pPr>
        <w:jc w:val="center"/>
        <w:rPr>
          <w:rFonts w:cs="Arial"/>
          <w:b/>
          <w:szCs w:val="24"/>
        </w:rPr>
      </w:pPr>
      <w:r>
        <w:rPr>
          <w:rFonts w:cs="Arial"/>
          <w:b/>
          <w:noProof/>
          <w:szCs w:val="24"/>
          <w:lang w:val="es-ES" w:eastAsia="es-ES"/>
        </w:rPr>
        <w:drawing>
          <wp:inline distT="0" distB="0" distL="0" distR="0" wp14:anchorId="6D5A96C6" wp14:editId="4757165A">
            <wp:extent cx="2495550" cy="2975680"/>
            <wp:effectExtent l="0" t="0" r="0" b="0"/>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negociacic3b3n.png"/>
                    <pic:cNvPicPr/>
                  </pic:nvPicPr>
                  <pic:blipFill rotWithShape="1">
                    <a:blip r:embed="rId8">
                      <a:extLst>
                        <a:ext uri="{28A0092B-C50C-407E-A947-70E740481C1C}">
                          <a14:useLocalDpi xmlns:a14="http://schemas.microsoft.com/office/drawing/2010/main" val="0"/>
                        </a:ext>
                      </a:extLst>
                    </a:blip>
                    <a:srcRect l="14092" t="9508" r="10017" b="-1"/>
                    <a:stretch/>
                  </pic:blipFill>
                  <pic:spPr bwMode="auto">
                    <a:xfrm>
                      <a:off x="0" y="0"/>
                      <a:ext cx="2496397" cy="2976690"/>
                    </a:xfrm>
                    <a:prstGeom prst="rect">
                      <a:avLst/>
                    </a:prstGeom>
                    <a:ln>
                      <a:noFill/>
                    </a:ln>
                    <a:extLst>
                      <a:ext uri="{53640926-AAD7-44D8-BBD7-CCE9431645EC}">
                        <a14:shadowObscured xmlns:a14="http://schemas.microsoft.com/office/drawing/2010/main"/>
                      </a:ext>
                    </a:extLst>
                  </pic:spPr>
                </pic:pic>
              </a:graphicData>
            </a:graphic>
          </wp:inline>
        </w:drawing>
      </w:r>
    </w:p>
    <w:p w14:paraId="03B67A9F" w14:textId="77777777" w:rsidR="002114A6" w:rsidRDefault="002114A6" w:rsidP="003A3520">
      <w:pPr>
        <w:jc w:val="center"/>
        <w:rPr>
          <w:rFonts w:cs="Arial"/>
          <w:b/>
          <w:szCs w:val="24"/>
        </w:rPr>
      </w:pPr>
    </w:p>
    <w:p w14:paraId="0A8ACC5A" w14:textId="77777777" w:rsidR="00C649A3" w:rsidRPr="000F255A" w:rsidRDefault="00C649A3" w:rsidP="00C649A3">
      <w:pPr>
        <w:rPr>
          <w:rFonts w:ascii="Gill Sans MT" w:hAnsi="Gill Sans MT"/>
          <w:color w:val="000000" w:themeColor="text1"/>
          <w:lang w:val="en-US"/>
        </w:rPr>
      </w:pPr>
      <w:r w:rsidRPr="000F255A">
        <w:rPr>
          <w:noProof/>
          <w:color w:val="000000" w:themeColor="text1"/>
          <w:lang w:val="es-ES" w:eastAsia="es-ES"/>
        </w:rPr>
        <w:drawing>
          <wp:anchor distT="0" distB="0" distL="114300" distR="114300" simplePos="0" relativeHeight="251753472" behindDoc="1" locked="0" layoutInCell="1" allowOverlap="1" wp14:anchorId="73014E3D" wp14:editId="1423684F">
            <wp:simplePos x="0" y="0"/>
            <wp:positionH relativeFrom="column">
              <wp:posOffset>1698625</wp:posOffset>
            </wp:positionH>
            <wp:positionV relativeFrom="paragraph">
              <wp:posOffset>139065</wp:posOffset>
            </wp:positionV>
            <wp:extent cx="2422525" cy="712470"/>
            <wp:effectExtent l="114300" t="114300" r="92075" b="106680"/>
            <wp:wrapTight wrapText="bothSides">
              <wp:wrapPolygon edited="0">
                <wp:start x="1359" y="-3465"/>
                <wp:lineTo x="-1019" y="-2310"/>
                <wp:lineTo x="-1019" y="14439"/>
                <wp:lineTo x="-679" y="16749"/>
                <wp:lineTo x="5775" y="23102"/>
                <wp:lineTo x="6115" y="24257"/>
                <wp:lineTo x="19873" y="24257"/>
                <wp:lineTo x="20043" y="23102"/>
                <wp:lineTo x="22251" y="16749"/>
                <wp:lineTo x="22081" y="-578"/>
                <wp:lineTo x="12909" y="-3465"/>
                <wp:lineTo x="1359" y="-3465"/>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40_100.png"/>
                    <pic:cNvPicPr/>
                  </pic:nvPicPr>
                  <pic:blipFill>
                    <a:blip r:embed="rId9" cstate="print">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422525" cy="712470"/>
                    </a:xfrm>
                    <a:prstGeom prst="rect">
                      <a:avLst/>
                    </a:prstGeom>
                    <a:effectLst>
                      <a:glow rad="101600">
                        <a:srgbClr val="FFFF00">
                          <a:alpha val="60000"/>
                        </a:srgbClr>
                      </a:glow>
                    </a:effectLst>
                  </pic:spPr>
                </pic:pic>
              </a:graphicData>
            </a:graphic>
          </wp:anchor>
        </w:drawing>
      </w:r>
    </w:p>
    <w:p w14:paraId="09CE6114" w14:textId="77777777" w:rsidR="00C649A3" w:rsidRPr="000F255A" w:rsidRDefault="00C649A3" w:rsidP="00C649A3">
      <w:pPr>
        <w:rPr>
          <w:rFonts w:ascii="Gill Sans MT" w:hAnsi="Gill Sans MT"/>
          <w:color w:val="000000" w:themeColor="text1"/>
          <w:lang w:val="en-US"/>
        </w:rPr>
      </w:pPr>
    </w:p>
    <w:p w14:paraId="4D6F0193" w14:textId="77777777" w:rsidR="00C649A3" w:rsidRPr="000F255A" w:rsidRDefault="00C649A3" w:rsidP="00C649A3">
      <w:pPr>
        <w:rPr>
          <w:rFonts w:ascii="Gill Sans MT" w:hAnsi="Gill Sans MT"/>
          <w:color w:val="000000" w:themeColor="text1"/>
          <w:lang w:val="en-US"/>
        </w:rPr>
      </w:pPr>
    </w:p>
    <w:p w14:paraId="369C3EEB" w14:textId="77777777" w:rsidR="00C649A3" w:rsidRPr="000F255A" w:rsidRDefault="00C649A3" w:rsidP="00C649A3">
      <w:pPr>
        <w:rPr>
          <w:rFonts w:ascii="Gill Sans MT" w:hAnsi="Gill Sans MT"/>
          <w:color w:val="000000" w:themeColor="text1"/>
          <w:lang w:val="en-US"/>
        </w:rPr>
      </w:pPr>
    </w:p>
    <w:p w14:paraId="23268109" w14:textId="77777777" w:rsidR="00367AEB" w:rsidRDefault="00367AEB" w:rsidP="00C649A3">
      <w:pPr>
        <w:jc w:val="center"/>
        <w:rPr>
          <w:rFonts w:ascii="Comic Sans MS" w:hAnsi="Comic Sans MS" w:cs="Arial"/>
          <w:b/>
          <w:color w:val="000000" w:themeColor="text1"/>
          <w:sz w:val="36"/>
          <w:szCs w:val="36"/>
        </w:rPr>
      </w:pPr>
    </w:p>
    <w:p w14:paraId="1730EA93" w14:textId="77777777" w:rsidR="00C649A3" w:rsidRPr="000F255A" w:rsidRDefault="00C649A3" w:rsidP="00C649A3">
      <w:pPr>
        <w:jc w:val="center"/>
        <w:rPr>
          <w:rFonts w:ascii="Comic Sans MS" w:hAnsi="Comic Sans MS" w:cs="Arial"/>
          <w:b/>
          <w:color w:val="000000" w:themeColor="text1"/>
          <w:sz w:val="36"/>
          <w:szCs w:val="36"/>
        </w:rPr>
      </w:pPr>
      <w:r w:rsidRPr="000F255A">
        <w:rPr>
          <w:rFonts w:ascii="Comic Sans MS" w:hAnsi="Comic Sans MS" w:cs="Arial"/>
          <w:b/>
          <w:color w:val="000000" w:themeColor="text1"/>
          <w:sz w:val="36"/>
          <w:szCs w:val="36"/>
        </w:rPr>
        <w:t>NIT. 822.006.560-2</w:t>
      </w:r>
    </w:p>
    <w:p w14:paraId="4AA3B4A3" w14:textId="77777777" w:rsidR="00C649A3" w:rsidRPr="000F255A" w:rsidRDefault="00C649A3" w:rsidP="00C649A3">
      <w:pPr>
        <w:rPr>
          <w:rFonts w:ascii="Gill Sans MT" w:hAnsi="Gill Sans MT" w:cs="Arial"/>
          <w:color w:val="000000" w:themeColor="text1"/>
          <w:sz w:val="36"/>
          <w:szCs w:val="36"/>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77"/>
        <w:gridCol w:w="3260"/>
        <w:gridCol w:w="3119"/>
      </w:tblGrid>
      <w:tr w:rsidR="00C649A3" w:rsidRPr="0035122F" w14:paraId="3C837ECD" w14:textId="77777777" w:rsidTr="00C03E7F">
        <w:trPr>
          <w:trHeight w:val="328"/>
        </w:trPr>
        <w:tc>
          <w:tcPr>
            <w:tcW w:w="2977" w:type="dxa"/>
          </w:tcPr>
          <w:p w14:paraId="0555A3A4" w14:textId="22F7A122" w:rsidR="00C649A3" w:rsidRPr="0035122F" w:rsidRDefault="00C649A3" w:rsidP="00C03E7F">
            <w:pPr>
              <w:rPr>
                <w:rFonts w:cs="Arial"/>
                <w:b/>
                <w:color w:val="000000" w:themeColor="text1"/>
                <w:sz w:val="20"/>
                <w:szCs w:val="20"/>
              </w:rPr>
            </w:pPr>
            <w:r w:rsidRPr="0035122F">
              <w:rPr>
                <w:rFonts w:cs="Arial"/>
                <w:b/>
                <w:color w:val="000000" w:themeColor="text1"/>
                <w:sz w:val="20"/>
                <w:szCs w:val="20"/>
              </w:rPr>
              <w:t>Elaboró</w:t>
            </w:r>
            <w:r w:rsidRPr="0035122F">
              <w:rPr>
                <w:rFonts w:cs="Arial"/>
                <w:color w:val="000000" w:themeColor="text1"/>
                <w:sz w:val="20"/>
                <w:szCs w:val="20"/>
              </w:rPr>
              <w:t xml:space="preserve">: </w:t>
            </w:r>
            <w:r w:rsidR="00DC650C">
              <w:rPr>
                <w:rFonts w:cs="Arial"/>
                <w:color w:val="000000" w:themeColor="text1"/>
                <w:sz w:val="20"/>
                <w:szCs w:val="20"/>
              </w:rPr>
              <w:t>COORDINADOR SGI</w:t>
            </w:r>
          </w:p>
        </w:tc>
        <w:tc>
          <w:tcPr>
            <w:tcW w:w="3260" w:type="dxa"/>
          </w:tcPr>
          <w:p w14:paraId="41737690" w14:textId="4516D5DB" w:rsidR="00C649A3" w:rsidRPr="0035122F" w:rsidRDefault="00C649A3" w:rsidP="00C03E7F">
            <w:pPr>
              <w:rPr>
                <w:rFonts w:cs="Arial"/>
                <w:color w:val="000000" w:themeColor="text1"/>
                <w:sz w:val="20"/>
                <w:szCs w:val="20"/>
              </w:rPr>
            </w:pPr>
            <w:r w:rsidRPr="0035122F">
              <w:rPr>
                <w:rFonts w:cs="Arial"/>
                <w:b/>
                <w:color w:val="000000" w:themeColor="text1"/>
                <w:sz w:val="20"/>
                <w:szCs w:val="20"/>
              </w:rPr>
              <w:t xml:space="preserve">Revisó: </w:t>
            </w:r>
            <w:r w:rsidR="00DC650C">
              <w:rPr>
                <w:rFonts w:cs="Arial"/>
                <w:color w:val="000000" w:themeColor="text1"/>
                <w:sz w:val="20"/>
                <w:szCs w:val="20"/>
              </w:rPr>
              <w:t>GERENCIA</w:t>
            </w:r>
          </w:p>
        </w:tc>
        <w:tc>
          <w:tcPr>
            <w:tcW w:w="3119" w:type="dxa"/>
          </w:tcPr>
          <w:p w14:paraId="05983DB2" w14:textId="2846E039" w:rsidR="00C649A3" w:rsidRPr="0035122F" w:rsidRDefault="00C649A3" w:rsidP="00C03E7F">
            <w:pPr>
              <w:rPr>
                <w:rFonts w:cs="Arial"/>
                <w:color w:val="000000" w:themeColor="text1"/>
                <w:sz w:val="20"/>
                <w:szCs w:val="20"/>
              </w:rPr>
            </w:pPr>
            <w:r w:rsidRPr="0035122F">
              <w:rPr>
                <w:rFonts w:cs="Arial"/>
                <w:b/>
                <w:color w:val="000000" w:themeColor="text1"/>
                <w:sz w:val="20"/>
                <w:szCs w:val="20"/>
              </w:rPr>
              <w:t xml:space="preserve">Aprobó: </w:t>
            </w:r>
            <w:r w:rsidR="00DC650C">
              <w:rPr>
                <w:rFonts w:cs="Arial"/>
                <w:color w:val="000000" w:themeColor="text1"/>
                <w:sz w:val="20"/>
                <w:szCs w:val="20"/>
              </w:rPr>
              <w:t>GERENCIA</w:t>
            </w:r>
          </w:p>
        </w:tc>
      </w:tr>
      <w:tr w:rsidR="00C649A3" w:rsidRPr="0035122F" w14:paraId="4F304A3E" w14:textId="77777777" w:rsidTr="00C03E7F">
        <w:trPr>
          <w:trHeight w:val="973"/>
        </w:trPr>
        <w:tc>
          <w:tcPr>
            <w:tcW w:w="2977" w:type="dxa"/>
          </w:tcPr>
          <w:p w14:paraId="1BA44D99" w14:textId="77777777" w:rsidR="00C649A3" w:rsidRPr="0035122F" w:rsidRDefault="00C649A3" w:rsidP="00C03E7F">
            <w:pPr>
              <w:rPr>
                <w:rFonts w:cs="Arial"/>
                <w:b/>
                <w:color w:val="000000" w:themeColor="text1"/>
                <w:sz w:val="20"/>
                <w:szCs w:val="20"/>
              </w:rPr>
            </w:pPr>
            <w:r w:rsidRPr="0035122F">
              <w:rPr>
                <w:rFonts w:cs="Arial"/>
                <w:b/>
                <w:color w:val="000000" w:themeColor="text1"/>
                <w:sz w:val="20"/>
                <w:szCs w:val="20"/>
              </w:rPr>
              <w:t>Firma:</w:t>
            </w:r>
          </w:p>
          <w:p w14:paraId="0941B93B" w14:textId="77777777" w:rsidR="00C649A3" w:rsidRPr="0035122F" w:rsidRDefault="00C649A3" w:rsidP="00C03E7F">
            <w:pPr>
              <w:ind w:left="708" w:hanging="708"/>
              <w:rPr>
                <w:rFonts w:cs="Arial"/>
                <w:b/>
                <w:color w:val="000000" w:themeColor="text1"/>
                <w:sz w:val="20"/>
                <w:szCs w:val="20"/>
              </w:rPr>
            </w:pPr>
          </w:p>
        </w:tc>
        <w:tc>
          <w:tcPr>
            <w:tcW w:w="3260" w:type="dxa"/>
          </w:tcPr>
          <w:p w14:paraId="396BCD52" w14:textId="77777777" w:rsidR="00C649A3" w:rsidRPr="0035122F" w:rsidRDefault="00C649A3" w:rsidP="00C03E7F">
            <w:pPr>
              <w:rPr>
                <w:rFonts w:cs="Arial"/>
                <w:b/>
                <w:color w:val="000000" w:themeColor="text1"/>
                <w:sz w:val="20"/>
                <w:szCs w:val="20"/>
              </w:rPr>
            </w:pPr>
            <w:r w:rsidRPr="0035122F">
              <w:rPr>
                <w:rFonts w:cs="Arial"/>
                <w:b/>
                <w:color w:val="000000" w:themeColor="text1"/>
                <w:sz w:val="20"/>
                <w:szCs w:val="20"/>
              </w:rPr>
              <w:t>Firma:</w:t>
            </w:r>
          </w:p>
        </w:tc>
        <w:tc>
          <w:tcPr>
            <w:tcW w:w="3119" w:type="dxa"/>
          </w:tcPr>
          <w:p w14:paraId="77B0A82A" w14:textId="77777777" w:rsidR="00C649A3" w:rsidRPr="0035122F" w:rsidRDefault="00C649A3" w:rsidP="00C03E7F">
            <w:pPr>
              <w:rPr>
                <w:rFonts w:cs="Arial"/>
                <w:b/>
                <w:color w:val="000000" w:themeColor="text1"/>
                <w:sz w:val="20"/>
                <w:szCs w:val="20"/>
              </w:rPr>
            </w:pPr>
            <w:r w:rsidRPr="0035122F">
              <w:rPr>
                <w:rFonts w:cs="Arial"/>
                <w:b/>
                <w:color w:val="000000" w:themeColor="text1"/>
                <w:sz w:val="20"/>
                <w:szCs w:val="20"/>
              </w:rPr>
              <w:t xml:space="preserve">Firma: </w:t>
            </w:r>
          </w:p>
        </w:tc>
      </w:tr>
      <w:tr w:rsidR="00C649A3" w:rsidRPr="0035122F" w14:paraId="42D571A6" w14:textId="77777777" w:rsidTr="00C03E7F">
        <w:trPr>
          <w:trHeight w:val="181"/>
        </w:trPr>
        <w:tc>
          <w:tcPr>
            <w:tcW w:w="2977" w:type="dxa"/>
          </w:tcPr>
          <w:p w14:paraId="0A9D1773" w14:textId="77777777" w:rsidR="00C649A3" w:rsidRPr="0035122F" w:rsidRDefault="00C649A3" w:rsidP="00A561EC">
            <w:pPr>
              <w:rPr>
                <w:rFonts w:cs="Arial"/>
                <w:b/>
                <w:color w:val="000000" w:themeColor="text1"/>
                <w:sz w:val="20"/>
                <w:szCs w:val="20"/>
              </w:rPr>
            </w:pPr>
            <w:r w:rsidRPr="0035122F">
              <w:rPr>
                <w:rFonts w:cs="Arial"/>
                <w:b/>
                <w:color w:val="000000" w:themeColor="text1"/>
                <w:sz w:val="20"/>
                <w:szCs w:val="20"/>
              </w:rPr>
              <w:t xml:space="preserve">Fecha: </w:t>
            </w:r>
            <w:r w:rsidR="00A561EC">
              <w:rPr>
                <w:rFonts w:cs="Arial"/>
                <w:color w:val="000000" w:themeColor="text1"/>
                <w:sz w:val="20"/>
                <w:szCs w:val="20"/>
              </w:rPr>
              <w:t>21/10/2019</w:t>
            </w:r>
          </w:p>
        </w:tc>
        <w:tc>
          <w:tcPr>
            <w:tcW w:w="3260" w:type="dxa"/>
            <w:shd w:val="clear" w:color="auto" w:fill="auto"/>
          </w:tcPr>
          <w:p w14:paraId="479951F8" w14:textId="77777777" w:rsidR="00C649A3" w:rsidRPr="00B01244" w:rsidRDefault="00C649A3" w:rsidP="00A561EC">
            <w:pPr>
              <w:rPr>
                <w:rFonts w:cs="Arial"/>
                <w:color w:val="000000" w:themeColor="text1"/>
                <w:sz w:val="20"/>
                <w:szCs w:val="20"/>
              </w:rPr>
            </w:pPr>
            <w:r w:rsidRPr="00B01244">
              <w:rPr>
                <w:rFonts w:cs="Arial"/>
                <w:b/>
                <w:color w:val="000000" w:themeColor="text1"/>
                <w:sz w:val="20"/>
                <w:szCs w:val="20"/>
              </w:rPr>
              <w:t xml:space="preserve">Fecha: </w:t>
            </w:r>
            <w:r w:rsidR="00A561EC" w:rsidRPr="00B01244">
              <w:rPr>
                <w:rFonts w:cs="Arial"/>
                <w:color w:val="000000" w:themeColor="text1"/>
                <w:sz w:val="20"/>
                <w:szCs w:val="20"/>
              </w:rPr>
              <w:t>23/10/2019</w:t>
            </w:r>
          </w:p>
        </w:tc>
        <w:tc>
          <w:tcPr>
            <w:tcW w:w="3119" w:type="dxa"/>
            <w:shd w:val="clear" w:color="auto" w:fill="auto"/>
          </w:tcPr>
          <w:p w14:paraId="5FEA83F7" w14:textId="77777777" w:rsidR="00C649A3" w:rsidRPr="00B01244" w:rsidRDefault="00C649A3" w:rsidP="00DB1387">
            <w:pPr>
              <w:rPr>
                <w:rFonts w:cs="Arial"/>
                <w:color w:val="000000" w:themeColor="text1"/>
                <w:sz w:val="20"/>
                <w:szCs w:val="20"/>
              </w:rPr>
            </w:pPr>
            <w:r w:rsidRPr="00B01244">
              <w:rPr>
                <w:rFonts w:cs="Arial"/>
                <w:b/>
                <w:color w:val="000000" w:themeColor="text1"/>
                <w:sz w:val="20"/>
                <w:szCs w:val="20"/>
              </w:rPr>
              <w:t xml:space="preserve">Fecha: </w:t>
            </w:r>
            <w:r w:rsidR="00A561EC" w:rsidRPr="00B01244">
              <w:rPr>
                <w:rFonts w:cs="Arial"/>
                <w:color w:val="000000" w:themeColor="text1"/>
                <w:sz w:val="20"/>
                <w:szCs w:val="20"/>
              </w:rPr>
              <w:t>23/10/2019</w:t>
            </w:r>
          </w:p>
        </w:tc>
      </w:tr>
    </w:tbl>
    <w:sdt>
      <w:sdtPr>
        <w:rPr>
          <w:rFonts w:ascii="Arial" w:eastAsiaTheme="minorHAnsi" w:hAnsi="Arial" w:cs="Arial"/>
          <w:color w:val="auto"/>
          <w:sz w:val="24"/>
          <w:szCs w:val="24"/>
          <w:lang w:val="es-ES" w:eastAsia="en-US"/>
        </w:rPr>
        <w:id w:val="-446391759"/>
        <w:docPartObj>
          <w:docPartGallery w:val="Table of Contents"/>
          <w:docPartUnique/>
        </w:docPartObj>
      </w:sdtPr>
      <w:sdtEndPr>
        <w:rPr>
          <w:b/>
          <w:bCs/>
        </w:rPr>
      </w:sdtEndPr>
      <w:sdtContent>
        <w:p w14:paraId="1175BBC2" w14:textId="77777777" w:rsidR="005D669E" w:rsidRPr="00367AEB" w:rsidRDefault="005D669E" w:rsidP="004270F8">
          <w:pPr>
            <w:pStyle w:val="TtuloTDC"/>
            <w:spacing w:before="0"/>
            <w:jc w:val="center"/>
          </w:pPr>
        </w:p>
        <w:p w14:paraId="6CB0BBC5" w14:textId="77777777" w:rsidR="00367AEB" w:rsidRPr="00367AEB" w:rsidRDefault="00367AEB" w:rsidP="00367AEB">
          <w:pPr>
            <w:rPr>
              <w:lang w:val="es-ES"/>
            </w:rPr>
          </w:pPr>
          <w:bookmarkStart w:id="0" w:name="_GoBack"/>
          <w:bookmarkEnd w:id="0"/>
        </w:p>
        <w:p w14:paraId="53205A8B" w14:textId="77777777" w:rsidR="005D669E" w:rsidRPr="001176FA" w:rsidRDefault="005D669E" w:rsidP="004270F8">
          <w:pPr>
            <w:pStyle w:val="TtuloTDC"/>
            <w:spacing w:before="0"/>
            <w:jc w:val="center"/>
            <w:rPr>
              <w:rFonts w:ascii="Arial" w:hAnsi="Arial" w:cs="Arial"/>
              <w:b/>
              <w:color w:val="000000" w:themeColor="text1"/>
              <w:sz w:val="24"/>
              <w:szCs w:val="24"/>
              <w:lang w:val="es-ES"/>
            </w:rPr>
          </w:pPr>
          <w:r w:rsidRPr="001176FA">
            <w:rPr>
              <w:rFonts w:ascii="Arial" w:hAnsi="Arial" w:cs="Arial"/>
              <w:b/>
              <w:color w:val="000000" w:themeColor="text1"/>
              <w:sz w:val="24"/>
              <w:szCs w:val="24"/>
              <w:lang w:val="es-ES"/>
            </w:rPr>
            <w:lastRenderedPageBreak/>
            <w:t>CONTENIDO</w:t>
          </w:r>
        </w:p>
        <w:p w14:paraId="1B3E6894" w14:textId="77777777" w:rsidR="005D669E" w:rsidRPr="00F505F9" w:rsidRDefault="005D669E" w:rsidP="004270F8">
          <w:pPr>
            <w:rPr>
              <w:rFonts w:cs="Arial"/>
              <w:color w:val="000000" w:themeColor="text1"/>
              <w:szCs w:val="24"/>
              <w:lang w:val="es-ES" w:eastAsia="es-CO"/>
            </w:rPr>
          </w:pPr>
        </w:p>
        <w:p w14:paraId="443EC6B0" w14:textId="77777777" w:rsidR="003145F8" w:rsidRDefault="00B26134">
          <w:pPr>
            <w:pStyle w:val="TDC1"/>
            <w:tabs>
              <w:tab w:val="left" w:pos="440"/>
              <w:tab w:val="right" w:leader="dot" w:pos="8828"/>
            </w:tabs>
            <w:rPr>
              <w:rFonts w:asciiTheme="minorHAnsi" w:eastAsiaTheme="minorEastAsia" w:hAnsiTheme="minorHAnsi"/>
              <w:noProof/>
              <w:sz w:val="22"/>
              <w:lang w:val="es-ES" w:eastAsia="es-ES"/>
            </w:rPr>
          </w:pPr>
          <w:r w:rsidRPr="00F505F9">
            <w:rPr>
              <w:rFonts w:cs="Arial"/>
              <w:color w:val="000000" w:themeColor="text1"/>
              <w:szCs w:val="24"/>
            </w:rPr>
            <w:fldChar w:fldCharType="begin"/>
          </w:r>
          <w:r w:rsidR="005D669E" w:rsidRPr="00F505F9">
            <w:rPr>
              <w:rFonts w:cs="Arial"/>
              <w:color w:val="000000" w:themeColor="text1"/>
              <w:szCs w:val="24"/>
            </w:rPr>
            <w:instrText xml:space="preserve"> TOC \o "1-3" \h \z \u </w:instrText>
          </w:r>
          <w:r w:rsidRPr="00F505F9">
            <w:rPr>
              <w:rFonts w:cs="Arial"/>
              <w:color w:val="000000" w:themeColor="text1"/>
              <w:szCs w:val="24"/>
            </w:rPr>
            <w:fldChar w:fldCharType="separate"/>
          </w:r>
          <w:hyperlink w:anchor="_Toc22567454" w:history="1">
            <w:r w:rsidR="003145F8" w:rsidRPr="00DE5961">
              <w:rPr>
                <w:rStyle w:val="Hipervnculo"/>
                <w:rFonts w:cs="Arial"/>
                <w:noProof/>
                <w:snapToGrid w:val="0"/>
                <w:w w:val="0"/>
              </w:rPr>
              <w:t>1.</w:t>
            </w:r>
            <w:r w:rsidR="003145F8">
              <w:rPr>
                <w:rFonts w:asciiTheme="minorHAnsi" w:eastAsiaTheme="minorEastAsia" w:hAnsiTheme="minorHAnsi"/>
                <w:noProof/>
                <w:sz w:val="22"/>
                <w:lang w:val="es-ES" w:eastAsia="es-ES"/>
              </w:rPr>
              <w:tab/>
            </w:r>
            <w:r w:rsidR="003145F8" w:rsidRPr="00DE5961">
              <w:rPr>
                <w:rStyle w:val="Hipervnculo"/>
                <w:rFonts w:cs="Arial"/>
                <w:noProof/>
              </w:rPr>
              <w:t>OBJETIVOS</w:t>
            </w:r>
            <w:r w:rsidR="003145F8">
              <w:rPr>
                <w:noProof/>
                <w:webHidden/>
              </w:rPr>
              <w:tab/>
            </w:r>
            <w:r w:rsidR="003145F8">
              <w:rPr>
                <w:noProof/>
                <w:webHidden/>
              </w:rPr>
              <w:fldChar w:fldCharType="begin"/>
            </w:r>
            <w:r w:rsidR="003145F8">
              <w:rPr>
                <w:noProof/>
                <w:webHidden/>
              </w:rPr>
              <w:instrText xml:space="preserve"> PAGEREF _Toc22567454 \h </w:instrText>
            </w:r>
            <w:r w:rsidR="003145F8">
              <w:rPr>
                <w:noProof/>
                <w:webHidden/>
              </w:rPr>
            </w:r>
            <w:r w:rsidR="003145F8">
              <w:rPr>
                <w:noProof/>
                <w:webHidden/>
              </w:rPr>
              <w:fldChar w:fldCharType="separate"/>
            </w:r>
            <w:r w:rsidR="00EB3417">
              <w:rPr>
                <w:noProof/>
                <w:webHidden/>
              </w:rPr>
              <w:t>3</w:t>
            </w:r>
            <w:r w:rsidR="003145F8">
              <w:rPr>
                <w:noProof/>
                <w:webHidden/>
              </w:rPr>
              <w:fldChar w:fldCharType="end"/>
            </w:r>
          </w:hyperlink>
        </w:p>
        <w:p w14:paraId="37592E5F" w14:textId="77777777" w:rsidR="003145F8" w:rsidRDefault="00496F6E">
          <w:pPr>
            <w:pStyle w:val="TDC1"/>
            <w:tabs>
              <w:tab w:val="left" w:pos="440"/>
              <w:tab w:val="right" w:leader="dot" w:pos="8828"/>
            </w:tabs>
            <w:rPr>
              <w:rFonts w:asciiTheme="minorHAnsi" w:eastAsiaTheme="minorEastAsia" w:hAnsiTheme="minorHAnsi"/>
              <w:noProof/>
              <w:sz w:val="22"/>
              <w:lang w:val="es-ES" w:eastAsia="es-ES"/>
            </w:rPr>
          </w:pPr>
          <w:hyperlink w:anchor="_Toc22567455" w:history="1">
            <w:r w:rsidR="003145F8" w:rsidRPr="00DE5961">
              <w:rPr>
                <w:rStyle w:val="Hipervnculo"/>
                <w:rFonts w:cs="Arial"/>
                <w:noProof/>
                <w:snapToGrid w:val="0"/>
                <w:w w:val="0"/>
              </w:rPr>
              <w:t>2.</w:t>
            </w:r>
            <w:r w:rsidR="003145F8">
              <w:rPr>
                <w:rFonts w:asciiTheme="minorHAnsi" w:eastAsiaTheme="minorEastAsia" w:hAnsiTheme="minorHAnsi"/>
                <w:noProof/>
                <w:sz w:val="22"/>
                <w:lang w:val="es-ES" w:eastAsia="es-ES"/>
              </w:rPr>
              <w:tab/>
            </w:r>
            <w:r w:rsidR="003145F8" w:rsidRPr="00DE5961">
              <w:rPr>
                <w:rStyle w:val="Hipervnculo"/>
                <w:rFonts w:cs="Arial"/>
                <w:noProof/>
              </w:rPr>
              <w:t>MARCO LEGAL</w:t>
            </w:r>
            <w:r w:rsidR="003145F8">
              <w:rPr>
                <w:noProof/>
                <w:webHidden/>
              </w:rPr>
              <w:tab/>
            </w:r>
            <w:r w:rsidR="003145F8">
              <w:rPr>
                <w:noProof/>
                <w:webHidden/>
              </w:rPr>
              <w:fldChar w:fldCharType="begin"/>
            </w:r>
            <w:r w:rsidR="003145F8">
              <w:rPr>
                <w:noProof/>
                <w:webHidden/>
              </w:rPr>
              <w:instrText xml:space="preserve"> PAGEREF _Toc22567455 \h </w:instrText>
            </w:r>
            <w:r w:rsidR="003145F8">
              <w:rPr>
                <w:noProof/>
                <w:webHidden/>
              </w:rPr>
            </w:r>
            <w:r w:rsidR="003145F8">
              <w:rPr>
                <w:noProof/>
                <w:webHidden/>
              </w:rPr>
              <w:fldChar w:fldCharType="separate"/>
            </w:r>
            <w:r w:rsidR="00EB3417">
              <w:rPr>
                <w:noProof/>
                <w:webHidden/>
              </w:rPr>
              <w:t>3</w:t>
            </w:r>
            <w:r w:rsidR="003145F8">
              <w:rPr>
                <w:noProof/>
                <w:webHidden/>
              </w:rPr>
              <w:fldChar w:fldCharType="end"/>
            </w:r>
          </w:hyperlink>
        </w:p>
        <w:p w14:paraId="7354C395" w14:textId="77777777" w:rsidR="003145F8" w:rsidRDefault="00496F6E">
          <w:pPr>
            <w:pStyle w:val="TDC1"/>
            <w:tabs>
              <w:tab w:val="left" w:pos="440"/>
              <w:tab w:val="right" w:leader="dot" w:pos="8828"/>
            </w:tabs>
            <w:rPr>
              <w:rFonts w:asciiTheme="minorHAnsi" w:eastAsiaTheme="minorEastAsia" w:hAnsiTheme="minorHAnsi"/>
              <w:noProof/>
              <w:sz w:val="22"/>
              <w:lang w:val="es-ES" w:eastAsia="es-ES"/>
            </w:rPr>
          </w:pPr>
          <w:hyperlink w:anchor="_Toc22567456" w:history="1">
            <w:r w:rsidR="003145F8" w:rsidRPr="00DE5961">
              <w:rPr>
                <w:rStyle w:val="Hipervnculo"/>
                <w:rFonts w:cs="Arial"/>
                <w:noProof/>
                <w:snapToGrid w:val="0"/>
                <w:w w:val="0"/>
              </w:rPr>
              <w:t>3.</w:t>
            </w:r>
            <w:r w:rsidR="003145F8">
              <w:rPr>
                <w:rFonts w:asciiTheme="minorHAnsi" w:eastAsiaTheme="minorEastAsia" w:hAnsiTheme="minorHAnsi"/>
                <w:noProof/>
                <w:sz w:val="22"/>
                <w:lang w:val="es-ES" w:eastAsia="es-ES"/>
              </w:rPr>
              <w:tab/>
            </w:r>
            <w:r w:rsidR="003145F8" w:rsidRPr="00DE5961">
              <w:rPr>
                <w:rStyle w:val="Hipervnculo"/>
                <w:rFonts w:cs="Arial"/>
                <w:noProof/>
              </w:rPr>
              <w:t>RESPONSABLES</w:t>
            </w:r>
            <w:r w:rsidR="003145F8">
              <w:rPr>
                <w:noProof/>
                <w:webHidden/>
              </w:rPr>
              <w:tab/>
            </w:r>
            <w:r w:rsidR="003145F8">
              <w:rPr>
                <w:noProof/>
                <w:webHidden/>
              </w:rPr>
              <w:fldChar w:fldCharType="begin"/>
            </w:r>
            <w:r w:rsidR="003145F8">
              <w:rPr>
                <w:noProof/>
                <w:webHidden/>
              </w:rPr>
              <w:instrText xml:space="preserve"> PAGEREF _Toc22567456 \h </w:instrText>
            </w:r>
            <w:r w:rsidR="003145F8">
              <w:rPr>
                <w:noProof/>
                <w:webHidden/>
              </w:rPr>
            </w:r>
            <w:r w:rsidR="003145F8">
              <w:rPr>
                <w:noProof/>
                <w:webHidden/>
              </w:rPr>
              <w:fldChar w:fldCharType="separate"/>
            </w:r>
            <w:r w:rsidR="00EB3417">
              <w:rPr>
                <w:noProof/>
                <w:webHidden/>
              </w:rPr>
              <w:t>5</w:t>
            </w:r>
            <w:r w:rsidR="003145F8">
              <w:rPr>
                <w:noProof/>
                <w:webHidden/>
              </w:rPr>
              <w:fldChar w:fldCharType="end"/>
            </w:r>
          </w:hyperlink>
        </w:p>
        <w:p w14:paraId="15E01980" w14:textId="77777777" w:rsidR="003145F8" w:rsidRDefault="00496F6E">
          <w:pPr>
            <w:pStyle w:val="TDC1"/>
            <w:tabs>
              <w:tab w:val="left" w:pos="440"/>
              <w:tab w:val="right" w:leader="dot" w:pos="8828"/>
            </w:tabs>
            <w:rPr>
              <w:rFonts w:asciiTheme="minorHAnsi" w:eastAsiaTheme="minorEastAsia" w:hAnsiTheme="minorHAnsi"/>
              <w:noProof/>
              <w:sz w:val="22"/>
              <w:lang w:val="es-ES" w:eastAsia="es-ES"/>
            </w:rPr>
          </w:pPr>
          <w:hyperlink w:anchor="_Toc22567457" w:history="1">
            <w:r w:rsidR="003145F8" w:rsidRPr="00DE5961">
              <w:rPr>
                <w:rStyle w:val="Hipervnculo"/>
                <w:rFonts w:cs="Arial"/>
                <w:noProof/>
                <w:snapToGrid w:val="0"/>
                <w:w w:val="0"/>
              </w:rPr>
              <w:t>4.</w:t>
            </w:r>
            <w:r w:rsidR="003145F8">
              <w:rPr>
                <w:rFonts w:asciiTheme="minorHAnsi" w:eastAsiaTheme="minorEastAsia" w:hAnsiTheme="minorHAnsi"/>
                <w:noProof/>
                <w:sz w:val="22"/>
                <w:lang w:val="es-ES" w:eastAsia="es-ES"/>
              </w:rPr>
              <w:tab/>
            </w:r>
            <w:r w:rsidR="003145F8" w:rsidRPr="00DE5961">
              <w:rPr>
                <w:rStyle w:val="Hipervnculo"/>
                <w:rFonts w:cs="Arial"/>
                <w:noProof/>
              </w:rPr>
              <w:t>DEFINICIONES</w:t>
            </w:r>
            <w:r w:rsidR="003145F8">
              <w:rPr>
                <w:noProof/>
                <w:webHidden/>
              </w:rPr>
              <w:tab/>
            </w:r>
            <w:r w:rsidR="003145F8">
              <w:rPr>
                <w:noProof/>
                <w:webHidden/>
              </w:rPr>
              <w:fldChar w:fldCharType="begin"/>
            </w:r>
            <w:r w:rsidR="003145F8">
              <w:rPr>
                <w:noProof/>
                <w:webHidden/>
              </w:rPr>
              <w:instrText xml:space="preserve"> PAGEREF _Toc22567457 \h </w:instrText>
            </w:r>
            <w:r w:rsidR="003145F8">
              <w:rPr>
                <w:noProof/>
                <w:webHidden/>
              </w:rPr>
            </w:r>
            <w:r w:rsidR="003145F8">
              <w:rPr>
                <w:noProof/>
                <w:webHidden/>
              </w:rPr>
              <w:fldChar w:fldCharType="separate"/>
            </w:r>
            <w:r w:rsidR="00EB3417">
              <w:rPr>
                <w:noProof/>
                <w:webHidden/>
              </w:rPr>
              <w:t>5</w:t>
            </w:r>
            <w:r w:rsidR="003145F8">
              <w:rPr>
                <w:noProof/>
                <w:webHidden/>
              </w:rPr>
              <w:fldChar w:fldCharType="end"/>
            </w:r>
          </w:hyperlink>
        </w:p>
        <w:p w14:paraId="513F0C68" w14:textId="77777777" w:rsidR="003145F8" w:rsidRDefault="00496F6E">
          <w:pPr>
            <w:pStyle w:val="TDC1"/>
            <w:tabs>
              <w:tab w:val="left" w:pos="440"/>
              <w:tab w:val="right" w:leader="dot" w:pos="8828"/>
            </w:tabs>
            <w:rPr>
              <w:rFonts w:asciiTheme="minorHAnsi" w:eastAsiaTheme="minorEastAsia" w:hAnsiTheme="minorHAnsi"/>
              <w:noProof/>
              <w:sz w:val="22"/>
              <w:lang w:val="es-ES" w:eastAsia="es-ES"/>
            </w:rPr>
          </w:pPr>
          <w:hyperlink w:anchor="_Toc22567458" w:history="1">
            <w:r w:rsidR="003145F8" w:rsidRPr="00DE5961">
              <w:rPr>
                <w:rStyle w:val="Hipervnculo"/>
                <w:rFonts w:cs="Arial"/>
                <w:noProof/>
                <w:snapToGrid w:val="0"/>
                <w:w w:val="0"/>
              </w:rPr>
              <w:t>5.</w:t>
            </w:r>
            <w:r w:rsidR="003145F8">
              <w:rPr>
                <w:rFonts w:asciiTheme="minorHAnsi" w:eastAsiaTheme="minorEastAsia" w:hAnsiTheme="minorHAnsi"/>
                <w:noProof/>
                <w:sz w:val="22"/>
                <w:lang w:val="es-ES" w:eastAsia="es-ES"/>
              </w:rPr>
              <w:tab/>
            </w:r>
            <w:r w:rsidR="003145F8" w:rsidRPr="00DE5961">
              <w:rPr>
                <w:rStyle w:val="Hipervnculo"/>
                <w:noProof/>
              </w:rPr>
              <w:t>GENERALIDADES</w:t>
            </w:r>
            <w:r w:rsidR="003145F8">
              <w:rPr>
                <w:noProof/>
                <w:webHidden/>
              </w:rPr>
              <w:tab/>
            </w:r>
            <w:r w:rsidR="003145F8">
              <w:rPr>
                <w:noProof/>
                <w:webHidden/>
              </w:rPr>
              <w:fldChar w:fldCharType="begin"/>
            </w:r>
            <w:r w:rsidR="003145F8">
              <w:rPr>
                <w:noProof/>
                <w:webHidden/>
              </w:rPr>
              <w:instrText xml:space="preserve"> PAGEREF _Toc22567458 \h </w:instrText>
            </w:r>
            <w:r w:rsidR="003145F8">
              <w:rPr>
                <w:noProof/>
                <w:webHidden/>
              </w:rPr>
            </w:r>
            <w:r w:rsidR="003145F8">
              <w:rPr>
                <w:noProof/>
                <w:webHidden/>
              </w:rPr>
              <w:fldChar w:fldCharType="separate"/>
            </w:r>
            <w:r w:rsidR="00EB3417">
              <w:rPr>
                <w:noProof/>
                <w:webHidden/>
              </w:rPr>
              <w:t>5</w:t>
            </w:r>
            <w:r w:rsidR="003145F8">
              <w:rPr>
                <w:noProof/>
                <w:webHidden/>
              </w:rPr>
              <w:fldChar w:fldCharType="end"/>
            </w:r>
          </w:hyperlink>
        </w:p>
        <w:p w14:paraId="7ACBC180" w14:textId="77777777" w:rsidR="003145F8" w:rsidRDefault="00496F6E">
          <w:pPr>
            <w:pStyle w:val="TDC2"/>
            <w:tabs>
              <w:tab w:val="right" w:leader="dot" w:pos="8828"/>
            </w:tabs>
            <w:rPr>
              <w:rFonts w:asciiTheme="minorHAnsi" w:eastAsiaTheme="minorEastAsia" w:hAnsiTheme="minorHAnsi"/>
              <w:noProof/>
              <w:sz w:val="22"/>
              <w:lang w:val="es-ES" w:eastAsia="es-ES"/>
            </w:rPr>
          </w:pPr>
          <w:hyperlink w:anchor="_Toc22567459" w:history="1">
            <w:r w:rsidR="003145F8" w:rsidRPr="00DE5961">
              <w:rPr>
                <w:rStyle w:val="Hipervnculo"/>
                <w:noProof/>
              </w:rPr>
              <w:t>5.1 Finalidad del Proceso Disciplinario</w:t>
            </w:r>
            <w:r w:rsidR="003145F8">
              <w:rPr>
                <w:noProof/>
                <w:webHidden/>
              </w:rPr>
              <w:tab/>
            </w:r>
            <w:r w:rsidR="003145F8">
              <w:rPr>
                <w:noProof/>
                <w:webHidden/>
              </w:rPr>
              <w:fldChar w:fldCharType="begin"/>
            </w:r>
            <w:r w:rsidR="003145F8">
              <w:rPr>
                <w:noProof/>
                <w:webHidden/>
              </w:rPr>
              <w:instrText xml:space="preserve"> PAGEREF _Toc22567459 \h </w:instrText>
            </w:r>
            <w:r w:rsidR="003145F8">
              <w:rPr>
                <w:noProof/>
                <w:webHidden/>
              </w:rPr>
            </w:r>
            <w:r w:rsidR="003145F8">
              <w:rPr>
                <w:noProof/>
                <w:webHidden/>
              </w:rPr>
              <w:fldChar w:fldCharType="separate"/>
            </w:r>
            <w:r w:rsidR="00EB3417">
              <w:rPr>
                <w:noProof/>
                <w:webHidden/>
              </w:rPr>
              <w:t>5</w:t>
            </w:r>
            <w:r w:rsidR="003145F8">
              <w:rPr>
                <w:noProof/>
                <w:webHidden/>
              </w:rPr>
              <w:fldChar w:fldCharType="end"/>
            </w:r>
          </w:hyperlink>
        </w:p>
        <w:p w14:paraId="75CB55E4" w14:textId="77777777" w:rsidR="003145F8" w:rsidRDefault="00496F6E">
          <w:pPr>
            <w:pStyle w:val="TDC2"/>
            <w:tabs>
              <w:tab w:val="right" w:leader="dot" w:pos="8828"/>
            </w:tabs>
            <w:rPr>
              <w:rFonts w:asciiTheme="minorHAnsi" w:eastAsiaTheme="minorEastAsia" w:hAnsiTheme="minorHAnsi"/>
              <w:noProof/>
              <w:sz w:val="22"/>
              <w:lang w:val="es-ES" w:eastAsia="es-ES"/>
            </w:rPr>
          </w:pPr>
          <w:hyperlink w:anchor="_Toc22567460" w:history="1">
            <w:r w:rsidR="003145F8" w:rsidRPr="00DE5961">
              <w:rPr>
                <w:rStyle w:val="Hipervnculo"/>
                <w:noProof/>
              </w:rPr>
              <w:t>5.2 Antes, durante y después del Proceso Disciplinario</w:t>
            </w:r>
            <w:r w:rsidR="003145F8">
              <w:rPr>
                <w:noProof/>
                <w:webHidden/>
              </w:rPr>
              <w:tab/>
            </w:r>
            <w:r w:rsidR="003145F8">
              <w:rPr>
                <w:noProof/>
                <w:webHidden/>
              </w:rPr>
              <w:fldChar w:fldCharType="begin"/>
            </w:r>
            <w:r w:rsidR="003145F8">
              <w:rPr>
                <w:noProof/>
                <w:webHidden/>
              </w:rPr>
              <w:instrText xml:space="preserve"> PAGEREF _Toc22567460 \h </w:instrText>
            </w:r>
            <w:r w:rsidR="003145F8">
              <w:rPr>
                <w:noProof/>
                <w:webHidden/>
              </w:rPr>
            </w:r>
            <w:r w:rsidR="003145F8">
              <w:rPr>
                <w:noProof/>
                <w:webHidden/>
              </w:rPr>
              <w:fldChar w:fldCharType="separate"/>
            </w:r>
            <w:r w:rsidR="00EB3417">
              <w:rPr>
                <w:noProof/>
                <w:webHidden/>
              </w:rPr>
              <w:t>6</w:t>
            </w:r>
            <w:r w:rsidR="003145F8">
              <w:rPr>
                <w:noProof/>
                <w:webHidden/>
              </w:rPr>
              <w:fldChar w:fldCharType="end"/>
            </w:r>
          </w:hyperlink>
        </w:p>
        <w:p w14:paraId="14AAF88D" w14:textId="77777777" w:rsidR="003145F8" w:rsidRDefault="00496F6E">
          <w:pPr>
            <w:pStyle w:val="TDC2"/>
            <w:tabs>
              <w:tab w:val="right" w:leader="dot" w:pos="8828"/>
            </w:tabs>
            <w:rPr>
              <w:rFonts w:asciiTheme="minorHAnsi" w:eastAsiaTheme="minorEastAsia" w:hAnsiTheme="minorHAnsi"/>
              <w:noProof/>
              <w:sz w:val="22"/>
              <w:lang w:val="es-ES" w:eastAsia="es-ES"/>
            </w:rPr>
          </w:pPr>
          <w:hyperlink w:anchor="_Toc22567461" w:history="1">
            <w:r w:rsidR="003145F8" w:rsidRPr="00DE5961">
              <w:rPr>
                <w:rStyle w:val="Hipervnculo"/>
                <w:noProof/>
              </w:rPr>
              <w:t>5.3 Generalidades de las Sanciones Disciplinarias</w:t>
            </w:r>
            <w:r w:rsidR="003145F8">
              <w:rPr>
                <w:noProof/>
                <w:webHidden/>
              </w:rPr>
              <w:tab/>
            </w:r>
            <w:r w:rsidR="003145F8">
              <w:rPr>
                <w:noProof/>
                <w:webHidden/>
              </w:rPr>
              <w:fldChar w:fldCharType="begin"/>
            </w:r>
            <w:r w:rsidR="003145F8">
              <w:rPr>
                <w:noProof/>
                <w:webHidden/>
              </w:rPr>
              <w:instrText xml:space="preserve"> PAGEREF _Toc22567461 \h </w:instrText>
            </w:r>
            <w:r w:rsidR="003145F8">
              <w:rPr>
                <w:noProof/>
                <w:webHidden/>
              </w:rPr>
            </w:r>
            <w:r w:rsidR="003145F8">
              <w:rPr>
                <w:noProof/>
                <w:webHidden/>
              </w:rPr>
              <w:fldChar w:fldCharType="separate"/>
            </w:r>
            <w:r w:rsidR="00EB3417">
              <w:rPr>
                <w:noProof/>
                <w:webHidden/>
              </w:rPr>
              <w:t>7</w:t>
            </w:r>
            <w:r w:rsidR="003145F8">
              <w:rPr>
                <w:noProof/>
                <w:webHidden/>
              </w:rPr>
              <w:fldChar w:fldCharType="end"/>
            </w:r>
          </w:hyperlink>
        </w:p>
        <w:p w14:paraId="7E0E0246" w14:textId="77777777" w:rsidR="003145F8" w:rsidRDefault="00496F6E">
          <w:pPr>
            <w:pStyle w:val="TDC2"/>
            <w:tabs>
              <w:tab w:val="right" w:leader="dot" w:pos="8828"/>
            </w:tabs>
            <w:rPr>
              <w:rFonts w:asciiTheme="minorHAnsi" w:eastAsiaTheme="minorEastAsia" w:hAnsiTheme="minorHAnsi"/>
              <w:noProof/>
              <w:sz w:val="22"/>
              <w:lang w:val="es-ES" w:eastAsia="es-ES"/>
            </w:rPr>
          </w:pPr>
          <w:hyperlink w:anchor="_Toc22567462" w:history="1">
            <w:r w:rsidR="003145F8" w:rsidRPr="00DE5961">
              <w:rPr>
                <w:rStyle w:val="Hipervnculo"/>
                <w:noProof/>
              </w:rPr>
              <w:t>5.4 Proceso Disciplinario Vs Debido Proceso</w:t>
            </w:r>
            <w:r w:rsidR="003145F8">
              <w:rPr>
                <w:noProof/>
                <w:webHidden/>
              </w:rPr>
              <w:tab/>
            </w:r>
            <w:r w:rsidR="003145F8">
              <w:rPr>
                <w:noProof/>
                <w:webHidden/>
              </w:rPr>
              <w:fldChar w:fldCharType="begin"/>
            </w:r>
            <w:r w:rsidR="003145F8">
              <w:rPr>
                <w:noProof/>
                <w:webHidden/>
              </w:rPr>
              <w:instrText xml:space="preserve"> PAGEREF _Toc22567462 \h </w:instrText>
            </w:r>
            <w:r w:rsidR="003145F8">
              <w:rPr>
                <w:noProof/>
                <w:webHidden/>
              </w:rPr>
            </w:r>
            <w:r w:rsidR="003145F8">
              <w:rPr>
                <w:noProof/>
                <w:webHidden/>
              </w:rPr>
              <w:fldChar w:fldCharType="separate"/>
            </w:r>
            <w:r w:rsidR="00EB3417">
              <w:rPr>
                <w:noProof/>
                <w:webHidden/>
              </w:rPr>
              <w:t>8</w:t>
            </w:r>
            <w:r w:rsidR="003145F8">
              <w:rPr>
                <w:noProof/>
                <w:webHidden/>
              </w:rPr>
              <w:fldChar w:fldCharType="end"/>
            </w:r>
          </w:hyperlink>
        </w:p>
        <w:p w14:paraId="7A7A3B73" w14:textId="77777777" w:rsidR="003145F8" w:rsidRDefault="00496F6E">
          <w:pPr>
            <w:pStyle w:val="TDC1"/>
            <w:tabs>
              <w:tab w:val="left" w:pos="440"/>
              <w:tab w:val="right" w:leader="dot" w:pos="8828"/>
            </w:tabs>
            <w:rPr>
              <w:rFonts w:asciiTheme="minorHAnsi" w:eastAsiaTheme="minorEastAsia" w:hAnsiTheme="minorHAnsi"/>
              <w:noProof/>
              <w:sz w:val="22"/>
              <w:lang w:val="es-ES" w:eastAsia="es-ES"/>
            </w:rPr>
          </w:pPr>
          <w:hyperlink w:anchor="_Toc22567463" w:history="1">
            <w:r w:rsidR="003145F8" w:rsidRPr="00DE5961">
              <w:rPr>
                <w:rStyle w:val="Hipervnculo"/>
                <w:rFonts w:cs="Arial"/>
                <w:noProof/>
                <w:snapToGrid w:val="0"/>
                <w:w w:val="0"/>
              </w:rPr>
              <w:t>6.</w:t>
            </w:r>
            <w:r w:rsidR="003145F8">
              <w:rPr>
                <w:rFonts w:asciiTheme="minorHAnsi" w:eastAsiaTheme="minorEastAsia" w:hAnsiTheme="minorHAnsi"/>
                <w:noProof/>
                <w:sz w:val="22"/>
                <w:lang w:val="es-ES" w:eastAsia="es-ES"/>
              </w:rPr>
              <w:tab/>
            </w:r>
            <w:r w:rsidR="003145F8" w:rsidRPr="00DE5961">
              <w:rPr>
                <w:rStyle w:val="Hipervnculo"/>
                <w:rFonts w:cs="Arial"/>
                <w:noProof/>
              </w:rPr>
              <w:t>DESARROLLO DE LAS ETAPAS DEL PROCESO DISCIPLINARIO</w:t>
            </w:r>
            <w:r w:rsidR="003145F8">
              <w:rPr>
                <w:noProof/>
                <w:webHidden/>
              </w:rPr>
              <w:tab/>
            </w:r>
            <w:r w:rsidR="003145F8">
              <w:rPr>
                <w:noProof/>
                <w:webHidden/>
              </w:rPr>
              <w:fldChar w:fldCharType="begin"/>
            </w:r>
            <w:r w:rsidR="003145F8">
              <w:rPr>
                <w:noProof/>
                <w:webHidden/>
              </w:rPr>
              <w:instrText xml:space="preserve"> PAGEREF _Toc22567463 \h </w:instrText>
            </w:r>
            <w:r w:rsidR="003145F8">
              <w:rPr>
                <w:noProof/>
                <w:webHidden/>
              </w:rPr>
            </w:r>
            <w:r w:rsidR="003145F8">
              <w:rPr>
                <w:noProof/>
                <w:webHidden/>
              </w:rPr>
              <w:fldChar w:fldCharType="separate"/>
            </w:r>
            <w:r w:rsidR="00EB3417">
              <w:rPr>
                <w:noProof/>
                <w:webHidden/>
              </w:rPr>
              <w:t>9</w:t>
            </w:r>
            <w:r w:rsidR="003145F8">
              <w:rPr>
                <w:noProof/>
                <w:webHidden/>
              </w:rPr>
              <w:fldChar w:fldCharType="end"/>
            </w:r>
          </w:hyperlink>
        </w:p>
        <w:p w14:paraId="3E47AD14" w14:textId="77777777" w:rsidR="003145F8" w:rsidRDefault="00496F6E">
          <w:pPr>
            <w:pStyle w:val="TDC2"/>
            <w:tabs>
              <w:tab w:val="right" w:leader="dot" w:pos="8828"/>
            </w:tabs>
            <w:rPr>
              <w:rFonts w:asciiTheme="minorHAnsi" w:eastAsiaTheme="minorEastAsia" w:hAnsiTheme="minorHAnsi"/>
              <w:noProof/>
              <w:sz w:val="22"/>
              <w:lang w:val="es-ES" w:eastAsia="es-ES"/>
            </w:rPr>
          </w:pPr>
          <w:hyperlink w:anchor="_Toc22567464" w:history="1">
            <w:r w:rsidR="003145F8" w:rsidRPr="00DE5961">
              <w:rPr>
                <w:rStyle w:val="Hipervnculo"/>
                <w:noProof/>
              </w:rPr>
              <w:t>6.1 Citación a Audiencia de Descargos:</w:t>
            </w:r>
            <w:r w:rsidR="003145F8">
              <w:rPr>
                <w:noProof/>
                <w:webHidden/>
              </w:rPr>
              <w:tab/>
            </w:r>
            <w:r w:rsidR="003145F8">
              <w:rPr>
                <w:noProof/>
                <w:webHidden/>
              </w:rPr>
              <w:fldChar w:fldCharType="begin"/>
            </w:r>
            <w:r w:rsidR="003145F8">
              <w:rPr>
                <w:noProof/>
                <w:webHidden/>
              </w:rPr>
              <w:instrText xml:space="preserve"> PAGEREF _Toc22567464 \h </w:instrText>
            </w:r>
            <w:r w:rsidR="003145F8">
              <w:rPr>
                <w:noProof/>
                <w:webHidden/>
              </w:rPr>
            </w:r>
            <w:r w:rsidR="003145F8">
              <w:rPr>
                <w:noProof/>
                <w:webHidden/>
              </w:rPr>
              <w:fldChar w:fldCharType="separate"/>
            </w:r>
            <w:r w:rsidR="00EB3417">
              <w:rPr>
                <w:noProof/>
                <w:webHidden/>
              </w:rPr>
              <w:t>9</w:t>
            </w:r>
            <w:r w:rsidR="003145F8">
              <w:rPr>
                <w:noProof/>
                <w:webHidden/>
              </w:rPr>
              <w:fldChar w:fldCharType="end"/>
            </w:r>
          </w:hyperlink>
        </w:p>
        <w:p w14:paraId="5EC7AD4F" w14:textId="77777777" w:rsidR="003145F8" w:rsidRDefault="00496F6E">
          <w:pPr>
            <w:pStyle w:val="TDC2"/>
            <w:tabs>
              <w:tab w:val="right" w:leader="dot" w:pos="8828"/>
            </w:tabs>
            <w:rPr>
              <w:rFonts w:asciiTheme="minorHAnsi" w:eastAsiaTheme="minorEastAsia" w:hAnsiTheme="minorHAnsi"/>
              <w:noProof/>
              <w:sz w:val="22"/>
              <w:lang w:val="es-ES" w:eastAsia="es-ES"/>
            </w:rPr>
          </w:pPr>
          <w:hyperlink w:anchor="_Toc22567465" w:history="1">
            <w:r w:rsidR="003145F8" w:rsidRPr="00DE5961">
              <w:rPr>
                <w:rStyle w:val="Hipervnculo"/>
                <w:noProof/>
              </w:rPr>
              <w:t>6.2 Audiencia de Descargos y Levantamiento de Acta:</w:t>
            </w:r>
            <w:r w:rsidR="003145F8">
              <w:rPr>
                <w:noProof/>
                <w:webHidden/>
              </w:rPr>
              <w:tab/>
            </w:r>
            <w:r w:rsidR="003145F8">
              <w:rPr>
                <w:noProof/>
                <w:webHidden/>
              </w:rPr>
              <w:fldChar w:fldCharType="begin"/>
            </w:r>
            <w:r w:rsidR="003145F8">
              <w:rPr>
                <w:noProof/>
                <w:webHidden/>
              </w:rPr>
              <w:instrText xml:space="preserve"> PAGEREF _Toc22567465 \h </w:instrText>
            </w:r>
            <w:r w:rsidR="003145F8">
              <w:rPr>
                <w:noProof/>
                <w:webHidden/>
              </w:rPr>
            </w:r>
            <w:r w:rsidR="003145F8">
              <w:rPr>
                <w:noProof/>
                <w:webHidden/>
              </w:rPr>
              <w:fldChar w:fldCharType="separate"/>
            </w:r>
            <w:r w:rsidR="00EB3417">
              <w:rPr>
                <w:noProof/>
                <w:webHidden/>
              </w:rPr>
              <w:t>10</w:t>
            </w:r>
            <w:r w:rsidR="003145F8">
              <w:rPr>
                <w:noProof/>
                <w:webHidden/>
              </w:rPr>
              <w:fldChar w:fldCharType="end"/>
            </w:r>
          </w:hyperlink>
        </w:p>
        <w:p w14:paraId="2D508FC2" w14:textId="77777777" w:rsidR="003145F8" w:rsidRDefault="00496F6E">
          <w:pPr>
            <w:pStyle w:val="TDC2"/>
            <w:tabs>
              <w:tab w:val="right" w:leader="dot" w:pos="8828"/>
            </w:tabs>
            <w:rPr>
              <w:rFonts w:asciiTheme="minorHAnsi" w:eastAsiaTheme="minorEastAsia" w:hAnsiTheme="minorHAnsi"/>
              <w:noProof/>
              <w:sz w:val="22"/>
              <w:lang w:val="es-ES" w:eastAsia="es-ES"/>
            </w:rPr>
          </w:pPr>
          <w:hyperlink w:anchor="_Toc22567466" w:history="1">
            <w:r w:rsidR="003145F8" w:rsidRPr="00DE5961">
              <w:rPr>
                <w:rStyle w:val="Hipervnculo"/>
                <w:noProof/>
              </w:rPr>
              <w:t>6.3 Comunicado de la imposición de la sanción o cierre del Proceso Disciplinario</w:t>
            </w:r>
            <w:r w:rsidR="003145F8">
              <w:rPr>
                <w:noProof/>
                <w:webHidden/>
              </w:rPr>
              <w:tab/>
            </w:r>
            <w:r w:rsidR="003145F8">
              <w:rPr>
                <w:noProof/>
                <w:webHidden/>
              </w:rPr>
              <w:fldChar w:fldCharType="begin"/>
            </w:r>
            <w:r w:rsidR="003145F8">
              <w:rPr>
                <w:noProof/>
                <w:webHidden/>
              </w:rPr>
              <w:instrText xml:space="preserve"> PAGEREF _Toc22567466 \h </w:instrText>
            </w:r>
            <w:r w:rsidR="003145F8">
              <w:rPr>
                <w:noProof/>
                <w:webHidden/>
              </w:rPr>
            </w:r>
            <w:r w:rsidR="003145F8">
              <w:rPr>
                <w:noProof/>
                <w:webHidden/>
              </w:rPr>
              <w:fldChar w:fldCharType="separate"/>
            </w:r>
            <w:r w:rsidR="00EB3417">
              <w:rPr>
                <w:noProof/>
                <w:webHidden/>
              </w:rPr>
              <w:t>11</w:t>
            </w:r>
            <w:r w:rsidR="003145F8">
              <w:rPr>
                <w:noProof/>
                <w:webHidden/>
              </w:rPr>
              <w:fldChar w:fldCharType="end"/>
            </w:r>
          </w:hyperlink>
        </w:p>
        <w:p w14:paraId="06A7DA13" w14:textId="77777777" w:rsidR="003145F8" w:rsidRDefault="00496F6E">
          <w:pPr>
            <w:pStyle w:val="TDC2"/>
            <w:tabs>
              <w:tab w:val="right" w:leader="dot" w:pos="8828"/>
            </w:tabs>
            <w:rPr>
              <w:rFonts w:asciiTheme="minorHAnsi" w:eastAsiaTheme="minorEastAsia" w:hAnsiTheme="minorHAnsi"/>
              <w:noProof/>
              <w:sz w:val="22"/>
              <w:lang w:val="es-ES" w:eastAsia="es-ES"/>
            </w:rPr>
          </w:pPr>
          <w:hyperlink w:anchor="_Toc22567467" w:history="1">
            <w:r w:rsidR="003145F8" w:rsidRPr="00DE5961">
              <w:rPr>
                <w:rStyle w:val="Hipervnculo"/>
                <w:noProof/>
              </w:rPr>
              <w:t>6.4 Recurso frente a la decisión y trámite del mismo</w:t>
            </w:r>
            <w:r w:rsidR="003145F8">
              <w:rPr>
                <w:noProof/>
                <w:webHidden/>
              </w:rPr>
              <w:tab/>
            </w:r>
            <w:r w:rsidR="003145F8">
              <w:rPr>
                <w:noProof/>
                <w:webHidden/>
              </w:rPr>
              <w:fldChar w:fldCharType="begin"/>
            </w:r>
            <w:r w:rsidR="003145F8">
              <w:rPr>
                <w:noProof/>
                <w:webHidden/>
              </w:rPr>
              <w:instrText xml:space="preserve"> PAGEREF _Toc22567467 \h </w:instrText>
            </w:r>
            <w:r w:rsidR="003145F8">
              <w:rPr>
                <w:noProof/>
                <w:webHidden/>
              </w:rPr>
            </w:r>
            <w:r w:rsidR="003145F8">
              <w:rPr>
                <w:noProof/>
                <w:webHidden/>
              </w:rPr>
              <w:fldChar w:fldCharType="separate"/>
            </w:r>
            <w:r w:rsidR="00EB3417">
              <w:rPr>
                <w:noProof/>
                <w:webHidden/>
              </w:rPr>
              <w:t>12</w:t>
            </w:r>
            <w:r w:rsidR="003145F8">
              <w:rPr>
                <w:noProof/>
                <w:webHidden/>
              </w:rPr>
              <w:fldChar w:fldCharType="end"/>
            </w:r>
          </w:hyperlink>
        </w:p>
        <w:p w14:paraId="7065C126" w14:textId="77777777" w:rsidR="003145F8" w:rsidRDefault="00496F6E">
          <w:pPr>
            <w:pStyle w:val="TDC1"/>
            <w:tabs>
              <w:tab w:val="left" w:pos="440"/>
              <w:tab w:val="right" w:leader="dot" w:pos="8828"/>
            </w:tabs>
            <w:rPr>
              <w:rFonts w:asciiTheme="minorHAnsi" w:eastAsiaTheme="minorEastAsia" w:hAnsiTheme="minorHAnsi"/>
              <w:noProof/>
              <w:sz w:val="22"/>
              <w:lang w:val="es-ES" w:eastAsia="es-ES"/>
            </w:rPr>
          </w:pPr>
          <w:hyperlink w:anchor="_Toc22567468" w:history="1">
            <w:r w:rsidR="003145F8" w:rsidRPr="00DE5961">
              <w:rPr>
                <w:rStyle w:val="Hipervnculo"/>
                <w:rFonts w:cs="Arial"/>
                <w:noProof/>
                <w:snapToGrid w:val="0"/>
                <w:w w:val="0"/>
              </w:rPr>
              <w:t>7.</w:t>
            </w:r>
            <w:r w:rsidR="003145F8">
              <w:rPr>
                <w:rFonts w:asciiTheme="minorHAnsi" w:eastAsiaTheme="minorEastAsia" w:hAnsiTheme="minorHAnsi"/>
                <w:noProof/>
                <w:sz w:val="22"/>
                <w:lang w:val="es-ES" w:eastAsia="es-ES"/>
              </w:rPr>
              <w:tab/>
            </w:r>
            <w:r w:rsidR="003145F8" w:rsidRPr="00DE5961">
              <w:rPr>
                <w:rStyle w:val="Hipervnculo"/>
                <w:noProof/>
              </w:rPr>
              <w:t>REGISTROS</w:t>
            </w:r>
            <w:r w:rsidR="003145F8">
              <w:rPr>
                <w:noProof/>
                <w:webHidden/>
              </w:rPr>
              <w:tab/>
            </w:r>
            <w:r w:rsidR="003145F8">
              <w:rPr>
                <w:noProof/>
                <w:webHidden/>
              </w:rPr>
              <w:fldChar w:fldCharType="begin"/>
            </w:r>
            <w:r w:rsidR="003145F8">
              <w:rPr>
                <w:noProof/>
                <w:webHidden/>
              </w:rPr>
              <w:instrText xml:space="preserve"> PAGEREF _Toc22567468 \h </w:instrText>
            </w:r>
            <w:r w:rsidR="003145F8">
              <w:rPr>
                <w:noProof/>
                <w:webHidden/>
              </w:rPr>
            </w:r>
            <w:r w:rsidR="003145F8">
              <w:rPr>
                <w:noProof/>
                <w:webHidden/>
              </w:rPr>
              <w:fldChar w:fldCharType="separate"/>
            </w:r>
            <w:r w:rsidR="00EB3417">
              <w:rPr>
                <w:noProof/>
                <w:webHidden/>
              </w:rPr>
              <w:t>12</w:t>
            </w:r>
            <w:r w:rsidR="003145F8">
              <w:rPr>
                <w:noProof/>
                <w:webHidden/>
              </w:rPr>
              <w:fldChar w:fldCharType="end"/>
            </w:r>
          </w:hyperlink>
        </w:p>
        <w:p w14:paraId="0AAFBC21" w14:textId="77777777" w:rsidR="003145F8" w:rsidRDefault="00496F6E">
          <w:pPr>
            <w:pStyle w:val="TDC1"/>
            <w:tabs>
              <w:tab w:val="left" w:pos="440"/>
              <w:tab w:val="right" w:leader="dot" w:pos="8828"/>
            </w:tabs>
            <w:rPr>
              <w:rFonts w:asciiTheme="minorHAnsi" w:eastAsiaTheme="minorEastAsia" w:hAnsiTheme="minorHAnsi"/>
              <w:noProof/>
              <w:sz w:val="22"/>
              <w:lang w:val="es-ES" w:eastAsia="es-ES"/>
            </w:rPr>
          </w:pPr>
          <w:hyperlink w:anchor="_Toc22567469" w:history="1">
            <w:r w:rsidR="003145F8" w:rsidRPr="00DE5961">
              <w:rPr>
                <w:rStyle w:val="Hipervnculo"/>
                <w:rFonts w:cs="Arial"/>
                <w:noProof/>
                <w:snapToGrid w:val="0"/>
                <w:w w:val="0"/>
              </w:rPr>
              <w:t>8.</w:t>
            </w:r>
            <w:r w:rsidR="003145F8">
              <w:rPr>
                <w:rFonts w:asciiTheme="minorHAnsi" w:eastAsiaTheme="minorEastAsia" w:hAnsiTheme="minorHAnsi"/>
                <w:noProof/>
                <w:sz w:val="22"/>
                <w:lang w:val="es-ES" w:eastAsia="es-ES"/>
              </w:rPr>
              <w:tab/>
            </w:r>
            <w:r w:rsidR="003145F8" w:rsidRPr="00DE5961">
              <w:rPr>
                <w:rStyle w:val="Hipervnculo"/>
                <w:noProof/>
              </w:rPr>
              <w:t>CONTROL DE REVISION Y CAMBIOS</w:t>
            </w:r>
            <w:r w:rsidR="003145F8">
              <w:rPr>
                <w:noProof/>
                <w:webHidden/>
              </w:rPr>
              <w:tab/>
            </w:r>
            <w:r w:rsidR="003145F8">
              <w:rPr>
                <w:noProof/>
                <w:webHidden/>
              </w:rPr>
              <w:fldChar w:fldCharType="begin"/>
            </w:r>
            <w:r w:rsidR="003145F8">
              <w:rPr>
                <w:noProof/>
                <w:webHidden/>
              </w:rPr>
              <w:instrText xml:space="preserve"> PAGEREF _Toc22567469 \h </w:instrText>
            </w:r>
            <w:r w:rsidR="003145F8">
              <w:rPr>
                <w:noProof/>
                <w:webHidden/>
              </w:rPr>
            </w:r>
            <w:r w:rsidR="003145F8">
              <w:rPr>
                <w:noProof/>
                <w:webHidden/>
              </w:rPr>
              <w:fldChar w:fldCharType="separate"/>
            </w:r>
            <w:r w:rsidR="00EB3417">
              <w:rPr>
                <w:noProof/>
                <w:webHidden/>
              </w:rPr>
              <w:t>12</w:t>
            </w:r>
            <w:r w:rsidR="003145F8">
              <w:rPr>
                <w:noProof/>
                <w:webHidden/>
              </w:rPr>
              <w:fldChar w:fldCharType="end"/>
            </w:r>
          </w:hyperlink>
        </w:p>
        <w:p w14:paraId="12D0F211" w14:textId="77777777" w:rsidR="005D669E" w:rsidRPr="004270F8" w:rsidRDefault="00B26134" w:rsidP="004270F8">
          <w:pPr>
            <w:rPr>
              <w:rFonts w:cs="Arial"/>
              <w:szCs w:val="24"/>
            </w:rPr>
          </w:pPr>
          <w:r w:rsidRPr="00F505F9">
            <w:rPr>
              <w:rFonts w:cs="Arial"/>
              <w:b/>
              <w:bCs/>
              <w:color w:val="000000" w:themeColor="text1"/>
              <w:szCs w:val="24"/>
              <w:lang w:val="es-ES"/>
            </w:rPr>
            <w:fldChar w:fldCharType="end"/>
          </w:r>
        </w:p>
      </w:sdtContent>
    </w:sdt>
    <w:p w14:paraId="74E332DD" w14:textId="77777777" w:rsidR="003A3520" w:rsidRPr="004270F8" w:rsidRDefault="003A3520" w:rsidP="004270F8">
      <w:pPr>
        <w:jc w:val="center"/>
        <w:rPr>
          <w:rFonts w:cs="Arial"/>
          <w:b/>
          <w:szCs w:val="24"/>
        </w:rPr>
      </w:pPr>
    </w:p>
    <w:p w14:paraId="4B234D6F" w14:textId="77777777" w:rsidR="003A3520" w:rsidRPr="004270F8" w:rsidRDefault="003A3520" w:rsidP="004270F8">
      <w:pPr>
        <w:jc w:val="center"/>
        <w:rPr>
          <w:rFonts w:cs="Arial"/>
          <w:b/>
          <w:szCs w:val="24"/>
        </w:rPr>
      </w:pPr>
    </w:p>
    <w:p w14:paraId="245E6CA0" w14:textId="77777777" w:rsidR="005D669E" w:rsidRPr="004270F8" w:rsidRDefault="005D669E" w:rsidP="004270F8">
      <w:pPr>
        <w:jc w:val="center"/>
        <w:rPr>
          <w:rFonts w:cs="Arial"/>
          <w:b/>
          <w:szCs w:val="24"/>
        </w:rPr>
      </w:pPr>
    </w:p>
    <w:p w14:paraId="5579ECAC" w14:textId="77777777" w:rsidR="004270F8" w:rsidRDefault="004270F8" w:rsidP="004270F8">
      <w:pPr>
        <w:jc w:val="center"/>
        <w:rPr>
          <w:rFonts w:cs="Arial"/>
          <w:b/>
          <w:szCs w:val="24"/>
        </w:rPr>
      </w:pPr>
    </w:p>
    <w:p w14:paraId="41796551" w14:textId="77777777" w:rsidR="004270F8" w:rsidRDefault="004270F8" w:rsidP="004270F8">
      <w:pPr>
        <w:jc w:val="center"/>
        <w:rPr>
          <w:rFonts w:cs="Arial"/>
          <w:b/>
          <w:szCs w:val="24"/>
        </w:rPr>
      </w:pPr>
    </w:p>
    <w:p w14:paraId="69309E4E" w14:textId="77777777" w:rsidR="004270F8" w:rsidRDefault="004270F8" w:rsidP="004270F8">
      <w:pPr>
        <w:jc w:val="center"/>
        <w:rPr>
          <w:rFonts w:cs="Arial"/>
          <w:b/>
          <w:szCs w:val="24"/>
        </w:rPr>
      </w:pPr>
    </w:p>
    <w:p w14:paraId="0935F3ED" w14:textId="77777777" w:rsidR="004270F8" w:rsidRDefault="004270F8" w:rsidP="004270F8">
      <w:pPr>
        <w:jc w:val="center"/>
        <w:rPr>
          <w:rFonts w:cs="Arial"/>
          <w:b/>
          <w:szCs w:val="24"/>
        </w:rPr>
      </w:pPr>
    </w:p>
    <w:p w14:paraId="75DB798D" w14:textId="77777777" w:rsidR="004270F8" w:rsidRDefault="004270F8" w:rsidP="004270F8">
      <w:pPr>
        <w:jc w:val="center"/>
        <w:rPr>
          <w:rFonts w:cs="Arial"/>
          <w:b/>
          <w:szCs w:val="24"/>
        </w:rPr>
      </w:pPr>
    </w:p>
    <w:p w14:paraId="7FD307BC" w14:textId="77777777" w:rsidR="004270F8" w:rsidRDefault="004270F8" w:rsidP="004270F8">
      <w:pPr>
        <w:jc w:val="center"/>
        <w:rPr>
          <w:rFonts w:cs="Arial"/>
          <w:b/>
          <w:szCs w:val="24"/>
        </w:rPr>
      </w:pPr>
    </w:p>
    <w:p w14:paraId="5DDCBEB1" w14:textId="77777777" w:rsidR="004270F8" w:rsidRPr="004270F8" w:rsidRDefault="004270F8" w:rsidP="004270F8">
      <w:pPr>
        <w:jc w:val="center"/>
        <w:rPr>
          <w:rFonts w:cs="Arial"/>
          <w:b/>
          <w:szCs w:val="24"/>
        </w:rPr>
      </w:pPr>
    </w:p>
    <w:p w14:paraId="788C6ED4" w14:textId="77777777" w:rsidR="00FE553E" w:rsidRPr="004270F8" w:rsidRDefault="00FE553E" w:rsidP="004270F8">
      <w:pPr>
        <w:jc w:val="center"/>
        <w:rPr>
          <w:rFonts w:cs="Arial"/>
          <w:b/>
          <w:szCs w:val="24"/>
        </w:rPr>
      </w:pPr>
    </w:p>
    <w:p w14:paraId="3E84B5C0" w14:textId="77777777" w:rsidR="005D669E" w:rsidRDefault="005D669E" w:rsidP="004270F8">
      <w:pPr>
        <w:jc w:val="center"/>
        <w:rPr>
          <w:rFonts w:cs="Arial"/>
          <w:b/>
          <w:szCs w:val="24"/>
        </w:rPr>
      </w:pPr>
    </w:p>
    <w:p w14:paraId="043D4E9C" w14:textId="77777777" w:rsidR="00A2525C" w:rsidRDefault="00A2525C" w:rsidP="004270F8">
      <w:pPr>
        <w:jc w:val="center"/>
        <w:rPr>
          <w:rFonts w:cs="Arial"/>
          <w:b/>
          <w:szCs w:val="24"/>
        </w:rPr>
      </w:pPr>
    </w:p>
    <w:p w14:paraId="3EFD7191" w14:textId="77777777" w:rsidR="00A2525C" w:rsidRDefault="00A2525C" w:rsidP="004270F8">
      <w:pPr>
        <w:jc w:val="center"/>
        <w:rPr>
          <w:rFonts w:cs="Arial"/>
          <w:b/>
          <w:szCs w:val="24"/>
        </w:rPr>
      </w:pPr>
    </w:p>
    <w:p w14:paraId="1BFA98AD" w14:textId="77777777" w:rsidR="00B72825" w:rsidRDefault="00B72825" w:rsidP="004270F8">
      <w:pPr>
        <w:jc w:val="center"/>
        <w:rPr>
          <w:rFonts w:cs="Arial"/>
          <w:b/>
          <w:szCs w:val="24"/>
        </w:rPr>
      </w:pPr>
    </w:p>
    <w:p w14:paraId="77BFE5E2" w14:textId="77777777" w:rsidR="00B72825" w:rsidRDefault="00B72825" w:rsidP="004270F8">
      <w:pPr>
        <w:jc w:val="center"/>
        <w:rPr>
          <w:rFonts w:cs="Arial"/>
          <w:b/>
          <w:szCs w:val="24"/>
        </w:rPr>
      </w:pPr>
    </w:p>
    <w:p w14:paraId="17E3026B" w14:textId="77777777" w:rsidR="00B72825" w:rsidRDefault="00B72825" w:rsidP="004270F8">
      <w:pPr>
        <w:jc w:val="center"/>
        <w:rPr>
          <w:rFonts w:cs="Arial"/>
          <w:b/>
          <w:szCs w:val="24"/>
        </w:rPr>
      </w:pPr>
    </w:p>
    <w:p w14:paraId="7AE08B53" w14:textId="77777777" w:rsidR="003A3520" w:rsidRPr="00854804" w:rsidRDefault="003A3520" w:rsidP="00854804">
      <w:pPr>
        <w:pStyle w:val="Ttulo1"/>
        <w:spacing w:before="0"/>
        <w:rPr>
          <w:rFonts w:cs="Arial"/>
          <w:color w:val="000000" w:themeColor="text1"/>
          <w:szCs w:val="24"/>
        </w:rPr>
      </w:pPr>
      <w:bookmarkStart w:id="1" w:name="_Toc22567454"/>
      <w:r w:rsidRPr="00854804">
        <w:rPr>
          <w:rFonts w:cs="Arial"/>
          <w:color w:val="000000" w:themeColor="text1"/>
          <w:szCs w:val="24"/>
        </w:rPr>
        <w:lastRenderedPageBreak/>
        <w:t>OBJETIVO</w:t>
      </w:r>
      <w:r w:rsidR="000A5BF2">
        <w:rPr>
          <w:rFonts w:cs="Arial"/>
          <w:color w:val="000000" w:themeColor="text1"/>
          <w:szCs w:val="24"/>
        </w:rPr>
        <w:t>S</w:t>
      </w:r>
      <w:bookmarkEnd w:id="1"/>
    </w:p>
    <w:p w14:paraId="134DE1CC" w14:textId="77777777" w:rsidR="001008CE" w:rsidRDefault="001008CE" w:rsidP="00854804">
      <w:pPr>
        <w:rPr>
          <w:rFonts w:cs="Arial"/>
          <w:color w:val="000000" w:themeColor="text1"/>
          <w:szCs w:val="24"/>
        </w:rPr>
      </w:pPr>
    </w:p>
    <w:p w14:paraId="2DDBFF4A" w14:textId="77777777" w:rsidR="00150AC2" w:rsidRPr="00E34291" w:rsidRDefault="00C446DD" w:rsidP="00C446DD">
      <w:pPr>
        <w:pStyle w:val="Prrafodelista"/>
        <w:numPr>
          <w:ilvl w:val="0"/>
          <w:numId w:val="12"/>
        </w:numPr>
        <w:jc w:val="both"/>
        <w:rPr>
          <w:rFonts w:cs="Arial"/>
          <w:color w:val="000000" w:themeColor="text1"/>
          <w:szCs w:val="24"/>
          <w:shd w:val="clear" w:color="auto" w:fill="FFFFFF"/>
        </w:rPr>
      </w:pPr>
      <w:r w:rsidRPr="00E34291">
        <w:rPr>
          <w:rFonts w:cs="Arial"/>
          <w:szCs w:val="24"/>
        </w:rPr>
        <w:t xml:space="preserve">Definir el Proceso Disciplinario </w:t>
      </w:r>
      <w:r w:rsidR="00E34291" w:rsidRPr="00E34291">
        <w:rPr>
          <w:rFonts w:cs="Arial"/>
          <w:szCs w:val="24"/>
        </w:rPr>
        <w:t xml:space="preserve">a seguir </w:t>
      </w:r>
      <w:r w:rsidRPr="00E34291">
        <w:rPr>
          <w:rFonts w:cs="Arial"/>
          <w:szCs w:val="24"/>
        </w:rPr>
        <w:t>para el personal de Celutaxi City S.A.S.</w:t>
      </w:r>
    </w:p>
    <w:p w14:paraId="6BDD8BDA" w14:textId="77777777" w:rsidR="00C446DD" w:rsidRPr="00C446DD" w:rsidRDefault="00C446DD" w:rsidP="00C446DD">
      <w:pPr>
        <w:pStyle w:val="Prrafodelista"/>
        <w:numPr>
          <w:ilvl w:val="0"/>
          <w:numId w:val="12"/>
        </w:numPr>
        <w:jc w:val="both"/>
        <w:rPr>
          <w:rFonts w:cs="Arial"/>
          <w:color w:val="000000" w:themeColor="text1"/>
          <w:szCs w:val="24"/>
          <w:shd w:val="clear" w:color="auto" w:fill="FFFFFF"/>
        </w:rPr>
      </w:pPr>
      <w:r>
        <w:rPr>
          <w:rFonts w:cs="Arial"/>
          <w:szCs w:val="24"/>
        </w:rPr>
        <w:t>Explicar algunas generalidades de las sanciones disciplinarias.</w:t>
      </w:r>
    </w:p>
    <w:p w14:paraId="2D4B1F76" w14:textId="77777777" w:rsidR="00C446DD" w:rsidRPr="00C446DD" w:rsidRDefault="00C446DD" w:rsidP="00C446DD">
      <w:pPr>
        <w:pStyle w:val="Prrafodelista"/>
        <w:numPr>
          <w:ilvl w:val="0"/>
          <w:numId w:val="12"/>
        </w:numPr>
        <w:jc w:val="both"/>
        <w:rPr>
          <w:rFonts w:cs="Arial"/>
          <w:color w:val="000000" w:themeColor="text1"/>
          <w:szCs w:val="24"/>
          <w:shd w:val="clear" w:color="auto" w:fill="FFFFFF"/>
        </w:rPr>
      </w:pPr>
      <w:r>
        <w:rPr>
          <w:rFonts w:cs="Arial"/>
          <w:szCs w:val="24"/>
        </w:rPr>
        <w:t>Contrastar el Proceso Disciplinario vs el Debido Proceso.</w:t>
      </w:r>
    </w:p>
    <w:p w14:paraId="3602AFAF" w14:textId="77777777" w:rsidR="00150AC2" w:rsidRDefault="00150AC2" w:rsidP="00150AC2">
      <w:pPr>
        <w:jc w:val="both"/>
        <w:rPr>
          <w:rFonts w:cs="Arial"/>
          <w:color w:val="000000" w:themeColor="text1"/>
          <w:szCs w:val="24"/>
          <w:shd w:val="clear" w:color="auto" w:fill="FFFFFF"/>
        </w:rPr>
      </w:pPr>
    </w:p>
    <w:p w14:paraId="201AA0CC" w14:textId="77777777" w:rsidR="00B07D38" w:rsidRDefault="00B07D38" w:rsidP="00150AC2">
      <w:pPr>
        <w:jc w:val="both"/>
        <w:rPr>
          <w:rFonts w:cs="Arial"/>
          <w:color w:val="000000" w:themeColor="text1"/>
          <w:szCs w:val="24"/>
          <w:shd w:val="clear" w:color="auto" w:fill="FFFFFF"/>
        </w:rPr>
      </w:pPr>
    </w:p>
    <w:p w14:paraId="38976BE1" w14:textId="77777777" w:rsidR="007D505E" w:rsidRDefault="007D505E" w:rsidP="00854804">
      <w:pPr>
        <w:pStyle w:val="Ttulo1"/>
        <w:spacing w:before="0"/>
        <w:rPr>
          <w:rFonts w:cs="Arial"/>
          <w:color w:val="000000" w:themeColor="text1"/>
          <w:szCs w:val="24"/>
        </w:rPr>
      </w:pPr>
      <w:bookmarkStart w:id="2" w:name="_Toc22567455"/>
      <w:r>
        <w:rPr>
          <w:rFonts w:cs="Arial"/>
          <w:color w:val="000000" w:themeColor="text1"/>
          <w:szCs w:val="24"/>
        </w:rPr>
        <w:t>MARCO LEGAL</w:t>
      </w:r>
      <w:bookmarkEnd w:id="2"/>
    </w:p>
    <w:p w14:paraId="2412724D" w14:textId="77777777" w:rsidR="007D505E" w:rsidRDefault="007D505E" w:rsidP="007D505E"/>
    <w:p w14:paraId="72B7CC76" w14:textId="77777777" w:rsidR="007D505E" w:rsidRPr="007D505E" w:rsidRDefault="007D505E" w:rsidP="007D505E">
      <w:pPr>
        <w:jc w:val="both"/>
        <w:rPr>
          <w:b/>
          <w:i/>
          <w:u w:val="single"/>
        </w:rPr>
      </w:pPr>
      <w:r w:rsidRPr="007D505E">
        <w:rPr>
          <w:b/>
          <w:i/>
          <w:u w:val="single"/>
        </w:rPr>
        <w:t>CORTE CONSTITUCIONAL SENTENCIA C-593 DE 2014</w:t>
      </w:r>
    </w:p>
    <w:p w14:paraId="102BB891" w14:textId="77777777" w:rsidR="007D505E" w:rsidRDefault="007D505E" w:rsidP="007D505E">
      <w:pPr>
        <w:jc w:val="both"/>
      </w:pPr>
    </w:p>
    <w:p w14:paraId="78544327" w14:textId="77777777" w:rsidR="007D505E" w:rsidRDefault="007D505E" w:rsidP="007D505E">
      <w:pPr>
        <w:jc w:val="both"/>
      </w:pPr>
      <w:r>
        <w:t>En sentencia C-593 de 2014, la Corte Constitucional se pronunció sobre la constitucionalidad del artículo 115 del Código Sustantivo del Trabajo, que establece el procedimiento para imponer las sanciones disciplinarias dentro de la relación laboral.</w:t>
      </w:r>
    </w:p>
    <w:p w14:paraId="53A11D03" w14:textId="77777777" w:rsidR="007D505E" w:rsidRDefault="007D505E" w:rsidP="007D505E">
      <w:pPr>
        <w:jc w:val="both"/>
      </w:pPr>
    </w:p>
    <w:p w14:paraId="66E2E104" w14:textId="77777777" w:rsidR="007D505E" w:rsidRDefault="007D505E" w:rsidP="007D505E">
      <w:pPr>
        <w:jc w:val="both"/>
      </w:pPr>
      <w:r>
        <w:t>La Sentencia C-593 del 2014 confirma los requisitos del procedimiento disciplinario que hasta ahora conocíamos, e introduce las obligaciones de establecer el recurso de impugnación frente a la sanción disciplinaria y publicar el procedimiento disciplinario que se adelantará en la empresa, con el fin de garantizar los derechos constitucionales al DEBIDO PROCESO y DEFENSA para los trabajadores.</w:t>
      </w:r>
    </w:p>
    <w:p w14:paraId="28DF49FF" w14:textId="77777777" w:rsidR="007D505E" w:rsidRDefault="007D505E" w:rsidP="007D505E">
      <w:pPr>
        <w:jc w:val="both"/>
      </w:pPr>
    </w:p>
    <w:p w14:paraId="19267290" w14:textId="77777777" w:rsidR="007D505E" w:rsidRDefault="007D505E" w:rsidP="007D505E">
      <w:pPr>
        <w:jc w:val="both"/>
      </w:pPr>
      <w:r>
        <w:t>De allí que deban adoptarse las siguientes medidas:</w:t>
      </w:r>
    </w:p>
    <w:p w14:paraId="7305B741" w14:textId="77777777" w:rsidR="007D505E" w:rsidRDefault="007D505E" w:rsidP="007D505E">
      <w:pPr>
        <w:jc w:val="both"/>
      </w:pPr>
      <w:r>
        <w:sym w:font="Symbol" w:char="F0B7"/>
      </w:r>
      <w:r>
        <w:t xml:space="preserve"> La publicación de una política o manual que dé a conocer el trámite de los procesos disciplinarios y que contenga los elementos mínimos fijados por la Corte Constitucional.</w:t>
      </w:r>
    </w:p>
    <w:p w14:paraId="3D543A9D" w14:textId="77777777" w:rsidR="007D505E" w:rsidRDefault="007D505E" w:rsidP="007D505E">
      <w:pPr>
        <w:jc w:val="both"/>
      </w:pPr>
      <w:r>
        <w:sym w:font="Symbol" w:char="F0B7"/>
      </w:r>
      <w:r>
        <w:t xml:space="preserve"> Recurso de impugnación ante el superior jerárquico frente a la sanción disciplinaria impuesta al trabajador.</w:t>
      </w:r>
    </w:p>
    <w:p w14:paraId="63597891" w14:textId="77777777" w:rsidR="007D505E" w:rsidRDefault="007D505E" w:rsidP="007D505E">
      <w:pPr>
        <w:jc w:val="both"/>
      </w:pPr>
    </w:p>
    <w:p w14:paraId="7A734337" w14:textId="77777777" w:rsidR="007D505E" w:rsidRDefault="007D505E" w:rsidP="007D505E">
      <w:pPr>
        <w:jc w:val="both"/>
      </w:pPr>
      <w:r>
        <w:t xml:space="preserve">Los elementos mínimos de un PROCESO DISCIPLINARIO fijados por la CORTE CONSTITUCIONAL en la citada sentencia son los siguientes: </w:t>
      </w:r>
    </w:p>
    <w:p w14:paraId="32E68E71" w14:textId="77777777" w:rsidR="007D505E" w:rsidRDefault="007D505E" w:rsidP="007D505E">
      <w:pPr>
        <w:jc w:val="both"/>
      </w:pPr>
    </w:p>
    <w:p w14:paraId="51F34976" w14:textId="77777777" w:rsidR="007D505E" w:rsidRPr="00B37014" w:rsidRDefault="007D505E" w:rsidP="007D505E">
      <w:pPr>
        <w:pStyle w:val="Prrafodelista"/>
        <w:numPr>
          <w:ilvl w:val="0"/>
          <w:numId w:val="16"/>
        </w:numPr>
        <w:jc w:val="both"/>
        <w:rPr>
          <w:b/>
        </w:rPr>
      </w:pPr>
      <w:r w:rsidRPr="00B37014">
        <w:rPr>
          <w:b/>
        </w:rPr>
        <w:t>Comunicación formal de la apertura del proceso disciplinario a la persona imputada y la formulación de cargos</w:t>
      </w:r>
    </w:p>
    <w:p w14:paraId="7D56077C" w14:textId="77777777" w:rsidR="007D505E" w:rsidRDefault="007D505E" w:rsidP="007D505E">
      <w:pPr>
        <w:jc w:val="both"/>
      </w:pPr>
    </w:p>
    <w:p w14:paraId="686A1528" w14:textId="77777777" w:rsidR="007D505E" w:rsidRDefault="007D505E" w:rsidP="007D505E">
      <w:pPr>
        <w:jc w:val="both"/>
      </w:pPr>
      <w:r>
        <w:t>Durante la citación a descargos, se notifica al trabajador la apertura del proceso y se indican los hechos o conductas que lo motivaron. Los presuntos incumplimientos o faltas a los deberes/obligaciones del trabajador tienen que estar preestablecidos en la ley o el reglamento interno y deben ser indicados al trabajador citado a audiencia.</w:t>
      </w:r>
    </w:p>
    <w:p w14:paraId="48BA9C23" w14:textId="77777777" w:rsidR="007D505E" w:rsidRDefault="007D505E" w:rsidP="007D505E">
      <w:pPr>
        <w:jc w:val="both"/>
      </w:pPr>
      <w:r>
        <w:lastRenderedPageBreak/>
        <w:t>La enumeración de las faltas como calificación provisional de los hechos se podrá hacer en la citación a descargos o al inicio de la diligencia de descargos y se dejará constancia en acta.</w:t>
      </w:r>
    </w:p>
    <w:p w14:paraId="3A04C72D" w14:textId="77777777" w:rsidR="007D505E" w:rsidRDefault="007D505E" w:rsidP="007D505E">
      <w:pPr>
        <w:jc w:val="both"/>
      </w:pPr>
    </w:p>
    <w:p w14:paraId="6459E8BB" w14:textId="77777777" w:rsidR="007D505E" w:rsidRPr="00B37014" w:rsidRDefault="007D505E" w:rsidP="007D505E">
      <w:pPr>
        <w:pStyle w:val="Prrafodelista"/>
        <w:numPr>
          <w:ilvl w:val="0"/>
          <w:numId w:val="16"/>
        </w:numPr>
        <w:jc w:val="both"/>
        <w:rPr>
          <w:b/>
        </w:rPr>
      </w:pPr>
      <w:r w:rsidRPr="00B37014">
        <w:rPr>
          <w:b/>
        </w:rPr>
        <w:t>Traslado al imputado de las pruebas que fundamentan los cargos formulados</w:t>
      </w:r>
    </w:p>
    <w:p w14:paraId="68423089" w14:textId="77777777" w:rsidR="007D505E" w:rsidRDefault="007D505E" w:rsidP="007D505E">
      <w:pPr>
        <w:jc w:val="both"/>
      </w:pPr>
    </w:p>
    <w:p w14:paraId="4E4CF978" w14:textId="77777777" w:rsidR="007D505E" w:rsidRDefault="007D505E" w:rsidP="007D505E">
      <w:pPr>
        <w:jc w:val="both"/>
      </w:pPr>
      <w:r>
        <w:t>El empleador debe comunicar al trabajador las pruebas en las que se basa para la imputación o cargos. Este traslado podría darse dentro de la diligencia de descargos, permitiéndole al trabajador manifestar sus consideraciones respecto de las pruebas, a fin de que ejerza su derecho de defensa y si lo solicita, suspenderse la diligencia de descargos, para que pueda analizar adecuadamente las pruebas que resulten complejas o requieran tiempo para su análisis.</w:t>
      </w:r>
    </w:p>
    <w:p w14:paraId="7A0B5A8A" w14:textId="77777777" w:rsidR="007D505E" w:rsidRDefault="007D505E" w:rsidP="007D505E">
      <w:pPr>
        <w:jc w:val="both"/>
      </w:pPr>
    </w:p>
    <w:p w14:paraId="209D5A31" w14:textId="77777777" w:rsidR="007D505E" w:rsidRPr="00BC4FE4" w:rsidRDefault="007D505E" w:rsidP="007D505E">
      <w:pPr>
        <w:pStyle w:val="Prrafodelista"/>
        <w:numPr>
          <w:ilvl w:val="0"/>
          <w:numId w:val="16"/>
        </w:numPr>
        <w:jc w:val="both"/>
        <w:rPr>
          <w:b/>
        </w:rPr>
      </w:pPr>
      <w:r w:rsidRPr="00BC4FE4">
        <w:rPr>
          <w:b/>
        </w:rPr>
        <w:t>Indicación de un término para que el acusado formule sus descargos, controvierta las pruebas en su contra y entregue aquellas que sustenten sus descargos.</w:t>
      </w:r>
    </w:p>
    <w:p w14:paraId="4F99DF98" w14:textId="77777777" w:rsidR="007D505E" w:rsidRDefault="007D505E" w:rsidP="007D505E">
      <w:pPr>
        <w:jc w:val="both"/>
      </w:pPr>
    </w:p>
    <w:p w14:paraId="5D23A33B" w14:textId="77777777" w:rsidR="007D505E" w:rsidRDefault="007D505E" w:rsidP="007D505E">
      <w:pPr>
        <w:jc w:val="both"/>
      </w:pPr>
      <w:r>
        <w:t xml:space="preserve">Este punto se cumple: </w:t>
      </w:r>
    </w:p>
    <w:p w14:paraId="3B3A068B" w14:textId="77777777" w:rsidR="007D505E" w:rsidRDefault="007D505E" w:rsidP="007D505E">
      <w:pPr>
        <w:jc w:val="both"/>
      </w:pPr>
    </w:p>
    <w:p w14:paraId="3C19E2DB" w14:textId="77777777" w:rsidR="007D505E" w:rsidRDefault="007D505E" w:rsidP="007D505E">
      <w:pPr>
        <w:jc w:val="both"/>
      </w:pPr>
      <w:r>
        <w:t xml:space="preserve">a. Al momento de la citación a descargos (señalando la fecha, hora y lugar para rendirlos), en donde también debe indicarse la oportunidad que tiene el trabajador de presentar, junto con sus descargos, las pruebas que tenga a su favor, y </w:t>
      </w:r>
    </w:p>
    <w:p w14:paraId="4820B5AA" w14:textId="77777777" w:rsidR="007D505E" w:rsidRDefault="007D505E" w:rsidP="007D505E">
      <w:pPr>
        <w:jc w:val="both"/>
      </w:pPr>
      <w:r>
        <w:t xml:space="preserve">b. En la diligencia de descargos, en la que se debe permitir al trabajador el reconocimiento y contradicción de las pruebas que sustentan la imputación. </w:t>
      </w:r>
    </w:p>
    <w:p w14:paraId="29E606E3" w14:textId="77777777" w:rsidR="007D505E" w:rsidRDefault="007D505E" w:rsidP="007D505E">
      <w:pPr>
        <w:jc w:val="both"/>
      </w:pPr>
    </w:p>
    <w:p w14:paraId="78A2FAEB" w14:textId="77777777" w:rsidR="007D505E" w:rsidRDefault="007D505E" w:rsidP="007D505E">
      <w:pPr>
        <w:jc w:val="both"/>
      </w:pPr>
      <w:r>
        <w:t xml:space="preserve">Si el trabajador requiere un tiempo adicional para reunir las pruebas que fundamenten su defensa, este se le deberá otorgar. </w:t>
      </w:r>
    </w:p>
    <w:p w14:paraId="1F80FC04" w14:textId="77777777" w:rsidR="007D505E" w:rsidRDefault="007D505E" w:rsidP="007D505E">
      <w:pPr>
        <w:jc w:val="both"/>
      </w:pPr>
    </w:p>
    <w:p w14:paraId="3250D5A2" w14:textId="77777777" w:rsidR="007D505E" w:rsidRDefault="007D505E" w:rsidP="007D505E">
      <w:pPr>
        <w:jc w:val="both"/>
      </w:pPr>
      <w:r>
        <w:t>Podrá suspenderse la diligencia fijando su continuación o concederse un término prudente para la presentación de las pruebas por escrito</w:t>
      </w:r>
    </w:p>
    <w:p w14:paraId="622079D2" w14:textId="77777777" w:rsidR="007D505E" w:rsidRDefault="007D505E" w:rsidP="007D505E">
      <w:pPr>
        <w:jc w:val="both"/>
      </w:pPr>
    </w:p>
    <w:p w14:paraId="12EE628E" w14:textId="77777777" w:rsidR="007D505E" w:rsidRPr="00BC4FE4" w:rsidRDefault="007D505E" w:rsidP="007D505E">
      <w:pPr>
        <w:pStyle w:val="Prrafodelista"/>
        <w:numPr>
          <w:ilvl w:val="0"/>
          <w:numId w:val="16"/>
        </w:numPr>
        <w:jc w:val="both"/>
        <w:rPr>
          <w:b/>
        </w:rPr>
      </w:pPr>
      <w:r w:rsidRPr="00BC4FE4">
        <w:rPr>
          <w:b/>
        </w:rPr>
        <w:t xml:space="preserve">Pronunciamiento del empleador mediante un acto motivado y congruente y la imposición de una sanción disciplinaria proporcional a la falta </w:t>
      </w:r>
    </w:p>
    <w:p w14:paraId="5E479F53" w14:textId="77777777" w:rsidR="007D505E" w:rsidRDefault="007D505E" w:rsidP="007D505E">
      <w:pPr>
        <w:jc w:val="both"/>
      </w:pPr>
    </w:p>
    <w:p w14:paraId="7CB826C3" w14:textId="77777777" w:rsidR="007D505E" w:rsidRDefault="007D505E" w:rsidP="007D505E">
      <w:pPr>
        <w:jc w:val="both"/>
      </w:pPr>
      <w:r>
        <w:t>Agotados los descargos, el empleador tomará una decisión basada en el análisis de los hechos, las pruebas y los descargos rendidos por el trabajador. Deberá indicar los hechos que fundamentan la falta disciplinaria y las normas legales o del reglamento interno en las cuales han sido previstas las faltas imputadas.</w:t>
      </w:r>
    </w:p>
    <w:p w14:paraId="3FB41175" w14:textId="77777777" w:rsidR="007D505E" w:rsidRDefault="007D505E" w:rsidP="007D505E">
      <w:pPr>
        <w:jc w:val="both"/>
      </w:pPr>
    </w:p>
    <w:p w14:paraId="7A0E90D7" w14:textId="77777777" w:rsidR="000B322A" w:rsidRDefault="000B322A" w:rsidP="007D505E">
      <w:pPr>
        <w:jc w:val="both"/>
      </w:pPr>
    </w:p>
    <w:p w14:paraId="1BD7720E" w14:textId="77777777" w:rsidR="007D505E" w:rsidRPr="00BC4FE4" w:rsidRDefault="007D505E" w:rsidP="007D505E">
      <w:pPr>
        <w:pStyle w:val="Prrafodelista"/>
        <w:numPr>
          <w:ilvl w:val="0"/>
          <w:numId w:val="16"/>
        </w:numPr>
        <w:jc w:val="both"/>
        <w:rPr>
          <w:b/>
        </w:rPr>
      </w:pPr>
      <w:r w:rsidRPr="00BC4FE4">
        <w:rPr>
          <w:b/>
        </w:rPr>
        <w:lastRenderedPageBreak/>
        <w:t>Posibilidad de que el trabajador pueda controvertir las decisiones, mediante los recursos pertinentes</w:t>
      </w:r>
    </w:p>
    <w:p w14:paraId="333F56EF" w14:textId="77777777" w:rsidR="007D505E" w:rsidRDefault="007D505E" w:rsidP="007D505E">
      <w:pPr>
        <w:jc w:val="both"/>
      </w:pPr>
    </w:p>
    <w:p w14:paraId="1FF6CC1E" w14:textId="77777777" w:rsidR="007D505E" w:rsidRDefault="007D505E" w:rsidP="007D505E">
      <w:pPr>
        <w:jc w:val="both"/>
      </w:pPr>
      <w:r>
        <w:t>La comunicación de la imposición de la sanción disciplinaria deberá contemplar la posibilidad de que el trabajador pueda controvertir, mediante los recursos pertinentes, todas y cada una de las decisiones ya sea ante el superior jerárquico de aquél que impone la sanción, o la posibilidad de acudir a la jurisdicción laboral ordinaria en el caso de terminación con justa causa del contrato de trabajo.</w:t>
      </w:r>
    </w:p>
    <w:p w14:paraId="5A0164B4" w14:textId="77777777" w:rsidR="007D505E" w:rsidRDefault="007D505E" w:rsidP="007D505E">
      <w:pPr>
        <w:jc w:val="both"/>
      </w:pPr>
    </w:p>
    <w:p w14:paraId="02812403" w14:textId="77777777" w:rsidR="007D505E" w:rsidRPr="007D505E" w:rsidRDefault="007D505E" w:rsidP="007D505E"/>
    <w:p w14:paraId="2F4F39AB" w14:textId="77777777" w:rsidR="003A3520" w:rsidRPr="000A5BF2" w:rsidRDefault="003A3520" w:rsidP="00854804">
      <w:pPr>
        <w:pStyle w:val="Ttulo1"/>
        <w:spacing w:before="0"/>
        <w:rPr>
          <w:rFonts w:cs="Arial"/>
          <w:color w:val="000000" w:themeColor="text1"/>
          <w:szCs w:val="24"/>
        </w:rPr>
      </w:pPr>
      <w:bookmarkStart w:id="3" w:name="_Toc22567456"/>
      <w:r w:rsidRPr="000A5BF2">
        <w:rPr>
          <w:rFonts w:cs="Arial"/>
          <w:color w:val="000000" w:themeColor="text1"/>
          <w:szCs w:val="24"/>
        </w:rPr>
        <w:t>RESPONSABLES</w:t>
      </w:r>
      <w:bookmarkEnd w:id="3"/>
    </w:p>
    <w:p w14:paraId="0D641FE8" w14:textId="77777777" w:rsidR="00237787" w:rsidRPr="000A5BF2" w:rsidRDefault="00237787" w:rsidP="00320FA0">
      <w:pPr>
        <w:rPr>
          <w:rFonts w:cs="Arial"/>
          <w:color w:val="000000" w:themeColor="text1"/>
          <w:szCs w:val="24"/>
        </w:rPr>
      </w:pPr>
    </w:p>
    <w:p w14:paraId="5528B609" w14:textId="77777777" w:rsidR="000A5BF2" w:rsidRPr="000A5BF2" w:rsidRDefault="008162D8" w:rsidP="000A5BF2">
      <w:pPr>
        <w:jc w:val="both"/>
        <w:rPr>
          <w:rFonts w:cs="Arial"/>
          <w:color w:val="000000" w:themeColor="text1"/>
          <w:szCs w:val="24"/>
        </w:rPr>
      </w:pPr>
      <w:r w:rsidRPr="000A5BF2">
        <w:rPr>
          <w:rFonts w:cs="Arial"/>
          <w:color w:val="000000" w:themeColor="text1"/>
          <w:szCs w:val="24"/>
        </w:rPr>
        <w:t xml:space="preserve">Coordinadora </w:t>
      </w:r>
      <w:r w:rsidR="00150AC2" w:rsidRPr="000A5BF2">
        <w:rPr>
          <w:rFonts w:cs="Arial"/>
          <w:color w:val="000000" w:themeColor="text1"/>
          <w:szCs w:val="24"/>
        </w:rPr>
        <w:t>de Recursos Humanos</w:t>
      </w:r>
      <w:r w:rsidRPr="000A5BF2">
        <w:rPr>
          <w:rFonts w:cs="Arial"/>
          <w:color w:val="000000" w:themeColor="text1"/>
          <w:szCs w:val="24"/>
        </w:rPr>
        <w:t xml:space="preserve">: Velar por la </w:t>
      </w:r>
      <w:r w:rsidR="000A5BF2" w:rsidRPr="000A5BF2">
        <w:rPr>
          <w:rFonts w:cs="Arial"/>
          <w:color w:val="000000" w:themeColor="text1"/>
          <w:szCs w:val="24"/>
        </w:rPr>
        <w:t>correcta ejecución del proceso disciplinario con todo el personal</w:t>
      </w:r>
      <w:r w:rsidR="008941B5">
        <w:rPr>
          <w:rFonts w:cs="Arial"/>
          <w:color w:val="000000" w:themeColor="text1"/>
          <w:szCs w:val="24"/>
        </w:rPr>
        <w:t>.</w:t>
      </w:r>
    </w:p>
    <w:p w14:paraId="15DC5E4D" w14:textId="77777777" w:rsidR="000A5BF2" w:rsidRPr="000A5BF2" w:rsidRDefault="000A5BF2" w:rsidP="000A5BF2">
      <w:pPr>
        <w:jc w:val="both"/>
        <w:rPr>
          <w:rFonts w:cs="Arial"/>
          <w:color w:val="000000" w:themeColor="text1"/>
          <w:szCs w:val="24"/>
          <w:highlight w:val="yellow"/>
        </w:rPr>
      </w:pPr>
    </w:p>
    <w:p w14:paraId="421A5A15" w14:textId="77777777" w:rsidR="005220BD" w:rsidRPr="00854804" w:rsidRDefault="005220BD" w:rsidP="00854804">
      <w:pPr>
        <w:jc w:val="both"/>
        <w:rPr>
          <w:rFonts w:cs="Arial"/>
          <w:color w:val="000000" w:themeColor="text1"/>
          <w:szCs w:val="24"/>
        </w:rPr>
      </w:pPr>
    </w:p>
    <w:p w14:paraId="07FEB49E" w14:textId="77777777" w:rsidR="001A5229" w:rsidRDefault="001A5229" w:rsidP="00854804">
      <w:pPr>
        <w:pStyle w:val="Ttulo1"/>
        <w:spacing w:before="0"/>
        <w:rPr>
          <w:rFonts w:cs="Arial"/>
          <w:color w:val="000000" w:themeColor="text1"/>
          <w:szCs w:val="24"/>
        </w:rPr>
      </w:pPr>
      <w:bookmarkStart w:id="4" w:name="_Toc22567457"/>
      <w:r>
        <w:rPr>
          <w:rFonts w:cs="Arial"/>
          <w:color w:val="000000" w:themeColor="text1"/>
          <w:szCs w:val="24"/>
        </w:rPr>
        <w:t>DEFINICIONES</w:t>
      </w:r>
      <w:bookmarkEnd w:id="4"/>
    </w:p>
    <w:p w14:paraId="5163D4D5" w14:textId="77777777" w:rsidR="001A5229" w:rsidRDefault="001A5229" w:rsidP="001A5229"/>
    <w:p w14:paraId="7DE8DB7F" w14:textId="77777777" w:rsidR="001A5229" w:rsidRDefault="001A5229" w:rsidP="002B0FB2">
      <w:pPr>
        <w:jc w:val="both"/>
      </w:pPr>
      <w:r w:rsidRPr="00D5393E">
        <w:rPr>
          <w:b/>
        </w:rPr>
        <w:t>PROCESO DISCIPLINARIO:</w:t>
      </w:r>
      <w:r>
        <w:t xml:space="preserve"> El proceso disciplinario es un </w:t>
      </w:r>
      <w:r w:rsidR="00D5393E">
        <w:t>conjunto</w:t>
      </w:r>
      <w:r>
        <w:t xml:space="preserve"> de acciones orientadas a investigar y en algunos casos a sancionar determinados comportamientos o conductas del trabajador, que conlleven incumplimiento de deberes, violación de prohibiciones, y abuso en el ejercicio de derechos y funciones.</w:t>
      </w:r>
    </w:p>
    <w:p w14:paraId="69399B75" w14:textId="77777777" w:rsidR="00D5393E" w:rsidRDefault="00D5393E" w:rsidP="001A5229"/>
    <w:p w14:paraId="620DCF50" w14:textId="77777777" w:rsidR="00827F6B" w:rsidRDefault="00827F6B" w:rsidP="001A5229"/>
    <w:p w14:paraId="46D71AE9" w14:textId="77777777" w:rsidR="00D5393E" w:rsidRDefault="00D5393E" w:rsidP="00827F6B">
      <w:pPr>
        <w:pStyle w:val="Ttulo1"/>
        <w:spacing w:before="0"/>
      </w:pPr>
      <w:bookmarkStart w:id="5" w:name="_Toc22567458"/>
      <w:r>
        <w:t>GENERALIDADES</w:t>
      </w:r>
      <w:bookmarkEnd w:id="5"/>
    </w:p>
    <w:p w14:paraId="4530373C" w14:textId="77777777" w:rsidR="00D5393E" w:rsidRDefault="00D5393E" w:rsidP="001A5229"/>
    <w:p w14:paraId="65C3C36C" w14:textId="77777777" w:rsidR="00110A4F" w:rsidRDefault="00827F6B" w:rsidP="00827F6B">
      <w:pPr>
        <w:pStyle w:val="Ttulo2"/>
        <w:ind w:left="0"/>
      </w:pPr>
      <w:bookmarkStart w:id="6" w:name="_Toc22567459"/>
      <w:r>
        <w:t xml:space="preserve">5.1 </w:t>
      </w:r>
      <w:r w:rsidR="00D5393E">
        <w:t>Finalidad del Proceso Disciplinario</w:t>
      </w:r>
      <w:bookmarkEnd w:id="6"/>
    </w:p>
    <w:p w14:paraId="222D0324" w14:textId="77777777" w:rsidR="00110A4F" w:rsidRDefault="00110A4F" w:rsidP="001A5229">
      <w:pPr>
        <w:rPr>
          <w:u w:val="single"/>
        </w:rPr>
      </w:pPr>
    </w:p>
    <w:p w14:paraId="33DE4E0D" w14:textId="77777777" w:rsidR="00D5393E" w:rsidRDefault="00D5393E" w:rsidP="008941B5">
      <w:pPr>
        <w:jc w:val="both"/>
      </w:pPr>
      <w:r>
        <w:t>El proceso disciplinario debe tener como finalidad el ejercicio del DERECHO DE DEFENSA, derecho de orden constitucional que debe orientar las actuaciones que se desarrollen en el ámbito de las relaciones laborales en el sector privado, dentro de las que encontramos el Proceso Disciplinario.</w:t>
      </w:r>
    </w:p>
    <w:p w14:paraId="7265179F" w14:textId="77777777" w:rsidR="00D5393E" w:rsidRDefault="00D5393E" w:rsidP="008941B5">
      <w:pPr>
        <w:jc w:val="both"/>
      </w:pPr>
    </w:p>
    <w:p w14:paraId="2B4812DE" w14:textId="77777777" w:rsidR="00D5393E" w:rsidRPr="00D5393E" w:rsidRDefault="00D5393E" w:rsidP="008941B5">
      <w:pPr>
        <w:jc w:val="both"/>
        <w:rPr>
          <w:u w:val="single"/>
        </w:rPr>
      </w:pPr>
      <w:r>
        <w:t>El proceso disciplinario se aplicará al trabajador cuando se esté en presencia de una presunta falta disciplinaria, estipulada como tal en el Reglamento Interno de Trabajo</w:t>
      </w:r>
      <w:r w:rsidR="008941B5">
        <w:t xml:space="preserve"> CT-GER-RG01</w:t>
      </w:r>
      <w:r>
        <w:t>; y que de encontrarse probada deba ser sancionada bien sea, mediante llamado de atención verbal o escrito, una suspensión del contrato o incluso una multa.</w:t>
      </w:r>
    </w:p>
    <w:p w14:paraId="07089BE7" w14:textId="77777777" w:rsidR="001A5229" w:rsidRDefault="001A5229" w:rsidP="001A5229"/>
    <w:p w14:paraId="7051AACE" w14:textId="77777777" w:rsidR="000B322A" w:rsidRDefault="000B322A" w:rsidP="001A5229"/>
    <w:p w14:paraId="0812A264" w14:textId="77777777" w:rsidR="008941B5" w:rsidRDefault="008941B5" w:rsidP="001A5229"/>
    <w:p w14:paraId="4DEC8C0D" w14:textId="77777777" w:rsidR="00BC4FE4" w:rsidRPr="00BC4FE4" w:rsidRDefault="00827F6B" w:rsidP="00827F6B">
      <w:pPr>
        <w:pStyle w:val="Ttulo2"/>
        <w:ind w:left="0"/>
      </w:pPr>
      <w:bookmarkStart w:id="7" w:name="_Toc22567460"/>
      <w:r>
        <w:lastRenderedPageBreak/>
        <w:t xml:space="preserve">5.2 </w:t>
      </w:r>
      <w:r w:rsidR="00BC4FE4" w:rsidRPr="00BC4FE4">
        <w:t>Antes, durante y después del Proceso Disciplinario</w:t>
      </w:r>
      <w:bookmarkEnd w:id="7"/>
    </w:p>
    <w:p w14:paraId="06C5B1A2" w14:textId="77777777" w:rsidR="00BC4FE4" w:rsidRDefault="00BC4FE4" w:rsidP="001A5229"/>
    <w:p w14:paraId="693C3E55" w14:textId="77777777" w:rsidR="00BC4FE4" w:rsidRDefault="00BC4FE4" w:rsidP="000D71BD">
      <w:pPr>
        <w:pStyle w:val="Prrafodelista"/>
        <w:numPr>
          <w:ilvl w:val="0"/>
          <w:numId w:val="17"/>
        </w:numPr>
        <w:jc w:val="both"/>
      </w:pPr>
      <w:r>
        <w:t xml:space="preserve">Los jefes inmediatos deben reportar de manera oportuna al Área de Recursos Humanos o la que haga sus veces las situaciones de desempeño que ameriten correctivo, sanción o eventuales despidos. El reporte de la falta o causal de terminación del contrato de trabajo debe tener una información fáctica o de hecho; circunstancial; probatoria y ser oportuna, por lo tanto debe responder al ¿Qué? ¿Cómo, Cuándo, </w:t>
      </w:r>
      <w:proofErr w:type="gramStart"/>
      <w:r>
        <w:t>Dónde?¿</w:t>
      </w:r>
      <w:proofErr w:type="gramEnd"/>
      <w:r>
        <w:t xml:space="preserve">Cómo se Comprobó? y ¿Cuánto hace que se dio la conducta? </w:t>
      </w:r>
    </w:p>
    <w:p w14:paraId="473042B5" w14:textId="77777777" w:rsidR="00BC4FE4" w:rsidRDefault="00BC4FE4" w:rsidP="000D71BD">
      <w:pPr>
        <w:pStyle w:val="Prrafodelista"/>
        <w:numPr>
          <w:ilvl w:val="0"/>
          <w:numId w:val="17"/>
        </w:numPr>
        <w:jc w:val="both"/>
      </w:pPr>
      <w:r>
        <w:t>Cuando se está ante faltas disciplinarias funcionales v</w:t>
      </w:r>
      <w:r w:rsidR="008941B5">
        <w:t>s</w:t>
      </w:r>
      <w:r>
        <w:t>. gr</w:t>
      </w:r>
      <w:r w:rsidR="008941B5">
        <w:t>aves</w:t>
      </w:r>
      <w:r>
        <w:t>. No realizar personalmente la labor, en los términos estipulados; no observar los preceptos del reglamento y no acatar y cumplir las órdenes e instrucciones que de modo particular le impartan el empleador o sus representantes, según el orden jerárquico establecido, se debe analizar cómo fue la contratación, si hubo o no inducción al trabajador, si existen o no manuales de funciones y finalmente si existió o no supervisión por parte del jefe inmediato o persona responsable del área.</w:t>
      </w:r>
    </w:p>
    <w:p w14:paraId="217BEEF3" w14:textId="77777777" w:rsidR="00BC4FE4" w:rsidRDefault="00BC4FE4" w:rsidP="000D71BD">
      <w:pPr>
        <w:pStyle w:val="Prrafodelista"/>
        <w:numPr>
          <w:ilvl w:val="0"/>
          <w:numId w:val="17"/>
        </w:numPr>
        <w:jc w:val="both"/>
      </w:pPr>
      <w:r>
        <w:t>Los manuales de funciones facilitan la determinación de responsabilidades y el ejercicio de la potestad disciplinaria.</w:t>
      </w:r>
    </w:p>
    <w:p w14:paraId="2A8AA7E9" w14:textId="77777777" w:rsidR="00BC4FE4" w:rsidRDefault="00BC4FE4" w:rsidP="000D71BD">
      <w:pPr>
        <w:pStyle w:val="Prrafodelista"/>
        <w:numPr>
          <w:ilvl w:val="0"/>
          <w:numId w:val="17"/>
        </w:numPr>
        <w:jc w:val="both"/>
      </w:pPr>
      <w:r>
        <w:t>Cuando se está ante faltas disciplinarias de comportamiento v</w:t>
      </w:r>
      <w:r w:rsidR="008941B5">
        <w:t>s</w:t>
      </w:r>
      <w:r>
        <w:t>. gr</w:t>
      </w:r>
      <w:r w:rsidR="008941B5">
        <w:t>aves</w:t>
      </w:r>
      <w:r>
        <w:t>. Presentarse al trabajo en estado de embriaguez o bajo la influencia de narcóticos o drogas enervantes, se debe analizar cómo fue la selección del trabajador y si hubo o no una posterior supervisión del mismo. La estructuración de los procesos de selección, atendiendo a los perfiles de cargo son fundamentales para evitar en la medida de lo posible sorpresas no gratas.</w:t>
      </w:r>
    </w:p>
    <w:p w14:paraId="24586200" w14:textId="77777777" w:rsidR="00BC4FE4" w:rsidRDefault="00BC4FE4" w:rsidP="000D71BD">
      <w:pPr>
        <w:pStyle w:val="Prrafodelista"/>
        <w:numPr>
          <w:ilvl w:val="0"/>
          <w:numId w:val="17"/>
        </w:numPr>
        <w:jc w:val="both"/>
      </w:pPr>
      <w:r>
        <w:t>La ausencia de descargos invalida las decisiones disciplinarias. Recordemos que el art. 115 del CST señala: “No producirá efecto alguno la sanción disciplinaria que se imponga sin dar oportunidad al trabajador implicado de ser oído”. El Derecho de Defensa y Debido Proceso - art. 29 C.N. - tiene también aplicación en las actuaciones de los particulares.</w:t>
      </w:r>
    </w:p>
    <w:p w14:paraId="6DB450FF" w14:textId="77777777" w:rsidR="00BC4FE4" w:rsidRDefault="00BC4FE4" w:rsidP="00BC4FE4">
      <w:pPr>
        <w:jc w:val="both"/>
      </w:pPr>
    </w:p>
    <w:p w14:paraId="39942CEA" w14:textId="77777777" w:rsidR="00BC4FE4" w:rsidRDefault="00BC4FE4" w:rsidP="00BC4FE4">
      <w:pPr>
        <w:jc w:val="both"/>
      </w:pPr>
      <w:r>
        <w:t>La Audiencia de Descargos nos debe permitir conocer la magnitud del hecho, las circunstancias en las que se presentó y sus repercusiones en la organización.</w:t>
      </w:r>
    </w:p>
    <w:p w14:paraId="048BE49A" w14:textId="77777777" w:rsidR="00BC4FE4" w:rsidRDefault="00BC4FE4" w:rsidP="00BC4FE4">
      <w:pPr>
        <w:jc w:val="both"/>
      </w:pPr>
    </w:p>
    <w:p w14:paraId="05CDA863" w14:textId="77777777" w:rsidR="00BC4FE4" w:rsidRDefault="00BC4FE4" w:rsidP="00BC4FE4">
      <w:pPr>
        <w:jc w:val="both"/>
      </w:pPr>
      <w:r>
        <w:t xml:space="preserve">El Acta de Descargos debe contener: </w:t>
      </w:r>
    </w:p>
    <w:p w14:paraId="3DC19989" w14:textId="77777777" w:rsidR="00BC4FE4" w:rsidRDefault="00BC4FE4" w:rsidP="00BC4FE4">
      <w:pPr>
        <w:jc w:val="both"/>
      </w:pPr>
    </w:p>
    <w:p w14:paraId="472BDFC1" w14:textId="77777777" w:rsidR="00BC4FE4" w:rsidRDefault="00BC4FE4" w:rsidP="00BC4FE4">
      <w:pPr>
        <w:jc w:val="both"/>
      </w:pPr>
      <w:r>
        <w:t xml:space="preserve">- La referencia a la citación previa que se hizo al trabajador. </w:t>
      </w:r>
    </w:p>
    <w:p w14:paraId="7933D7C9" w14:textId="22E3D786" w:rsidR="000D71BD" w:rsidRDefault="00BC4FE4" w:rsidP="00BC4FE4">
      <w:pPr>
        <w:jc w:val="both"/>
      </w:pPr>
      <w:r>
        <w:t xml:space="preserve">- Las advertencias previas en el sentido de que el trabajador podrá estar acompañado de </w:t>
      </w:r>
      <w:r w:rsidR="00B92F2D">
        <w:t xml:space="preserve">uno o más </w:t>
      </w:r>
      <w:r>
        <w:t xml:space="preserve">compañeros de trabajo. </w:t>
      </w:r>
    </w:p>
    <w:p w14:paraId="54EA30B4" w14:textId="77777777" w:rsidR="000D71BD" w:rsidRDefault="00BC4FE4" w:rsidP="00BC4FE4">
      <w:pPr>
        <w:jc w:val="both"/>
      </w:pPr>
      <w:r>
        <w:t xml:space="preserve">- Preguntas y respuestas sobre los hechos materia de citación a descargos. </w:t>
      </w:r>
    </w:p>
    <w:p w14:paraId="375B5ECE" w14:textId="77777777" w:rsidR="000D71BD" w:rsidRDefault="00BC4FE4" w:rsidP="00BC4FE4">
      <w:pPr>
        <w:jc w:val="both"/>
      </w:pPr>
      <w:r>
        <w:t xml:space="preserve">- La trascripción total y clara de la Audiencia. </w:t>
      </w:r>
    </w:p>
    <w:p w14:paraId="4750D083" w14:textId="77777777" w:rsidR="000D71BD" w:rsidRDefault="00BC4FE4" w:rsidP="00BC4FE4">
      <w:pPr>
        <w:jc w:val="both"/>
      </w:pPr>
      <w:r>
        <w:lastRenderedPageBreak/>
        <w:t xml:space="preserve">- La suscripción por parte de los asistentes a la Audiencia. </w:t>
      </w:r>
    </w:p>
    <w:p w14:paraId="025C1CF7" w14:textId="77777777" w:rsidR="00BC4FE4" w:rsidRDefault="00BC4FE4" w:rsidP="00BC4FE4">
      <w:pPr>
        <w:jc w:val="both"/>
      </w:pPr>
      <w:r>
        <w:t>- La suspensión en aquellos casos que se haya dado traslado de pruebas al trabajador y este requiera de tiempo para controvertirlas.</w:t>
      </w:r>
    </w:p>
    <w:p w14:paraId="22CFEE5F" w14:textId="77777777" w:rsidR="008941B5" w:rsidRDefault="008941B5" w:rsidP="00BC4FE4">
      <w:pPr>
        <w:jc w:val="both"/>
      </w:pPr>
    </w:p>
    <w:p w14:paraId="1DF886A9" w14:textId="77777777" w:rsidR="008941B5" w:rsidRDefault="008941B5" w:rsidP="00BC4FE4">
      <w:pPr>
        <w:jc w:val="both"/>
      </w:pPr>
      <w:r>
        <w:t>CT-RRHH-FM</w:t>
      </w:r>
      <w:r w:rsidR="00404198">
        <w:t>09 Acta de descargos.</w:t>
      </w:r>
    </w:p>
    <w:p w14:paraId="6252CB32" w14:textId="77777777" w:rsidR="00BC4FE4" w:rsidRDefault="00BC4FE4" w:rsidP="00BC4FE4">
      <w:pPr>
        <w:jc w:val="both"/>
      </w:pPr>
    </w:p>
    <w:p w14:paraId="1D4A3A26" w14:textId="77777777" w:rsidR="000D71BD" w:rsidRDefault="000D71BD" w:rsidP="000D71BD">
      <w:pPr>
        <w:pStyle w:val="Prrafodelista"/>
        <w:numPr>
          <w:ilvl w:val="0"/>
          <w:numId w:val="18"/>
        </w:numPr>
        <w:jc w:val="both"/>
      </w:pPr>
      <w:r>
        <w:t xml:space="preserve">Respecto a la toma de decisiones, la sanción debe ser consecuencia inmediata de la falta cometida, o por lo menos impuesta con tal oportunidad que no quede la menor duda de que se está sancionando la falta que se le imputa al trabajador y no otra. </w:t>
      </w:r>
    </w:p>
    <w:p w14:paraId="43A57662" w14:textId="77777777" w:rsidR="00BC4FE4" w:rsidRDefault="000D71BD" w:rsidP="000D71BD">
      <w:pPr>
        <w:pStyle w:val="Prrafodelista"/>
        <w:numPr>
          <w:ilvl w:val="0"/>
          <w:numId w:val="18"/>
        </w:numPr>
        <w:jc w:val="both"/>
      </w:pPr>
      <w:r>
        <w:t>La comunicación de imposición de la sanción disciplinaria o de la causal de terminación del contrato de trabajo, debe ser: Clara, respecto de los hechos constitutivos motivo de la decisión; con soporte probatorio; sustento jurídico y brindando la oportunidad al trabajador de impugnar la sanción disciplinaria o advirtiéndole que puede debatir la causal de terminación del contrato de trabajo en sede judicial.</w:t>
      </w:r>
    </w:p>
    <w:p w14:paraId="3DBB5861" w14:textId="77777777" w:rsidR="000D71BD" w:rsidRDefault="000D71BD" w:rsidP="000D71BD">
      <w:pPr>
        <w:pStyle w:val="Prrafodelista"/>
        <w:numPr>
          <w:ilvl w:val="0"/>
          <w:numId w:val="18"/>
        </w:numPr>
        <w:jc w:val="both"/>
      </w:pPr>
      <w:r>
        <w:t>Es importante prevenir conflictos con ocasión de la toma de decisiones disciplinarias, asegurando de esta manera el buen clima laboral de la empresa, por ello las decisiones deben ser justas, legales, proporcionales, positivas y efectivas.</w:t>
      </w:r>
    </w:p>
    <w:p w14:paraId="573A65B7" w14:textId="77777777" w:rsidR="000D71BD" w:rsidRDefault="000D71BD" w:rsidP="00BC4FE4">
      <w:pPr>
        <w:jc w:val="both"/>
      </w:pPr>
    </w:p>
    <w:p w14:paraId="765D0D92" w14:textId="77777777" w:rsidR="000D71BD" w:rsidRPr="000D71BD" w:rsidRDefault="00827F6B" w:rsidP="00827F6B">
      <w:pPr>
        <w:pStyle w:val="Ttulo2"/>
        <w:ind w:left="0"/>
      </w:pPr>
      <w:bookmarkStart w:id="8" w:name="_Toc22567461"/>
      <w:r>
        <w:t xml:space="preserve">5.3 </w:t>
      </w:r>
      <w:r w:rsidR="005005AE">
        <w:t>G</w:t>
      </w:r>
      <w:r w:rsidR="000D71BD" w:rsidRPr="000D71BD">
        <w:t>eneralidades de las Sanciones Disciplinarias</w:t>
      </w:r>
      <w:bookmarkEnd w:id="8"/>
    </w:p>
    <w:p w14:paraId="6ADE900D" w14:textId="77777777" w:rsidR="000D71BD" w:rsidRDefault="000D71BD" w:rsidP="001A5229"/>
    <w:p w14:paraId="77491FDB" w14:textId="77777777" w:rsidR="0076341F" w:rsidRDefault="0076341F" w:rsidP="00CD11BD">
      <w:pPr>
        <w:pStyle w:val="Prrafodelista"/>
        <w:numPr>
          <w:ilvl w:val="0"/>
          <w:numId w:val="19"/>
        </w:numPr>
        <w:jc w:val="both"/>
      </w:pPr>
      <w:r>
        <w:t xml:space="preserve">No sobra advertir, que aunque la sanción disciplinaria a aplicar consista en llamado de atención verbal o por escrito, o una multa siempre se deberá adelantar el proceso disciplinario. </w:t>
      </w:r>
    </w:p>
    <w:p w14:paraId="4B580C5E" w14:textId="77777777" w:rsidR="0076341F" w:rsidRDefault="0076341F" w:rsidP="00CD11BD">
      <w:pPr>
        <w:pStyle w:val="Prrafodelista"/>
        <w:jc w:val="both"/>
      </w:pPr>
    </w:p>
    <w:p w14:paraId="0BDF5D13" w14:textId="19D003AD" w:rsidR="0076341F" w:rsidRDefault="0076341F" w:rsidP="00CD11BD">
      <w:pPr>
        <w:pStyle w:val="Prrafodelista"/>
        <w:numPr>
          <w:ilvl w:val="0"/>
          <w:numId w:val="19"/>
        </w:numPr>
        <w:jc w:val="both"/>
      </w:pPr>
      <w:r>
        <w:t xml:space="preserve">En cuanto a MULTAS que se consagren el RIT, estas sólo podrán causarse por retrasos o faltas al trabajo sin excusa suficiente, y no pueden exceder de la quinta parte del salario de un día, su importe se debe consignar en cuenta especial para dedicarse exclusivamente a premios o regalos de los trabajadores de la empresa. </w:t>
      </w:r>
    </w:p>
    <w:p w14:paraId="13025D19" w14:textId="77777777" w:rsidR="005005AE" w:rsidRDefault="005005AE" w:rsidP="005005AE">
      <w:pPr>
        <w:jc w:val="both"/>
      </w:pPr>
    </w:p>
    <w:p w14:paraId="5CBA4E97" w14:textId="77777777" w:rsidR="0076341F" w:rsidRDefault="0076341F" w:rsidP="005005AE">
      <w:pPr>
        <w:ind w:left="708"/>
        <w:jc w:val="both"/>
      </w:pPr>
      <w:r>
        <w:t>El empleador puede descontar las multas del valor de los salarios.</w:t>
      </w:r>
      <w:r w:rsidR="005005AE">
        <w:t xml:space="preserve"> </w:t>
      </w:r>
      <w:r>
        <w:t xml:space="preserve">La imposición de la multa no impide que el empleador deje de cancelar el salario correspondiente al tiempo dejado de trabajar. </w:t>
      </w:r>
    </w:p>
    <w:p w14:paraId="7265CDC5" w14:textId="77777777" w:rsidR="0076341F" w:rsidRDefault="0076341F" w:rsidP="00CD11BD">
      <w:pPr>
        <w:jc w:val="both"/>
      </w:pPr>
    </w:p>
    <w:p w14:paraId="4693F361" w14:textId="720BE361" w:rsidR="0076341F" w:rsidRDefault="0076341F" w:rsidP="00CD11BD">
      <w:pPr>
        <w:pStyle w:val="Prrafodelista"/>
        <w:numPr>
          <w:ilvl w:val="0"/>
          <w:numId w:val="19"/>
        </w:numPr>
        <w:jc w:val="both"/>
      </w:pPr>
      <w:r>
        <w:t xml:space="preserve">En cuanto a la SUSPENSIÓN como sanción, esta no puede exceder </w:t>
      </w:r>
      <w:r w:rsidR="00B92F2D">
        <w:t>10</w:t>
      </w:r>
      <w:r>
        <w:t xml:space="preserve"> días por la primera vez, ni 2 meses en caso de reincidencia de cualquier grado.</w:t>
      </w:r>
    </w:p>
    <w:p w14:paraId="34ECB0F9" w14:textId="77777777" w:rsidR="0076341F" w:rsidRDefault="0076341F" w:rsidP="00CD11BD">
      <w:pPr>
        <w:pStyle w:val="Prrafodelista"/>
        <w:jc w:val="both"/>
      </w:pPr>
    </w:p>
    <w:p w14:paraId="774E0709" w14:textId="77777777" w:rsidR="0076341F" w:rsidRDefault="0076341F" w:rsidP="00CD11BD">
      <w:pPr>
        <w:pStyle w:val="Prrafodelista"/>
        <w:jc w:val="both"/>
      </w:pPr>
      <w:r>
        <w:lastRenderedPageBreak/>
        <w:t>Además la suspensión disciplinaria, conforme al artículo 51 del CST, tiene la facultad de suspender el contrato, conllevando los efectos previstos en el art. 53 ibídem de no pago del salario durante el tiempo de suspensión, y que estos períodos puedan ser descontados por el empleador al liquidar vacaciones, y cesantías.</w:t>
      </w:r>
    </w:p>
    <w:p w14:paraId="0770E886" w14:textId="77777777" w:rsidR="0076341F" w:rsidRDefault="0076341F" w:rsidP="0076341F">
      <w:pPr>
        <w:ind w:firstLine="708"/>
      </w:pPr>
    </w:p>
    <w:p w14:paraId="119500B9" w14:textId="77777777" w:rsidR="0076341F" w:rsidRDefault="00CD11BD" w:rsidP="00CD11BD">
      <w:pPr>
        <w:ind w:left="708"/>
        <w:jc w:val="both"/>
      </w:pPr>
      <w:r>
        <w:t>También se debe tener en cuenta lo previsto en el art. 173 del CST en lo referente al pago del descanso dominical, pues este se perdería debido a que el trabajador no cumplió con la prestación de sus servicios durante todos los días laborables por su culpa.</w:t>
      </w:r>
    </w:p>
    <w:p w14:paraId="1C497AD9" w14:textId="77777777" w:rsidR="000D71BD" w:rsidRDefault="000D71BD" w:rsidP="001A5229"/>
    <w:p w14:paraId="49FA8ECE" w14:textId="77777777" w:rsidR="003E2F76" w:rsidRDefault="00827F6B" w:rsidP="00827F6B">
      <w:pPr>
        <w:pStyle w:val="Ttulo2"/>
        <w:ind w:left="0"/>
      </w:pPr>
      <w:bookmarkStart w:id="9" w:name="_Toc22567462"/>
      <w:r>
        <w:t xml:space="preserve">5.4 </w:t>
      </w:r>
      <w:r w:rsidR="003E2F76">
        <w:t>Proceso Disciplinario Vs Debido Proceso</w:t>
      </w:r>
      <w:bookmarkEnd w:id="9"/>
    </w:p>
    <w:p w14:paraId="2C45429D" w14:textId="77777777" w:rsidR="003E2F76" w:rsidRDefault="003E2F76" w:rsidP="003E2F76">
      <w:pPr>
        <w:rPr>
          <w:u w:val="single"/>
        </w:rPr>
      </w:pPr>
    </w:p>
    <w:p w14:paraId="78194956" w14:textId="77777777" w:rsidR="00D80F87" w:rsidRDefault="00D80F87" w:rsidP="00815B42">
      <w:pPr>
        <w:jc w:val="both"/>
      </w:pPr>
      <w:r>
        <w:t>¿QUÉ SUCEDE SI NO SE SIGUE EL TRÁMITE DESCRITO PARA ADELANTAR UN PROCESO DISCIPLINARIO?</w:t>
      </w:r>
    </w:p>
    <w:p w14:paraId="7D1F734E" w14:textId="77777777" w:rsidR="00D80F87" w:rsidRDefault="00D80F87" w:rsidP="00815B42">
      <w:pPr>
        <w:jc w:val="both"/>
      </w:pPr>
    </w:p>
    <w:p w14:paraId="3A977C56" w14:textId="77777777" w:rsidR="00D80F87" w:rsidRDefault="00D80F87" w:rsidP="00815B42">
      <w:pPr>
        <w:jc w:val="both"/>
      </w:pPr>
      <w:r>
        <w:t xml:space="preserve">No producirá efecto alguno la sanción disciplinaria que se imponga. </w:t>
      </w:r>
    </w:p>
    <w:p w14:paraId="6089B29A" w14:textId="77777777" w:rsidR="00D80F87" w:rsidRDefault="00D80F87" w:rsidP="00815B42">
      <w:pPr>
        <w:jc w:val="both"/>
      </w:pPr>
    </w:p>
    <w:p w14:paraId="1D95A31A" w14:textId="77777777" w:rsidR="00D80F87" w:rsidRDefault="00D80F87" w:rsidP="00815B42">
      <w:pPr>
        <w:jc w:val="both"/>
      </w:pPr>
      <w:r>
        <w:t xml:space="preserve">¿EL MEMORANDO ES UN MEDIO APTO O VÁLIDO PARA APLICAR UNA SANCIÓN DISCIPLINARIA? </w:t>
      </w:r>
    </w:p>
    <w:p w14:paraId="109ED82B" w14:textId="77777777" w:rsidR="00D80F87" w:rsidRDefault="00D80F87" w:rsidP="00815B42">
      <w:pPr>
        <w:jc w:val="both"/>
      </w:pPr>
    </w:p>
    <w:p w14:paraId="38D7942E" w14:textId="77777777" w:rsidR="003E2F76" w:rsidRDefault="00D80F87" w:rsidP="00815B42">
      <w:pPr>
        <w:jc w:val="both"/>
        <w:rPr>
          <w:u w:val="single"/>
        </w:rPr>
      </w:pPr>
      <w:r>
        <w:t>No, el memorando es un mecanismo para comunicar políticas de la empresa, no para imponer sanciones disciplinarias así estas consistan en llamados de atención verbal o por escrito. Toda sanción disciplinaria debe estar antecedida de un proceso disciplinario que cumpla las etapas anteriormente descritas.</w:t>
      </w:r>
    </w:p>
    <w:p w14:paraId="415C8925" w14:textId="77777777" w:rsidR="003E2F76" w:rsidRDefault="003E2F76" w:rsidP="00815B42">
      <w:pPr>
        <w:jc w:val="both"/>
        <w:rPr>
          <w:u w:val="single"/>
        </w:rPr>
      </w:pPr>
    </w:p>
    <w:p w14:paraId="16062184" w14:textId="77777777" w:rsidR="00D80F87" w:rsidRDefault="00D80F87" w:rsidP="00815B42">
      <w:pPr>
        <w:jc w:val="both"/>
      </w:pPr>
      <w:r>
        <w:t>¿QUÉ IMPORTANCIA TIENE EL PRINCIPIO DE INMEDIATEZ EN EL PROCESO DISCIPLINARIO?</w:t>
      </w:r>
    </w:p>
    <w:p w14:paraId="04408CF7" w14:textId="77777777" w:rsidR="00D80F87" w:rsidRDefault="00D80F87" w:rsidP="00815B42">
      <w:pPr>
        <w:jc w:val="both"/>
      </w:pPr>
    </w:p>
    <w:p w14:paraId="3B6C8233" w14:textId="77777777" w:rsidR="00D80F87" w:rsidRDefault="00D80F87" w:rsidP="00815B42">
      <w:pPr>
        <w:jc w:val="both"/>
        <w:rPr>
          <w:u w:val="single"/>
        </w:rPr>
      </w:pPr>
      <w:r>
        <w:t>Su importancia radica en que para llamar a descargos y aplicar una sanción disciplinaria, es necesario que se obre de manera oportuna, el PRINCIPIO DE INMEDIATEZ, no es otra cosa, que tomar determinaciones de manera rápida, sin demoras. Siendo así, una vez conocidos por el empleador los hechos que configuran la presunta falta disciplinaria se debe proceder con la mayor brevedad posible a llamar a Audiencia de Descargos y finalizada la misma, se debe decidir sí se va aplicar o no la sanción disciplinaria dispuesta para el efecto en el reglamento interno de trabajo, informándola por escrito al trabajador, dejando constancia de la misma en el acta de descargos o en documento anexo y brindando al trabajador el derecho de contradicción frente a la decisión.</w:t>
      </w:r>
    </w:p>
    <w:p w14:paraId="4CCBA748" w14:textId="77777777" w:rsidR="00D80F87" w:rsidRDefault="00D80F87" w:rsidP="00815B42">
      <w:pPr>
        <w:jc w:val="both"/>
        <w:rPr>
          <w:u w:val="single"/>
        </w:rPr>
      </w:pPr>
    </w:p>
    <w:p w14:paraId="3BDD5D4F" w14:textId="77777777" w:rsidR="00D80F87" w:rsidRDefault="00D80F87" w:rsidP="00815B42">
      <w:pPr>
        <w:jc w:val="both"/>
      </w:pPr>
      <w:r>
        <w:t xml:space="preserve">Se debe tener presente que el PRINCIPIO DE INMEDIATEZ, no significa SIMULTANEIDAD. De lo anterior se deduce, que el empleador está facultado de manera previa al PROCESO DISCIPLINARIO, a efectuar las investigaciones </w:t>
      </w:r>
      <w:r>
        <w:lastRenderedPageBreak/>
        <w:t>necesarias para comprobar la existencia de los hechos, su veracidad y la presunta responsabilidad del trabajador (CSJ Sala de Casación Laboral. Sentencia Noviembre 20 / 92. Rad. 5237. Mg. Ernesto Jiménez Díaz).</w:t>
      </w:r>
    </w:p>
    <w:p w14:paraId="3651659C" w14:textId="77777777" w:rsidR="00D80F87" w:rsidRDefault="00D80F87" w:rsidP="00815B42">
      <w:pPr>
        <w:jc w:val="both"/>
      </w:pPr>
    </w:p>
    <w:p w14:paraId="6BB3D734" w14:textId="77777777" w:rsidR="00D80F87" w:rsidRDefault="00D80F87" w:rsidP="00815B42">
      <w:pPr>
        <w:jc w:val="both"/>
        <w:rPr>
          <w:u w:val="single"/>
        </w:rPr>
      </w:pPr>
      <w:r>
        <w:t>Obviamente las investigaciones deben efectuarse en un término prudencial para evitar que el transcurso del tiempo se entienda como perdón de la falta, y esta prescriba, haciendo imposible la aplicación de la sanción disciplinaria.</w:t>
      </w:r>
    </w:p>
    <w:p w14:paraId="6D53D54E" w14:textId="77777777" w:rsidR="00D80F87" w:rsidRDefault="00D80F87" w:rsidP="00815B42">
      <w:pPr>
        <w:jc w:val="both"/>
        <w:rPr>
          <w:u w:val="single"/>
        </w:rPr>
      </w:pPr>
    </w:p>
    <w:p w14:paraId="442B156F" w14:textId="77777777" w:rsidR="00D80F87" w:rsidRDefault="00D80F87" w:rsidP="00815B42">
      <w:pPr>
        <w:jc w:val="both"/>
      </w:pPr>
      <w:r>
        <w:t>La CSJ Sala Laboral en sentencias del 30 de julio de 1976 y octubre 5 de 1984, hacen referencia al PRINCIPIO DE INMEDIATEZ que debe existir entre la justa causa y el despido.</w:t>
      </w:r>
    </w:p>
    <w:p w14:paraId="43E22628" w14:textId="77777777" w:rsidR="00D80F87" w:rsidRDefault="00D80F87" w:rsidP="00815B42">
      <w:pPr>
        <w:jc w:val="both"/>
      </w:pPr>
    </w:p>
    <w:p w14:paraId="55DE9669" w14:textId="77777777" w:rsidR="00D80F87" w:rsidRDefault="00D80F87" w:rsidP="00815B42">
      <w:pPr>
        <w:jc w:val="both"/>
      </w:pPr>
      <w:r>
        <w:t>De acuerdo con la Corte Suprema de Justicia “La inmediatez se debe mirar desde el momento en el cual la empresa tuvo conocimiento de los hechos que constituyen la falta que se pretende sancionar”.</w:t>
      </w:r>
    </w:p>
    <w:p w14:paraId="573D17BB" w14:textId="77777777" w:rsidR="00D80F87" w:rsidRDefault="00D80F87" w:rsidP="00815B42">
      <w:pPr>
        <w:jc w:val="both"/>
      </w:pPr>
    </w:p>
    <w:p w14:paraId="5DC435C0" w14:textId="77777777" w:rsidR="001A5229" w:rsidRPr="001A5229" w:rsidRDefault="001A5229" w:rsidP="001A5229"/>
    <w:p w14:paraId="4B4EF844" w14:textId="77777777" w:rsidR="008162D8" w:rsidRDefault="00110A4F" w:rsidP="00320FA0">
      <w:pPr>
        <w:pStyle w:val="Ttulo1"/>
        <w:spacing w:before="0"/>
        <w:rPr>
          <w:rFonts w:cs="Arial"/>
          <w:color w:val="000000" w:themeColor="text1"/>
          <w:szCs w:val="24"/>
        </w:rPr>
      </w:pPr>
      <w:bookmarkStart w:id="10" w:name="_Toc22567463"/>
      <w:r>
        <w:rPr>
          <w:rFonts w:cs="Arial"/>
          <w:color w:val="000000" w:themeColor="text1"/>
          <w:szCs w:val="24"/>
        </w:rPr>
        <w:t>DESARROLLO DE LAS ETAPAS</w:t>
      </w:r>
      <w:r w:rsidR="0017537C">
        <w:rPr>
          <w:rFonts w:cs="Arial"/>
          <w:color w:val="000000" w:themeColor="text1"/>
          <w:szCs w:val="24"/>
        </w:rPr>
        <w:t xml:space="preserve"> DEL PROCESO DISCIPLINARIO</w:t>
      </w:r>
      <w:bookmarkEnd w:id="10"/>
    </w:p>
    <w:p w14:paraId="2F9729A9" w14:textId="77777777" w:rsidR="00110A4F" w:rsidRDefault="00110A4F" w:rsidP="00110A4F"/>
    <w:p w14:paraId="552613E2" w14:textId="77777777" w:rsidR="0017537C" w:rsidRDefault="0017537C" w:rsidP="0017537C">
      <w:r>
        <w:t>El Proceso Disciplinario consta de cuatro etapas:</w:t>
      </w:r>
    </w:p>
    <w:p w14:paraId="30D596A0" w14:textId="77777777" w:rsidR="0017537C" w:rsidRDefault="0017537C" w:rsidP="0017537C"/>
    <w:p w14:paraId="0D004395" w14:textId="77777777" w:rsidR="0017537C" w:rsidRDefault="0017537C" w:rsidP="0017537C">
      <w:pPr>
        <w:pStyle w:val="Prrafodelista"/>
        <w:numPr>
          <w:ilvl w:val="0"/>
          <w:numId w:val="13"/>
        </w:numPr>
      </w:pPr>
      <w:r>
        <w:t>Citación a Audiencia de Descargos por escrito.</w:t>
      </w:r>
    </w:p>
    <w:p w14:paraId="5E2D5B3B" w14:textId="77777777" w:rsidR="0017537C" w:rsidRDefault="0017537C" w:rsidP="0017537C">
      <w:pPr>
        <w:pStyle w:val="Prrafodelista"/>
        <w:numPr>
          <w:ilvl w:val="0"/>
          <w:numId w:val="13"/>
        </w:numPr>
      </w:pPr>
      <w:r>
        <w:t>Audiencia de Descargos y Levantamiento de Acta.</w:t>
      </w:r>
    </w:p>
    <w:p w14:paraId="0D11D7CE" w14:textId="77777777" w:rsidR="0017537C" w:rsidRDefault="0017537C" w:rsidP="0017537C">
      <w:pPr>
        <w:pStyle w:val="Prrafodelista"/>
        <w:numPr>
          <w:ilvl w:val="0"/>
          <w:numId w:val="13"/>
        </w:numPr>
      </w:pPr>
      <w:r>
        <w:t>Comunicado de la imposición de la sanción o cierre del Proceso Disciplinario si son de recibo los argumentos expresados por el trabajador en sus descargos.</w:t>
      </w:r>
    </w:p>
    <w:p w14:paraId="0090A67F" w14:textId="77777777" w:rsidR="0017537C" w:rsidRPr="00110A4F" w:rsidRDefault="0017537C" w:rsidP="0017537C">
      <w:pPr>
        <w:pStyle w:val="Prrafodelista"/>
        <w:numPr>
          <w:ilvl w:val="0"/>
          <w:numId w:val="13"/>
        </w:numPr>
      </w:pPr>
      <w:r>
        <w:t>Recurso frente a la decisión y tramite del mismo (Sentencia C-593 de 2014 M.P. Jorge Ignacio Pretelt Chaljub).</w:t>
      </w:r>
    </w:p>
    <w:p w14:paraId="48501381" w14:textId="77777777" w:rsidR="0017537C" w:rsidRDefault="0017537C" w:rsidP="00110A4F"/>
    <w:p w14:paraId="43090CA3" w14:textId="77777777" w:rsidR="002776F6" w:rsidRDefault="002776F6" w:rsidP="00110A4F"/>
    <w:p w14:paraId="4D36A72D" w14:textId="77777777" w:rsidR="00110A4F" w:rsidRDefault="007E0D24" w:rsidP="002776F6">
      <w:pPr>
        <w:pStyle w:val="Ttulo2"/>
        <w:ind w:left="709"/>
      </w:pPr>
      <w:bookmarkStart w:id="11" w:name="_Toc22567464"/>
      <w:r>
        <w:t xml:space="preserve">6.1 </w:t>
      </w:r>
      <w:r w:rsidR="00110A4F">
        <w:t>Citación a Audiencia de Descargos:</w:t>
      </w:r>
      <w:bookmarkEnd w:id="11"/>
    </w:p>
    <w:p w14:paraId="44B83AA5" w14:textId="77777777" w:rsidR="00110A4F" w:rsidRDefault="00110A4F" w:rsidP="0099746E">
      <w:pPr>
        <w:jc w:val="both"/>
      </w:pPr>
    </w:p>
    <w:p w14:paraId="6AAEA8DA" w14:textId="77777777" w:rsidR="00110A4F" w:rsidRDefault="00110A4F" w:rsidP="0099746E">
      <w:pPr>
        <w:jc w:val="both"/>
      </w:pPr>
      <w:r>
        <w:t>Se trata de una comunicación formal de la apertura del proceso disciplinario a la persona a quien se imputan las conductas que conlleven a una posible sanción. La citación por escrito al trabajador a una Audiencia de Descargos, debe contener:</w:t>
      </w:r>
    </w:p>
    <w:p w14:paraId="49909607" w14:textId="77777777" w:rsidR="00110A4F" w:rsidRDefault="00110A4F" w:rsidP="0099746E">
      <w:pPr>
        <w:jc w:val="both"/>
      </w:pPr>
    </w:p>
    <w:p w14:paraId="4AD8546C" w14:textId="77777777" w:rsidR="00110A4F" w:rsidRDefault="00110A4F" w:rsidP="0099746E">
      <w:pPr>
        <w:pStyle w:val="Prrafodelista"/>
        <w:numPr>
          <w:ilvl w:val="0"/>
          <w:numId w:val="15"/>
        </w:numPr>
        <w:jc w:val="both"/>
      </w:pPr>
      <w:r>
        <w:t>La fecha, hora y lugar en que va a realizarse la Audiencia.</w:t>
      </w:r>
    </w:p>
    <w:p w14:paraId="682B90D1" w14:textId="77777777" w:rsidR="00110A4F" w:rsidRDefault="00110A4F" w:rsidP="0099746E">
      <w:pPr>
        <w:pStyle w:val="Prrafodelista"/>
        <w:numPr>
          <w:ilvl w:val="0"/>
          <w:numId w:val="15"/>
        </w:numPr>
        <w:jc w:val="both"/>
      </w:pPr>
      <w:r>
        <w:t>Formulación de los cargos imputados; traslado al imputado de todas y cada una de las pruebas que fundamentan los cargos; indicación de un término durante el cual pueda formular sus descargos, controvertir las pruebas en su contra y allegar las que considere necesarias para sustentar sus descargos.</w:t>
      </w:r>
    </w:p>
    <w:p w14:paraId="6A5F9D1B" w14:textId="42518B5A" w:rsidR="0099746E" w:rsidRDefault="0099746E" w:rsidP="0099746E">
      <w:pPr>
        <w:pStyle w:val="Prrafodelista"/>
        <w:numPr>
          <w:ilvl w:val="0"/>
          <w:numId w:val="15"/>
        </w:numPr>
        <w:jc w:val="both"/>
      </w:pPr>
      <w:r>
        <w:lastRenderedPageBreak/>
        <w:t xml:space="preserve">En el caso de proceder, la indicación de que puede estar acompañado por </w:t>
      </w:r>
      <w:r w:rsidR="00B92F2D">
        <w:t xml:space="preserve">uno o más </w:t>
      </w:r>
      <w:r>
        <w:t>compañeros de trabajo.</w:t>
      </w:r>
    </w:p>
    <w:p w14:paraId="711B0653" w14:textId="3F2B4D1A" w:rsidR="0099746E" w:rsidRDefault="0099746E" w:rsidP="0099746E">
      <w:pPr>
        <w:pStyle w:val="Prrafodelista"/>
        <w:numPr>
          <w:ilvl w:val="0"/>
          <w:numId w:val="15"/>
        </w:numPr>
        <w:jc w:val="both"/>
      </w:pPr>
      <w:r>
        <w:t>Firma del trabajador y de la persona facultada por el RIT</w:t>
      </w:r>
      <w:r w:rsidR="00D72484">
        <w:t xml:space="preserve"> y/o persona delegada</w:t>
      </w:r>
      <w:r>
        <w:t>, para efectuar procesos disciplinarios.</w:t>
      </w:r>
    </w:p>
    <w:p w14:paraId="34CE7F1C" w14:textId="77777777" w:rsidR="0099746E" w:rsidRDefault="0099746E" w:rsidP="0099746E">
      <w:pPr>
        <w:jc w:val="both"/>
      </w:pPr>
    </w:p>
    <w:p w14:paraId="70EF30CE" w14:textId="77777777" w:rsidR="0099746E" w:rsidRDefault="0099746E" w:rsidP="0099746E">
      <w:pPr>
        <w:jc w:val="both"/>
      </w:pPr>
      <w:r>
        <w:t>La Corte Constitucional en sentencia C-593 de 2014, señala que la formulación de los cargos imputados, puede ser verbal o escrita, siempre y cuando en ella consten de manera clara y precisa las conductas, las faltas disciplinarias a que esas conductas dan lugar y la calificación provisional de las conductas como faltas disciplinarias. Tanto la conducta como su respectiva sanción deben encontrarse previamente consagradas en el RIT.</w:t>
      </w:r>
    </w:p>
    <w:p w14:paraId="233054A9" w14:textId="77777777" w:rsidR="0099746E" w:rsidRDefault="0099746E" w:rsidP="0099746E">
      <w:pPr>
        <w:jc w:val="both"/>
      </w:pPr>
    </w:p>
    <w:p w14:paraId="102C9AC2" w14:textId="77777777" w:rsidR="00110A4F" w:rsidRDefault="0099746E" w:rsidP="0099746E">
      <w:pPr>
        <w:jc w:val="both"/>
      </w:pPr>
      <w:r>
        <w:t>El traslado al imputado de todas y cada una de las pruebas que fundamentan los cargos puede hacerse en la Audiencia de Descargos, siempre y cuando se le brinde el derecho de contradicción frente a las mismas.</w:t>
      </w:r>
    </w:p>
    <w:p w14:paraId="1A39C345" w14:textId="77777777" w:rsidR="00110A4F" w:rsidRDefault="00110A4F" w:rsidP="0099746E">
      <w:pPr>
        <w:jc w:val="both"/>
      </w:pPr>
    </w:p>
    <w:p w14:paraId="3504E9C9" w14:textId="0F711E25" w:rsidR="0099746E" w:rsidRDefault="0099746E" w:rsidP="0099746E">
      <w:pPr>
        <w:jc w:val="both"/>
      </w:pPr>
      <w:r>
        <w:rPr>
          <w:b/>
        </w:rPr>
        <w:t xml:space="preserve">Nota: </w:t>
      </w:r>
      <w:r>
        <w:t xml:space="preserve">En dicha audiencia podrá estar acompañado de </w:t>
      </w:r>
      <w:r w:rsidR="00317AFB">
        <w:t xml:space="preserve">uno o más </w:t>
      </w:r>
      <w:r>
        <w:t>compañeros de trabajo de la empresa que velarán para que dicho procedimiento se ajuste a la ley</w:t>
      </w:r>
    </w:p>
    <w:p w14:paraId="188994F2" w14:textId="77777777" w:rsidR="00110A4F" w:rsidRDefault="00110A4F" w:rsidP="00110A4F"/>
    <w:p w14:paraId="7123C1FB" w14:textId="77777777" w:rsidR="0099746E" w:rsidRDefault="007E0D24" w:rsidP="002776F6">
      <w:pPr>
        <w:pStyle w:val="Ttulo2"/>
        <w:ind w:left="709"/>
      </w:pPr>
      <w:bookmarkStart w:id="12" w:name="_Toc22567465"/>
      <w:r>
        <w:t xml:space="preserve">6.2 </w:t>
      </w:r>
      <w:r w:rsidR="0099746E">
        <w:t>Audiencia de Descargos y Levantamiento de Acta:</w:t>
      </w:r>
      <w:bookmarkEnd w:id="12"/>
    </w:p>
    <w:p w14:paraId="03D5B1A0" w14:textId="77777777" w:rsidR="0099746E" w:rsidRDefault="0099746E" w:rsidP="0099746E"/>
    <w:p w14:paraId="380BE8EB" w14:textId="77777777" w:rsidR="0099746E" w:rsidRDefault="0099746E" w:rsidP="0099746E">
      <w:pPr>
        <w:jc w:val="both"/>
      </w:pPr>
      <w:r>
        <w:t>En el día, hora y lugar fijados en la citación, la persona que ocupa el cargo que conforme al reglamento interno de trabajo tiene la facultad para adelantar procesos disciplinarios, le recibirá al trabajador citado sus descargos, adicionalmente le podrá formular las preguntas necesarias y conducentes con el fin de establecer si se incurrió o no en la falta disciplinaria, y practicará las pruebas solicitadas por el trabajador, procediéndose a levantar un Acta que al final de la audiencia deberá ser firmada por los asistentes .</w:t>
      </w:r>
      <w:r w:rsidR="00FA6F02">
        <w:t xml:space="preserve"> CT-RRHH-FM09 Acta de descargos.</w:t>
      </w:r>
    </w:p>
    <w:p w14:paraId="3BF35623" w14:textId="77777777" w:rsidR="0099746E" w:rsidRDefault="0099746E" w:rsidP="0099746E"/>
    <w:p w14:paraId="013C6398" w14:textId="62A5B2A2" w:rsidR="0099746E" w:rsidRDefault="00A95C21" w:rsidP="00A95C21">
      <w:pPr>
        <w:jc w:val="both"/>
      </w:pPr>
      <w:r>
        <w:t xml:space="preserve">Al inicio de la Audiencia de Descargos, se interrogará al trabajador si desea hacer uso del derecho de estar asistido por </w:t>
      </w:r>
      <w:r w:rsidR="00E26BE8">
        <w:t xml:space="preserve">uno o más </w:t>
      </w:r>
      <w:r>
        <w:t>compañeros de trabajo, si rehúsa este derecho, se dejará constancia expresa en el acta de descargos. Escuchado el trabajador en descargos, practicadas las pruebas solicitadas por éste y probada la existencia de la falta disciplinaria, se decidirá, de conformidad con las normas del reglamento interno de trabajo, la imposición de la sanción disciplinaria, notificándole al trabajador los efectos de la misma y advirtiéndole que puede impugnar la decisión disciplinaria.</w:t>
      </w:r>
    </w:p>
    <w:p w14:paraId="04C580C2" w14:textId="77777777" w:rsidR="00A95C21" w:rsidRDefault="00A95C21" w:rsidP="0099746E"/>
    <w:p w14:paraId="27E95158" w14:textId="77777777" w:rsidR="00A95C21" w:rsidRDefault="00A95C21" w:rsidP="00A95C21">
      <w:pPr>
        <w:jc w:val="both"/>
      </w:pPr>
      <w:r>
        <w:t xml:space="preserve">Sobre la incidencia que pueden tener los descargos en el Proceso Ordinario Laboral, la C.S.J, Sala Laboral en Sentencia Rdo. 592 (43105) - 14, M.P. Elsy del Pilar Cuello Calderón, señala que no basta las explicaciones dadas en los </w:t>
      </w:r>
      <w:r>
        <w:lastRenderedPageBreak/>
        <w:t>descargos para que el trabajador pruebe que la terminación del contrato de trabajo fue injusta, debe presentar al juicio la prueba de sus afirmaciones para contrarrestar las consecuencias de las supuestas omisiones probadas por el empleador.</w:t>
      </w:r>
    </w:p>
    <w:p w14:paraId="3CE26B27" w14:textId="77777777" w:rsidR="00A95C21" w:rsidRDefault="00A95C21" w:rsidP="00A95C21">
      <w:pPr>
        <w:jc w:val="both"/>
      </w:pPr>
    </w:p>
    <w:p w14:paraId="55358AF9" w14:textId="77777777" w:rsidR="00A95C21" w:rsidRDefault="00A95C21" w:rsidP="00A95C21">
      <w:pPr>
        <w:jc w:val="both"/>
      </w:pPr>
      <w:r>
        <w:t>En materia de despidos el trabajador tiene la carga de demostrar que la terminación del contrato fue a instancia del empleador, y a este último le corresponde demostrar que el despido se basó en las causas esgrimidas en el documento con el que comunicó su decisión, de allí la importancia de contar con pruebas que permitan demostrar la causa de terminación del contrato.</w:t>
      </w:r>
    </w:p>
    <w:p w14:paraId="022165DA" w14:textId="77777777" w:rsidR="00A95C21" w:rsidRDefault="00A95C21" w:rsidP="00A95C21">
      <w:pPr>
        <w:jc w:val="both"/>
      </w:pPr>
    </w:p>
    <w:p w14:paraId="564D052E" w14:textId="77777777" w:rsidR="00A95C21" w:rsidRDefault="007E0D24" w:rsidP="002776F6">
      <w:pPr>
        <w:pStyle w:val="Ttulo2"/>
        <w:ind w:left="709"/>
      </w:pPr>
      <w:bookmarkStart w:id="13" w:name="_Toc22567466"/>
      <w:r>
        <w:t xml:space="preserve">6.3 </w:t>
      </w:r>
      <w:r w:rsidR="00A95C21">
        <w:t>Comunicado de la imposición de la sanción o cierre del Proceso Disciplinario</w:t>
      </w:r>
      <w:bookmarkEnd w:id="13"/>
    </w:p>
    <w:p w14:paraId="63CC9D43" w14:textId="77777777" w:rsidR="00A95C21" w:rsidRDefault="00A95C21" w:rsidP="00A95C21">
      <w:pPr>
        <w:jc w:val="both"/>
      </w:pPr>
    </w:p>
    <w:p w14:paraId="3BBA053B" w14:textId="77777777" w:rsidR="00A95C21" w:rsidRDefault="00A95C21" w:rsidP="00A95C21">
      <w:pPr>
        <w:jc w:val="both"/>
      </w:pPr>
      <w:r>
        <w:t>Consiste en comunicar por escrito al trabajador la sanción disciplinaria que se le va a aplicar</w:t>
      </w:r>
      <w:r w:rsidR="00625E69">
        <w:t xml:space="preserve"> CT-RRHH-FM17 Comunicado Interno</w:t>
      </w:r>
      <w:r>
        <w:t xml:space="preserve">, la conducta que originó la sanción y el fundamento normativo (RIT) y probatorio en el que nos basamos para sancionar. El pronunciamiento del empleador debe darse mediante un acto motivado y congruente, con expresión de los hechos precisos que motivan la imposición de la sanción disciplinaria (Corte Constitucional, sentencia C-299/98 y T-546/00), con límite temporal y espacial de los mismos (indicando día, hora y </w:t>
      </w:r>
      <w:r w:rsidRPr="00E07D36">
        <w:t>lugar de su ocurrencia) y con el debido sustento probatorio.</w:t>
      </w:r>
    </w:p>
    <w:p w14:paraId="6A6785DE" w14:textId="77777777" w:rsidR="00A95C21" w:rsidRDefault="00A95C21" w:rsidP="00A95C21">
      <w:pPr>
        <w:jc w:val="both"/>
      </w:pPr>
    </w:p>
    <w:p w14:paraId="208782E5" w14:textId="77777777" w:rsidR="00A95C21" w:rsidRDefault="00A95C21" w:rsidP="00A95C21">
      <w:pPr>
        <w:jc w:val="both"/>
      </w:pPr>
      <w:r>
        <w:t>La C.S.J. Sala Laboral en sentencia del 13 de junio de 2000, con una argumentación por demás discutible, señaló: “Cuando no obre escrito dentro del proceso que precise los motivos de terminación, el juez puede establecer las causas con otros medios probatorios”. Esta posición se aparta de la reiterada jurisprudencia que sobre el particular tiene la Corte Constitucional y no resulta nada recomendable, por lo tanto se estima que la prueba documental de la comunicación de terminación del contrato de trabajo siempre será necesaria.</w:t>
      </w:r>
    </w:p>
    <w:p w14:paraId="09B55E97" w14:textId="77777777" w:rsidR="00A95C21" w:rsidRDefault="00A95C21" w:rsidP="00A95C21">
      <w:pPr>
        <w:jc w:val="both"/>
      </w:pPr>
    </w:p>
    <w:p w14:paraId="0DFA80B4" w14:textId="77777777" w:rsidR="009C2B0C" w:rsidRDefault="00A95C21" w:rsidP="00A95C21">
      <w:pPr>
        <w:jc w:val="both"/>
      </w:pPr>
      <w:r>
        <w:t>Se debe indicar en la comunicación, la posibilidad que el trabajador tiene de controvertir, mediante los recursos pertinentes, todas y cada una de las decisiones ya sea ante el superior jerárquico de aquél que impone la sanción, como la de acudir a la jurisdicción laboral ordinaria - (Sentencia C - 593 de 2014 y T - 917 de 2006 de la Corte Constitucional).</w:t>
      </w:r>
    </w:p>
    <w:p w14:paraId="5E28358E" w14:textId="77777777" w:rsidR="009C2B0C" w:rsidRDefault="009C2B0C" w:rsidP="00A95C21">
      <w:pPr>
        <w:jc w:val="both"/>
      </w:pPr>
    </w:p>
    <w:p w14:paraId="479B8351" w14:textId="77777777" w:rsidR="00A95C21" w:rsidRDefault="00A95C21" w:rsidP="00A95C21">
      <w:pPr>
        <w:jc w:val="both"/>
      </w:pPr>
      <w:r>
        <w:t>Si luego de haber realizado los descargos, se decide no aplicar la sanción, debe comunicarse por escrito igualmente al trabajador, que se dará por cerrado el proceso disciplinario.</w:t>
      </w:r>
    </w:p>
    <w:p w14:paraId="3409A87F" w14:textId="77777777" w:rsidR="00A95C21" w:rsidRDefault="00A95C21" w:rsidP="00A95C21">
      <w:pPr>
        <w:jc w:val="both"/>
      </w:pPr>
    </w:p>
    <w:p w14:paraId="7191E374" w14:textId="77777777" w:rsidR="00D709EB" w:rsidRDefault="00D709EB" w:rsidP="00A95C21">
      <w:pPr>
        <w:jc w:val="both"/>
      </w:pPr>
    </w:p>
    <w:p w14:paraId="34BAD7C0" w14:textId="77777777" w:rsidR="007E0D24" w:rsidRDefault="007E0D24" w:rsidP="00A95C21">
      <w:pPr>
        <w:jc w:val="both"/>
      </w:pPr>
    </w:p>
    <w:p w14:paraId="7EF3BBB6" w14:textId="77777777" w:rsidR="00A95C21" w:rsidRDefault="007E0D24" w:rsidP="002776F6">
      <w:pPr>
        <w:pStyle w:val="Ttulo2"/>
        <w:ind w:left="709"/>
      </w:pPr>
      <w:bookmarkStart w:id="14" w:name="_Toc22567467"/>
      <w:r>
        <w:lastRenderedPageBreak/>
        <w:t>6.4</w:t>
      </w:r>
      <w:r w:rsidR="00D709EB">
        <w:t xml:space="preserve"> </w:t>
      </w:r>
      <w:r w:rsidR="00A14C71">
        <w:t xml:space="preserve">Recurso frente a la decisión y </w:t>
      </w:r>
      <w:r w:rsidR="006808FF">
        <w:t>trámite</w:t>
      </w:r>
      <w:r w:rsidR="00A14C71">
        <w:t xml:space="preserve"> del mismo</w:t>
      </w:r>
      <w:bookmarkEnd w:id="14"/>
    </w:p>
    <w:p w14:paraId="67752296" w14:textId="77777777" w:rsidR="00A14C71" w:rsidRDefault="00A14C71" w:rsidP="00A14C71">
      <w:pPr>
        <w:jc w:val="both"/>
      </w:pPr>
    </w:p>
    <w:p w14:paraId="13BCBCDF" w14:textId="77777777" w:rsidR="00205472" w:rsidRDefault="00205472" w:rsidP="00A14C71">
      <w:pPr>
        <w:jc w:val="both"/>
      </w:pPr>
      <w:r>
        <w:t xml:space="preserve">Ante el comunicado de imposición de la sanción disciplinaria el trabajador debe tener la oportunidad de controvertir mediante recurso de apelación, en el término que se indique en el reglamento interno de trabajo, la decisión tomada por la persona facultada para adelantar el proceso, ya sea ante el superior jerárquico de quien impone la sanción o la posibilidad de acudir a la jurisdicción laboral ordinaria en el caso de terminación del contrato con justa causa del contrato de trabajo. </w:t>
      </w:r>
    </w:p>
    <w:p w14:paraId="4AA66B76" w14:textId="77777777" w:rsidR="00205472" w:rsidRDefault="00205472" w:rsidP="00A14C71">
      <w:pPr>
        <w:jc w:val="both"/>
      </w:pPr>
    </w:p>
    <w:p w14:paraId="6D756D66" w14:textId="77777777" w:rsidR="00A14C71" w:rsidRDefault="00205472" w:rsidP="00A14C71">
      <w:pPr>
        <w:jc w:val="both"/>
      </w:pPr>
      <w:r>
        <w:t xml:space="preserve">Teniendo en cuenta lo anterior, bastará con incluir en la comunicación de la decisión adoptada que se elabore, particularmente para las terminaciones unilaterales y con justa causa del contrato, la expresión </w:t>
      </w:r>
      <w:r w:rsidRPr="00E06AD1">
        <w:rPr>
          <w:b/>
          <w:i/>
          <w:u w:val="single"/>
        </w:rPr>
        <w:t>“en caso de desacuerdo con lo expuesto, se podrá acudir a la jurisdicción ordinaria”.</w:t>
      </w:r>
    </w:p>
    <w:p w14:paraId="4CF2D299" w14:textId="77777777" w:rsidR="00A95C21" w:rsidRDefault="00A95C21" w:rsidP="00A95C21">
      <w:pPr>
        <w:jc w:val="both"/>
      </w:pPr>
    </w:p>
    <w:p w14:paraId="1A860AD4" w14:textId="77777777" w:rsidR="00EB25B0" w:rsidRDefault="00EB25B0" w:rsidP="00B22360">
      <w:pPr>
        <w:jc w:val="both"/>
        <w:rPr>
          <w:rFonts w:cs="Arial"/>
          <w:b/>
          <w:szCs w:val="24"/>
        </w:rPr>
      </w:pPr>
    </w:p>
    <w:p w14:paraId="235A394A" w14:textId="77777777" w:rsidR="003A3520" w:rsidRPr="00362123" w:rsidRDefault="003A3520" w:rsidP="00B22360">
      <w:pPr>
        <w:pStyle w:val="Ttulo1"/>
        <w:spacing w:before="0"/>
      </w:pPr>
      <w:bookmarkStart w:id="15" w:name="_Toc22567468"/>
      <w:r>
        <w:t>REGISTROS</w:t>
      </w:r>
      <w:bookmarkEnd w:id="15"/>
    </w:p>
    <w:p w14:paraId="5754904B" w14:textId="77777777" w:rsidR="003A3520" w:rsidRPr="00362123" w:rsidRDefault="003A3520" w:rsidP="00B22360">
      <w:pPr>
        <w:pStyle w:val="Prrafodelista"/>
        <w:jc w:val="center"/>
        <w:rPr>
          <w:rFonts w:cs="Arial"/>
          <w:szCs w:val="24"/>
        </w:rPr>
      </w:pPr>
    </w:p>
    <w:tbl>
      <w:tblPr>
        <w:tblStyle w:val="Tablaconcuadrcula"/>
        <w:tblW w:w="5000" w:type="pct"/>
        <w:jc w:val="center"/>
        <w:tblLook w:val="04A0" w:firstRow="1" w:lastRow="0" w:firstColumn="1" w:lastColumn="0" w:noHBand="0" w:noVBand="1"/>
      </w:tblPr>
      <w:tblGrid>
        <w:gridCol w:w="2026"/>
        <w:gridCol w:w="3752"/>
        <w:gridCol w:w="3276"/>
      </w:tblGrid>
      <w:tr w:rsidR="003A3520" w:rsidRPr="00237787" w14:paraId="7F0C6E59" w14:textId="77777777" w:rsidTr="00B22360">
        <w:trPr>
          <w:trHeight w:val="454"/>
          <w:jc w:val="center"/>
        </w:trPr>
        <w:tc>
          <w:tcPr>
            <w:tcW w:w="1119" w:type="pct"/>
            <w:shd w:val="clear" w:color="auto" w:fill="FFFFCC"/>
            <w:vAlign w:val="center"/>
          </w:tcPr>
          <w:p w14:paraId="623060DD" w14:textId="77777777" w:rsidR="003A3520" w:rsidRPr="005125BA" w:rsidRDefault="003A3520" w:rsidP="00E234E2">
            <w:pPr>
              <w:pStyle w:val="Prrafodelista"/>
              <w:ind w:left="0"/>
              <w:jc w:val="center"/>
              <w:rPr>
                <w:rFonts w:cs="Arial"/>
                <w:b/>
                <w:szCs w:val="24"/>
              </w:rPr>
            </w:pPr>
            <w:r w:rsidRPr="005125BA">
              <w:rPr>
                <w:rFonts w:cs="Arial"/>
                <w:b/>
                <w:szCs w:val="24"/>
              </w:rPr>
              <w:t>CODIGO</w:t>
            </w:r>
          </w:p>
        </w:tc>
        <w:tc>
          <w:tcPr>
            <w:tcW w:w="2072" w:type="pct"/>
            <w:shd w:val="clear" w:color="auto" w:fill="FFFFCC"/>
            <w:vAlign w:val="center"/>
          </w:tcPr>
          <w:p w14:paraId="7500F365" w14:textId="77777777" w:rsidR="003A3520" w:rsidRPr="00237787" w:rsidRDefault="003A3520" w:rsidP="00E234E2">
            <w:pPr>
              <w:pStyle w:val="Prrafodelista"/>
              <w:ind w:left="0"/>
              <w:jc w:val="center"/>
              <w:rPr>
                <w:rFonts w:cs="Arial"/>
                <w:b/>
                <w:szCs w:val="24"/>
              </w:rPr>
            </w:pPr>
            <w:r w:rsidRPr="00237787">
              <w:rPr>
                <w:rFonts w:cs="Arial"/>
                <w:b/>
                <w:szCs w:val="24"/>
              </w:rPr>
              <w:t>NOMBRE</w:t>
            </w:r>
          </w:p>
        </w:tc>
        <w:tc>
          <w:tcPr>
            <w:tcW w:w="1809" w:type="pct"/>
            <w:shd w:val="clear" w:color="auto" w:fill="FFFFCC"/>
            <w:vAlign w:val="center"/>
          </w:tcPr>
          <w:p w14:paraId="40866639" w14:textId="77777777" w:rsidR="003A3520" w:rsidRPr="00237787" w:rsidRDefault="003A3520" w:rsidP="00E234E2">
            <w:pPr>
              <w:pStyle w:val="Prrafodelista"/>
              <w:ind w:left="0"/>
              <w:jc w:val="center"/>
              <w:rPr>
                <w:rFonts w:cs="Arial"/>
                <w:b/>
                <w:szCs w:val="24"/>
              </w:rPr>
            </w:pPr>
            <w:r w:rsidRPr="00237787">
              <w:rPr>
                <w:rFonts w:cs="Arial"/>
                <w:b/>
                <w:szCs w:val="24"/>
              </w:rPr>
              <w:t>ARCHIVO</w:t>
            </w:r>
          </w:p>
        </w:tc>
      </w:tr>
      <w:tr w:rsidR="002114A6" w:rsidRPr="00362123" w14:paraId="7C71DE1C" w14:textId="77777777" w:rsidTr="00B22360">
        <w:trPr>
          <w:trHeight w:val="454"/>
          <w:jc w:val="center"/>
        </w:trPr>
        <w:tc>
          <w:tcPr>
            <w:tcW w:w="1119" w:type="pct"/>
            <w:shd w:val="clear" w:color="auto" w:fill="EAE9D3"/>
            <w:vAlign w:val="center"/>
          </w:tcPr>
          <w:p w14:paraId="1AF23DC7" w14:textId="77777777" w:rsidR="002114A6" w:rsidRPr="005125BA" w:rsidRDefault="0076593B" w:rsidP="006808FF">
            <w:pPr>
              <w:pStyle w:val="Prrafodelista"/>
              <w:ind w:left="0"/>
              <w:rPr>
                <w:rFonts w:cs="Arial"/>
                <w:b/>
                <w:szCs w:val="24"/>
              </w:rPr>
            </w:pPr>
            <w:r>
              <w:rPr>
                <w:rFonts w:cs="Arial"/>
                <w:b/>
                <w:noProof/>
                <w:szCs w:val="24"/>
                <w:lang w:eastAsia="es-CO"/>
              </w:rPr>
              <w:t>CT-</w:t>
            </w:r>
            <w:r w:rsidR="006808FF">
              <w:rPr>
                <w:rFonts w:cs="Arial"/>
                <w:b/>
                <w:noProof/>
                <w:szCs w:val="24"/>
                <w:lang w:eastAsia="es-CO"/>
              </w:rPr>
              <w:t>GER-RG01</w:t>
            </w:r>
          </w:p>
        </w:tc>
        <w:tc>
          <w:tcPr>
            <w:tcW w:w="2072" w:type="pct"/>
            <w:vAlign w:val="center"/>
          </w:tcPr>
          <w:p w14:paraId="5A38AF11" w14:textId="77777777" w:rsidR="002114A6" w:rsidRPr="00362123" w:rsidRDefault="006808FF" w:rsidP="00822E86">
            <w:pPr>
              <w:jc w:val="both"/>
              <w:rPr>
                <w:rFonts w:cs="Arial"/>
                <w:noProof/>
                <w:szCs w:val="24"/>
                <w:lang w:eastAsia="es-CO"/>
              </w:rPr>
            </w:pPr>
            <w:r>
              <w:rPr>
                <w:rFonts w:cs="Arial"/>
                <w:noProof/>
                <w:szCs w:val="24"/>
                <w:lang w:eastAsia="es-CO"/>
              </w:rPr>
              <w:t>Reglamento Interno de Trabajo</w:t>
            </w:r>
          </w:p>
        </w:tc>
        <w:tc>
          <w:tcPr>
            <w:tcW w:w="1809" w:type="pct"/>
            <w:vAlign w:val="center"/>
          </w:tcPr>
          <w:p w14:paraId="4BA10CB8" w14:textId="77777777" w:rsidR="002114A6" w:rsidRPr="005125BA" w:rsidRDefault="006808FF" w:rsidP="005125BA">
            <w:pPr>
              <w:pStyle w:val="Prrafodelista"/>
              <w:ind w:left="0"/>
              <w:rPr>
                <w:rFonts w:cs="Arial"/>
                <w:szCs w:val="24"/>
              </w:rPr>
            </w:pPr>
            <w:r>
              <w:rPr>
                <w:rFonts w:cs="Arial"/>
                <w:szCs w:val="24"/>
              </w:rPr>
              <w:t>Cartelera.</w:t>
            </w:r>
          </w:p>
        </w:tc>
      </w:tr>
      <w:tr w:rsidR="002114A6" w:rsidRPr="00362123" w14:paraId="3E082A1A" w14:textId="77777777" w:rsidTr="00B22360">
        <w:trPr>
          <w:trHeight w:val="454"/>
          <w:jc w:val="center"/>
        </w:trPr>
        <w:tc>
          <w:tcPr>
            <w:tcW w:w="1119" w:type="pct"/>
            <w:shd w:val="clear" w:color="auto" w:fill="EAE9D3"/>
            <w:vAlign w:val="center"/>
          </w:tcPr>
          <w:p w14:paraId="3762CE42" w14:textId="77777777" w:rsidR="002114A6" w:rsidRPr="005125BA" w:rsidRDefault="00456042" w:rsidP="006808FF">
            <w:pPr>
              <w:pStyle w:val="Prrafodelista"/>
              <w:ind w:left="0"/>
              <w:rPr>
                <w:rFonts w:cs="Arial"/>
                <w:b/>
                <w:szCs w:val="24"/>
              </w:rPr>
            </w:pPr>
            <w:r w:rsidRPr="005125BA">
              <w:rPr>
                <w:rFonts w:cs="Arial"/>
                <w:b/>
                <w:szCs w:val="24"/>
              </w:rPr>
              <w:t>CT-RRHH-FM</w:t>
            </w:r>
            <w:r w:rsidR="006808FF">
              <w:rPr>
                <w:rFonts w:cs="Arial"/>
                <w:b/>
                <w:szCs w:val="24"/>
              </w:rPr>
              <w:t>09</w:t>
            </w:r>
          </w:p>
        </w:tc>
        <w:tc>
          <w:tcPr>
            <w:tcW w:w="2072" w:type="pct"/>
            <w:vAlign w:val="center"/>
          </w:tcPr>
          <w:p w14:paraId="648F9E01" w14:textId="77777777" w:rsidR="002114A6" w:rsidRDefault="006808FF" w:rsidP="00E234E2">
            <w:pPr>
              <w:pStyle w:val="Prrafodelista"/>
              <w:ind w:left="0"/>
              <w:rPr>
                <w:rFonts w:cs="Arial"/>
                <w:szCs w:val="24"/>
              </w:rPr>
            </w:pPr>
            <w:r>
              <w:rPr>
                <w:rFonts w:cs="Arial"/>
                <w:szCs w:val="24"/>
              </w:rPr>
              <w:t>Acta de descargos</w:t>
            </w:r>
          </w:p>
        </w:tc>
        <w:tc>
          <w:tcPr>
            <w:tcW w:w="1809" w:type="pct"/>
            <w:vAlign w:val="center"/>
          </w:tcPr>
          <w:p w14:paraId="74AD7902" w14:textId="77777777" w:rsidR="002114A6" w:rsidRPr="005125BA" w:rsidRDefault="005125BA" w:rsidP="00E234E2">
            <w:pPr>
              <w:pStyle w:val="Prrafodelista"/>
              <w:ind w:left="0"/>
              <w:rPr>
                <w:rFonts w:cs="Arial"/>
                <w:szCs w:val="24"/>
              </w:rPr>
            </w:pPr>
            <w:r w:rsidRPr="005125BA">
              <w:rPr>
                <w:rFonts w:cs="Arial"/>
                <w:szCs w:val="24"/>
              </w:rPr>
              <w:t>Hoja de vida del colaborador</w:t>
            </w:r>
          </w:p>
        </w:tc>
      </w:tr>
      <w:tr w:rsidR="002114A6" w:rsidRPr="00362123" w14:paraId="63D9ACF0" w14:textId="77777777" w:rsidTr="00B22360">
        <w:trPr>
          <w:trHeight w:val="454"/>
          <w:jc w:val="center"/>
        </w:trPr>
        <w:tc>
          <w:tcPr>
            <w:tcW w:w="1119" w:type="pct"/>
            <w:shd w:val="clear" w:color="auto" w:fill="EAE9D3"/>
            <w:vAlign w:val="center"/>
          </w:tcPr>
          <w:p w14:paraId="5A440255" w14:textId="77777777" w:rsidR="002114A6" w:rsidRPr="005125BA" w:rsidRDefault="0076593B" w:rsidP="00822E86">
            <w:pPr>
              <w:pStyle w:val="Prrafodelista"/>
              <w:ind w:left="0"/>
              <w:rPr>
                <w:rFonts w:cs="Arial"/>
                <w:b/>
                <w:szCs w:val="24"/>
              </w:rPr>
            </w:pPr>
            <w:r>
              <w:rPr>
                <w:rFonts w:cs="Arial"/>
                <w:b/>
                <w:szCs w:val="24"/>
              </w:rPr>
              <w:t>CT-RRHH-FM</w:t>
            </w:r>
            <w:r w:rsidR="006808FF">
              <w:rPr>
                <w:rFonts w:cs="Arial"/>
                <w:b/>
                <w:szCs w:val="24"/>
              </w:rPr>
              <w:t>17</w:t>
            </w:r>
          </w:p>
        </w:tc>
        <w:tc>
          <w:tcPr>
            <w:tcW w:w="2072" w:type="pct"/>
            <w:vAlign w:val="center"/>
          </w:tcPr>
          <w:p w14:paraId="7E1A5D61" w14:textId="77777777" w:rsidR="002114A6" w:rsidRDefault="006808FF" w:rsidP="00E234E2">
            <w:pPr>
              <w:pStyle w:val="Prrafodelista"/>
              <w:ind w:left="0"/>
              <w:rPr>
                <w:rFonts w:cs="Arial"/>
                <w:szCs w:val="24"/>
              </w:rPr>
            </w:pPr>
            <w:r>
              <w:rPr>
                <w:rFonts w:cs="Arial"/>
                <w:szCs w:val="24"/>
              </w:rPr>
              <w:t>Comunicado interno</w:t>
            </w:r>
          </w:p>
        </w:tc>
        <w:tc>
          <w:tcPr>
            <w:tcW w:w="1809" w:type="pct"/>
            <w:vAlign w:val="center"/>
          </w:tcPr>
          <w:p w14:paraId="547D3EA9" w14:textId="77777777" w:rsidR="002114A6" w:rsidRPr="005125BA" w:rsidRDefault="005125BA" w:rsidP="00E234E2">
            <w:pPr>
              <w:pStyle w:val="Prrafodelista"/>
              <w:ind w:left="0"/>
              <w:rPr>
                <w:rFonts w:cs="Arial"/>
                <w:szCs w:val="24"/>
              </w:rPr>
            </w:pPr>
            <w:r w:rsidRPr="005125BA">
              <w:rPr>
                <w:rFonts w:cs="Arial"/>
                <w:szCs w:val="24"/>
              </w:rPr>
              <w:t>Hoja de vida del colaborador</w:t>
            </w:r>
          </w:p>
        </w:tc>
      </w:tr>
    </w:tbl>
    <w:p w14:paraId="30CC6155" w14:textId="77777777" w:rsidR="005125BA" w:rsidRPr="005125BA" w:rsidRDefault="005125BA" w:rsidP="005125BA">
      <w:pPr>
        <w:rPr>
          <w:rFonts w:cs="Arial"/>
          <w:szCs w:val="24"/>
        </w:rPr>
      </w:pPr>
    </w:p>
    <w:p w14:paraId="2BBED42B" w14:textId="77777777" w:rsidR="003A3520" w:rsidRDefault="003A3520" w:rsidP="005D669E">
      <w:pPr>
        <w:pStyle w:val="Ttulo1"/>
      </w:pPr>
      <w:bookmarkStart w:id="16" w:name="_Toc22567469"/>
      <w:r>
        <w:t>CONTROL DE REVISION Y CAMBIOS</w:t>
      </w:r>
      <w:bookmarkEnd w:id="16"/>
    </w:p>
    <w:p w14:paraId="52DE4ABD" w14:textId="77777777" w:rsidR="00EE4D2E" w:rsidRPr="00EE4D2E" w:rsidRDefault="00EE4D2E" w:rsidP="00EE4D2E">
      <w:pPr>
        <w:rPr>
          <w:rFonts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8"/>
        <w:gridCol w:w="2327"/>
        <w:gridCol w:w="2307"/>
        <w:gridCol w:w="2306"/>
      </w:tblGrid>
      <w:tr w:rsidR="003A3520" w:rsidRPr="00EE4D2E" w14:paraId="7E929602" w14:textId="77777777" w:rsidTr="00EE4D2E">
        <w:trPr>
          <w:trHeight w:val="794"/>
          <w:jc w:val="center"/>
        </w:trPr>
        <w:tc>
          <w:tcPr>
            <w:tcW w:w="1135" w:type="pct"/>
            <w:tcBorders>
              <w:top w:val="single" w:sz="4" w:space="0" w:color="auto"/>
              <w:left w:val="single" w:sz="4" w:space="0" w:color="auto"/>
              <w:bottom w:val="single" w:sz="4" w:space="0" w:color="auto"/>
              <w:right w:val="single" w:sz="4" w:space="0" w:color="auto"/>
            </w:tcBorders>
            <w:shd w:val="clear" w:color="auto" w:fill="FFFFCC"/>
            <w:vAlign w:val="center"/>
          </w:tcPr>
          <w:p w14:paraId="34E61BB0" w14:textId="77777777" w:rsidR="003A3520" w:rsidRPr="00EE4D2E" w:rsidRDefault="003A3520" w:rsidP="00EE4D2E">
            <w:pPr>
              <w:jc w:val="center"/>
              <w:rPr>
                <w:rFonts w:cs="Arial"/>
                <w:b/>
                <w:sz w:val="20"/>
                <w:szCs w:val="20"/>
              </w:rPr>
            </w:pPr>
            <w:r w:rsidRPr="00EE4D2E">
              <w:rPr>
                <w:rFonts w:cs="Arial"/>
                <w:b/>
                <w:sz w:val="20"/>
                <w:szCs w:val="20"/>
              </w:rPr>
              <w:t>VERSIÓN</w:t>
            </w:r>
          </w:p>
        </w:tc>
        <w:tc>
          <w:tcPr>
            <w:tcW w:w="1296" w:type="pct"/>
            <w:tcBorders>
              <w:top w:val="single" w:sz="4" w:space="0" w:color="auto"/>
              <w:left w:val="single" w:sz="4" w:space="0" w:color="auto"/>
              <w:bottom w:val="single" w:sz="4" w:space="0" w:color="auto"/>
              <w:right w:val="single" w:sz="4" w:space="0" w:color="auto"/>
            </w:tcBorders>
            <w:shd w:val="clear" w:color="auto" w:fill="FFFFCC"/>
            <w:vAlign w:val="center"/>
          </w:tcPr>
          <w:p w14:paraId="7AC0FF68" w14:textId="77777777" w:rsidR="003A3520" w:rsidRPr="00EE4D2E" w:rsidRDefault="003A3520" w:rsidP="00EE4D2E">
            <w:pPr>
              <w:jc w:val="center"/>
              <w:rPr>
                <w:rFonts w:cs="Arial"/>
                <w:b/>
                <w:sz w:val="20"/>
                <w:szCs w:val="20"/>
              </w:rPr>
            </w:pPr>
            <w:r w:rsidRPr="00EE4D2E">
              <w:rPr>
                <w:rFonts w:cs="Arial"/>
                <w:b/>
                <w:sz w:val="20"/>
                <w:szCs w:val="20"/>
              </w:rPr>
              <w:t>FECHA DE IMPLEMENTACI</w:t>
            </w:r>
            <w:r w:rsidR="00EE4D2E">
              <w:rPr>
                <w:rFonts w:cs="Arial"/>
                <w:b/>
                <w:sz w:val="20"/>
                <w:szCs w:val="20"/>
              </w:rPr>
              <w:t>ÓN Y/O REVISIÓ</w:t>
            </w:r>
            <w:r w:rsidRPr="00EE4D2E">
              <w:rPr>
                <w:rFonts w:cs="Arial"/>
                <w:b/>
                <w:sz w:val="20"/>
                <w:szCs w:val="20"/>
              </w:rPr>
              <w:t>N</w:t>
            </w:r>
          </w:p>
        </w:tc>
        <w:tc>
          <w:tcPr>
            <w:tcW w:w="1285" w:type="pct"/>
            <w:tcBorders>
              <w:top w:val="single" w:sz="4" w:space="0" w:color="auto"/>
              <w:left w:val="single" w:sz="4" w:space="0" w:color="auto"/>
              <w:bottom w:val="single" w:sz="4" w:space="0" w:color="auto"/>
              <w:right w:val="single" w:sz="4" w:space="0" w:color="auto"/>
            </w:tcBorders>
            <w:shd w:val="clear" w:color="auto" w:fill="FFFFCC"/>
            <w:vAlign w:val="center"/>
          </w:tcPr>
          <w:p w14:paraId="59133C21" w14:textId="77777777" w:rsidR="003A3520" w:rsidRPr="00EE4D2E" w:rsidRDefault="003A3520" w:rsidP="00EE4D2E">
            <w:pPr>
              <w:ind w:left="-34" w:firstLine="34"/>
              <w:jc w:val="center"/>
              <w:rPr>
                <w:rFonts w:cs="Arial"/>
                <w:b/>
                <w:sz w:val="20"/>
                <w:szCs w:val="20"/>
              </w:rPr>
            </w:pPr>
            <w:r w:rsidRPr="00EE4D2E">
              <w:rPr>
                <w:rFonts w:cs="Arial"/>
                <w:b/>
                <w:sz w:val="20"/>
                <w:szCs w:val="20"/>
              </w:rPr>
              <w:t>RESULTADO DE LA REVISIÓN O CAMBIOS</w:t>
            </w:r>
          </w:p>
        </w:tc>
        <w:tc>
          <w:tcPr>
            <w:tcW w:w="1284" w:type="pct"/>
            <w:tcBorders>
              <w:top w:val="single" w:sz="4" w:space="0" w:color="auto"/>
              <w:left w:val="single" w:sz="4" w:space="0" w:color="auto"/>
              <w:bottom w:val="single" w:sz="4" w:space="0" w:color="auto"/>
              <w:right w:val="single" w:sz="4" w:space="0" w:color="auto"/>
            </w:tcBorders>
            <w:shd w:val="clear" w:color="auto" w:fill="FFFFCC"/>
            <w:vAlign w:val="center"/>
          </w:tcPr>
          <w:p w14:paraId="51F6A7DC" w14:textId="77777777" w:rsidR="003A3520" w:rsidRPr="00EE4D2E" w:rsidRDefault="003A3520" w:rsidP="00EE4D2E">
            <w:pPr>
              <w:jc w:val="center"/>
              <w:rPr>
                <w:rFonts w:cs="Arial"/>
                <w:b/>
                <w:sz w:val="20"/>
                <w:szCs w:val="20"/>
              </w:rPr>
            </w:pPr>
            <w:r w:rsidRPr="00EE4D2E">
              <w:rPr>
                <w:rFonts w:cs="Arial"/>
                <w:b/>
                <w:sz w:val="20"/>
                <w:szCs w:val="20"/>
              </w:rPr>
              <w:t>JUSTIFICACIÓN</w:t>
            </w:r>
          </w:p>
        </w:tc>
      </w:tr>
      <w:tr w:rsidR="003A3520" w:rsidRPr="00EE4D2E" w14:paraId="4012CCF2" w14:textId="77777777" w:rsidTr="00EE4D2E">
        <w:trPr>
          <w:trHeight w:val="794"/>
          <w:jc w:val="center"/>
        </w:trPr>
        <w:tc>
          <w:tcPr>
            <w:tcW w:w="1135" w:type="pct"/>
            <w:tcBorders>
              <w:top w:val="single" w:sz="4" w:space="0" w:color="auto"/>
              <w:left w:val="single" w:sz="4" w:space="0" w:color="auto"/>
              <w:bottom w:val="single" w:sz="4" w:space="0" w:color="auto"/>
              <w:right w:val="single" w:sz="4" w:space="0" w:color="auto"/>
            </w:tcBorders>
            <w:shd w:val="clear" w:color="auto" w:fill="EAE9D3"/>
            <w:vAlign w:val="center"/>
          </w:tcPr>
          <w:p w14:paraId="5891CAED" w14:textId="77777777" w:rsidR="003A3520" w:rsidRPr="00EE4D2E" w:rsidRDefault="003A3520" w:rsidP="00EE4D2E">
            <w:pPr>
              <w:jc w:val="center"/>
              <w:rPr>
                <w:rFonts w:cs="Arial"/>
                <w:b/>
                <w:sz w:val="20"/>
                <w:szCs w:val="20"/>
              </w:rPr>
            </w:pPr>
            <w:r w:rsidRPr="00EE4D2E">
              <w:rPr>
                <w:rFonts w:cs="Arial"/>
                <w:b/>
                <w:sz w:val="20"/>
                <w:szCs w:val="20"/>
              </w:rPr>
              <w:t>V1</w:t>
            </w: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tcPr>
          <w:p w14:paraId="6C22DE35" w14:textId="77777777" w:rsidR="003A3520" w:rsidRPr="00EE4D2E" w:rsidRDefault="006808FF" w:rsidP="00DB1387">
            <w:pPr>
              <w:jc w:val="center"/>
              <w:rPr>
                <w:rFonts w:cs="Arial"/>
                <w:sz w:val="20"/>
                <w:szCs w:val="20"/>
              </w:rPr>
            </w:pPr>
            <w:r>
              <w:rPr>
                <w:rFonts w:cs="Arial"/>
                <w:sz w:val="20"/>
                <w:szCs w:val="20"/>
              </w:rPr>
              <w:t>23/10/2019</w:t>
            </w:r>
          </w:p>
        </w:tc>
        <w:tc>
          <w:tcPr>
            <w:tcW w:w="1285" w:type="pct"/>
            <w:tcBorders>
              <w:top w:val="single" w:sz="4" w:space="0" w:color="auto"/>
              <w:left w:val="single" w:sz="4" w:space="0" w:color="auto"/>
              <w:bottom w:val="single" w:sz="4" w:space="0" w:color="auto"/>
              <w:right w:val="single" w:sz="4" w:space="0" w:color="auto"/>
            </w:tcBorders>
            <w:vAlign w:val="center"/>
          </w:tcPr>
          <w:p w14:paraId="10B3779D" w14:textId="77777777" w:rsidR="003A3520" w:rsidRPr="00EE4D2E" w:rsidRDefault="003A3520" w:rsidP="00EE4D2E">
            <w:pPr>
              <w:ind w:left="-34" w:firstLine="34"/>
              <w:jc w:val="center"/>
              <w:rPr>
                <w:rFonts w:cs="Arial"/>
                <w:sz w:val="20"/>
                <w:szCs w:val="20"/>
              </w:rPr>
            </w:pPr>
            <w:r w:rsidRPr="00EE4D2E">
              <w:rPr>
                <w:rFonts w:cs="Arial"/>
                <w:sz w:val="20"/>
                <w:szCs w:val="20"/>
              </w:rPr>
              <w:t>Creación del documento</w:t>
            </w:r>
          </w:p>
        </w:tc>
        <w:tc>
          <w:tcPr>
            <w:tcW w:w="1284" w:type="pct"/>
            <w:tcBorders>
              <w:top w:val="single" w:sz="4" w:space="0" w:color="auto"/>
              <w:left w:val="single" w:sz="4" w:space="0" w:color="auto"/>
              <w:bottom w:val="single" w:sz="4" w:space="0" w:color="auto"/>
              <w:right w:val="single" w:sz="4" w:space="0" w:color="auto"/>
            </w:tcBorders>
            <w:vAlign w:val="center"/>
          </w:tcPr>
          <w:p w14:paraId="50008C4A" w14:textId="77777777" w:rsidR="003A3520" w:rsidRPr="00EE4D2E" w:rsidRDefault="00F24773" w:rsidP="00EE4D2E">
            <w:pPr>
              <w:jc w:val="center"/>
              <w:rPr>
                <w:rFonts w:cs="Arial"/>
                <w:sz w:val="20"/>
                <w:szCs w:val="20"/>
              </w:rPr>
            </w:pPr>
            <w:r>
              <w:rPr>
                <w:rFonts w:cs="Arial"/>
                <w:sz w:val="20"/>
                <w:szCs w:val="20"/>
              </w:rPr>
              <w:t>Implementación Sistema de Gestión de Calidad ISO 9001:2015</w:t>
            </w:r>
          </w:p>
        </w:tc>
      </w:tr>
    </w:tbl>
    <w:p w14:paraId="2C4D467E" w14:textId="77777777" w:rsidR="00B6148C" w:rsidRDefault="00B6148C" w:rsidP="00F24773">
      <w:pPr>
        <w:spacing w:line="360" w:lineRule="auto"/>
        <w:jc w:val="both"/>
      </w:pPr>
    </w:p>
    <w:sectPr w:rsidR="00B6148C" w:rsidSect="00815B42">
      <w:headerReference w:type="default" r:id="rId11"/>
      <w:footerReference w:type="default" r:id="rId12"/>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5DF6F" w14:textId="77777777" w:rsidR="00496F6E" w:rsidRDefault="00496F6E" w:rsidP="003A3520">
      <w:r>
        <w:separator/>
      </w:r>
    </w:p>
  </w:endnote>
  <w:endnote w:type="continuationSeparator" w:id="0">
    <w:p w14:paraId="513F1583" w14:textId="77777777" w:rsidR="00496F6E" w:rsidRDefault="00496F6E" w:rsidP="003A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CC0D" w14:textId="77777777" w:rsidR="00C03E7F" w:rsidRPr="0035122F" w:rsidRDefault="00C03E7F" w:rsidP="004270F8">
    <w:pPr>
      <w:pStyle w:val="Piedepgina"/>
      <w:rPr>
        <w:rFonts w:cs="Arial"/>
        <w:sz w:val="20"/>
        <w:szCs w:val="20"/>
      </w:rPr>
    </w:pPr>
    <w:r w:rsidRPr="0035122F">
      <w:rPr>
        <w:rFonts w:cs="Arial"/>
        <w:sz w:val="20"/>
        <w:szCs w:val="20"/>
      </w:rPr>
      <w:t xml:space="preserve">Página </w:t>
    </w:r>
    <w:r w:rsidRPr="0035122F">
      <w:rPr>
        <w:rFonts w:cs="Arial"/>
        <w:b/>
        <w:bCs/>
        <w:sz w:val="20"/>
        <w:szCs w:val="20"/>
      </w:rPr>
      <w:fldChar w:fldCharType="begin"/>
    </w:r>
    <w:r w:rsidRPr="0035122F">
      <w:rPr>
        <w:rFonts w:cs="Arial"/>
        <w:b/>
        <w:bCs/>
        <w:sz w:val="20"/>
        <w:szCs w:val="20"/>
      </w:rPr>
      <w:instrText>PAGE</w:instrText>
    </w:r>
    <w:r w:rsidRPr="0035122F">
      <w:rPr>
        <w:rFonts w:cs="Arial"/>
        <w:b/>
        <w:bCs/>
        <w:sz w:val="20"/>
        <w:szCs w:val="20"/>
      </w:rPr>
      <w:fldChar w:fldCharType="separate"/>
    </w:r>
    <w:r w:rsidR="004522CA">
      <w:rPr>
        <w:rFonts w:cs="Arial"/>
        <w:b/>
        <w:bCs/>
        <w:noProof/>
        <w:sz w:val="20"/>
        <w:szCs w:val="20"/>
      </w:rPr>
      <w:t>11</w:t>
    </w:r>
    <w:r w:rsidRPr="0035122F">
      <w:rPr>
        <w:rFonts w:cs="Arial"/>
        <w:b/>
        <w:bCs/>
        <w:sz w:val="20"/>
        <w:szCs w:val="20"/>
      </w:rPr>
      <w:fldChar w:fldCharType="end"/>
    </w:r>
    <w:r w:rsidRPr="0035122F">
      <w:rPr>
        <w:rFonts w:cs="Arial"/>
        <w:sz w:val="20"/>
        <w:szCs w:val="20"/>
      </w:rPr>
      <w:t xml:space="preserve"> de </w:t>
    </w:r>
    <w:r w:rsidRPr="0035122F">
      <w:rPr>
        <w:rFonts w:cs="Arial"/>
        <w:b/>
        <w:bCs/>
        <w:sz w:val="20"/>
        <w:szCs w:val="20"/>
      </w:rPr>
      <w:fldChar w:fldCharType="begin"/>
    </w:r>
    <w:r w:rsidRPr="0035122F">
      <w:rPr>
        <w:rFonts w:cs="Arial"/>
        <w:b/>
        <w:bCs/>
        <w:sz w:val="20"/>
        <w:szCs w:val="20"/>
      </w:rPr>
      <w:instrText>NUMPAGES</w:instrText>
    </w:r>
    <w:r w:rsidRPr="0035122F">
      <w:rPr>
        <w:rFonts w:cs="Arial"/>
        <w:b/>
        <w:bCs/>
        <w:sz w:val="20"/>
        <w:szCs w:val="20"/>
      </w:rPr>
      <w:fldChar w:fldCharType="separate"/>
    </w:r>
    <w:r w:rsidR="004522CA">
      <w:rPr>
        <w:rFonts w:cs="Arial"/>
        <w:b/>
        <w:bCs/>
        <w:noProof/>
        <w:sz w:val="20"/>
        <w:szCs w:val="20"/>
      </w:rPr>
      <w:t>12</w:t>
    </w:r>
    <w:r w:rsidRPr="0035122F">
      <w:rPr>
        <w:rFonts w:cs="Arial"/>
        <w:b/>
        <w:bCs/>
        <w:sz w:val="20"/>
        <w:szCs w:val="20"/>
      </w:rPr>
      <w:fldChar w:fldCharType="end"/>
    </w:r>
    <w:r w:rsidRPr="0035122F">
      <w:rPr>
        <w:rFonts w:cs="Arial"/>
        <w:sz w:val="20"/>
        <w:szCs w:val="20"/>
      </w:rPr>
      <w:tab/>
      <w:t xml:space="preserve">                     </w:t>
    </w:r>
    <w:r>
      <w:rPr>
        <w:rFonts w:cs="Arial"/>
        <w:sz w:val="20"/>
        <w:szCs w:val="20"/>
      </w:rPr>
      <w:t xml:space="preserve">    </w:t>
    </w:r>
    <w:r w:rsidRPr="0035122F">
      <w:rPr>
        <w:rFonts w:cs="Arial"/>
        <w:sz w:val="20"/>
        <w:szCs w:val="20"/>
      </w:rPr>
      <w:t xml:space="preserve">                                                                                     </w:t>
    </w:r>
    <w:r w:rsidRPr="0035122F">
      <w:rPr>
        <w:rFonts w:cs="Arial"/>
        <w:sz w:val="20"/>
        <w:szCs w:val="20"/>
        <w:lang w:val="es-ES_tradnl"/>
      </w:rPr>
      <w:t>Aprobado por:</w:t>
    </w:r>
  </w:p>
  <w:p w14:paraId="3365E1F8" w14:textId="77777777" w:rsidR="00C03E7F" w:rsidRPr="0035122F" w:rsidRDefault="00C03E7F" w:rsidP="004270F8">
    <w:pPr>
      <w:pStyle w:val="Piedepgina"/>
      <w:jc w:val="right"/>
      <w:rPr>
        <w:rFonts w:cs="Arial"/>
        <w:sz w:val="20"/>
        <w:szCs w:val="20"/>
        <w:lang w:val="es-ES_tradnl"/>
      </w:rPr>
    </w:pPr>
    <w:r w:rsidRPr="0035122F">
      <w:rPr>
        <w:rFonts w:cs="Arial"/>
        <w:sz w:val="20"/>
        <w:szCs w:val="20"/>
        <w:lang w:val="es-ES_tradnl"/>
      </w:rPr>
      <w:t>MARCELA TELLEZ VELASQUEZ</w:t>
    </w:r>
  </w:p>
  <w:p w14:paraId="669AB95D" w14:textId="77777777" w:rsidR="00C03E7F" w:rsidRPr="004270F8" w:rsidRDefault="00C03E7F" w:rsidP="004270F8">
    <w:pPr>
      <w:pStyle w:val="Piedepgina"/>
      <w:jc w:val="right"/>
      <w:rPr>
        <w:rFonts w:cs="Arial"/>
        <w:sz w:val="20"/>
        <w:szCs w:val="20"/>
      </w:rPr>
    </w:pPr>
    <w:r w:rsidRPr="0035122F">
      <w:rPr>
        <w:rFonts w:cs="Arial"/>
        <w:sz w:val="20"/>
        <w:szCs w:val="20"/>
        <w:lang w:val="es-ES_tradnl"/>
      </w:rPr>
      <w:t>Gerente.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002D6" w14:textId="77777777" w:rsidR="00496F6E" w:rsidRDefault="00496F6E" w:rsidP="003A3520">
      <w:r>
        <w:separator/>
      </w:r>
    </w:p>
  </w:footnote>
  <w:footnote w:type="continuationSeparator" w:id="0">
    <w:p w14:paraId="4BE5BFAB" w14:textId="77777777" w:rsidR="00496F6E" w:rsidRDefault="00496F6E" w:rsidP="003A3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5991C" w14:textId="77777777" w:rsidR="00C03E7F" w:rsidRPr="0035122F" w:rsidRDefault="00C03E7F" w:rsidP="00046E4E">
    <w:pPr>
      <w:pStyle w:val="Encabezado"/>
      <w:jc w:val="right"/>
      <w:rPr>
        <w:rFonts w:cs="Arial"/>
        <w:b/>
        <w:sz w:val="28"/>
        <w:szCs w:val="28"/>
      </w:rPr>
    </w:pPr>
    <w:r w:rsidRPr="0035122F">
      <w:rPr>
        <w:rFonts w:cs="Arial"/>
        <w:b/>
        <w:noProof/>
        <w:sz w:val="28"/>
        <w:szCs w:val="28"/>
        <w:lang w:val="es-ES" w:eastAsia="es-ES"/>
      </w:rPr>
      <w:drawing>
        <wp:anchor distT="0" distB="0" distL="114300" distR="114300" simplePos="0" relativeHeight="251659264" behindDoc="1" locked="0" layoutInCell="1" allowOverlap="1" wp14:anchorId="29CF13CA" wp14:editId="0837028E">
          <wp:simplePos x="0" y="0"/>
          <wp:positionH relativeFrom="column">
            <wp:posOffset>-35560</wp:posOffset>
          </wp:positionH>
          <wp:positionV relativeFrom="paragraph">
            <wp:posOffset>53975</wp:posOffset>
          </wp:positionV>
          <wp:extent cx="1318260" cy="410210"/>
          <wp:effectExtent l="114300" t="76200" r="91440" b="66040"/>
          <wp:wrapTight wrapText="bothSides">
            <wp:wrapPolygon edited="0">
              <wp:start x="624" y="-4012"/>
              <wp:lineTo x="-1249" y="0"/>
              <wp:lineTo x="-1873" y="18056"/>
              <wp:lineTo x="2185" y="25077"/>
              <wp:lineTo x="5618" y="25077"/>
              <wp:lineTo x="20601" y="25077"/>
              <wp:lineTo x="22162" y="25077"/>
              <wp:lineTo x="23098" y="19059"/>
              <wp:lineTo x="22474" y="12037"/>
              <wp:lineTo x="23098" y="2006"/>
              <wp:lineTo x="21225" y="-2006"/>
              <wp:lineTo x="13422" y="-4012"/>
              <wp:lineTo x="624" y="-4012"/>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 Imag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8260" cy="410210"/>
                  </a:xfrm>
                  <a:prstGeom prst="rect">
                    <a:avLst/>
                  </a:prstGeom>
                  <a:effectLst>
                    <a:glow rad="101600">
                      <a:srgbClr val="FFFF00">
                        <a:alpha val="60000"/>
                      </a:srgbClr>
                    </a:glow>
                  </a:effectLst>
                </pic:spPr>
              </pic:pic>
            </a:graphicData>
          </a:graphic>
        </wp:anchor>
      </w:drawing>
    </w:r>
    <w:r>
      <w:rPr>
        <w:rFonts w:cs="Arial"/>
        <w:b/>
        <w:noProof/>
        <w:sz w:val="28"/>
        <w:szCs w:val="28"/>
        <w:lang w:eastAsia="es-CO"/>
      </w:rPr>
      <w:t>PROCESO DISCIPLINARIO LABORAL</w:t>
    </w:r>
  </w:p>
  <w:p w14:paraId="4EEF9087" w14:textId="77777777" w:rsidR="00C03E7F" w:rsidRPr="0035122F" w:rsidRDefault="00C03E7F" w:rsidP="00C649A3">
    <w:pPr>
      <w:pStyle w:val="Textoindependiente"/>
      <w:spacing w:after="0"/>
      <w:jc w:val="right"/>
      <w:rPr>
        <w:rFonts w:cs="Arial"/>
        <w:sz w:val="20"/>
        <w:szCs w:val="20"/>
        <w:lang w:val="es-CO"/>
      </w:rPr>
    </w:pPr>
    <w:r>
      <w:rPr>
        <w:rFonts w:cs="Arial"/>
        <w:sz w:val="20"/>
        <w:szCs w:val="20"/>
        <w:lang w:val="es-CO"/>
      </w:rPr>
      <w:t>CT-RRHH-</w:t>
    </w:r>
    <w:r w:rsidR="00367AEB">
      <w:rPr>
        <w:rFonts w:cs="Arial"/>
        <w:sz w:val="20"/>
        <w:szCs w:val="20"/>
        <w:lang w:val="es-CO"/>
      </w:rPr>
      <w:t>MN02</w:t>
    </w:r>
    <w:r w:rsidRPr="0035122F">
      <w:rPr>
        <w:rFonts w:cs="Arial"/>
        <w:sz w:val="20"/>
        <w:szCs w:val="20"/>
        <w:lang w:val="es-CO"/>
      </w:rPr>
      <w:t>-V01</w:t>
    </w:r>
  </w:p>
  <w:p w14:paraId="57885E36" w14:textId="77777777" w:rsidR="00C03E7F" w:rsidRPr="00C649A3" w:rsidRDefault="00C03E7F" w:rsidP="00C649A3">
    <w:pPr>
      <w:pStyle w:val="Textoindependiente"/>
      <w:spacing w:after="0"/>
      <w:jc w:val="right"/>
      <w:rPr>
        <w:rFonts w:cs="Arial"/>
        <w:sz w:val="20"/>
        <w:szCs w:val="20"/>
        <w:lang w:val="es-CO"/>
      </w:rPr>
    </w:pPr>
    <w:r w:rsidRPr="006808FF">
      <w:rPr>
        <w:rFonts w:cs="Arial"/>
        <w:sz w:val="20"/>
        <w:szCs w:val="20"/>
        <w:lang w:val="es-CO"/>
      </w:rPr>
      <w:t>23/10/2019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mso720B"/>
      </v:shape>
    </w:pict>
  </w:numPicBullet>
  <w:numPicBullet w:numPicBulletId="1">
    <w:pict>
      <v:shape id="_x0000_i1040" type="#_x0000_t75" style="width:138.8pt;height:67.4pt" o:bullet="t">
        <v:imagedata r:id="rId2" o:title="LOGO"/>
      </v:shape>
    </w:pict>
  </w:numPicBullet>
  <w:numPicBullet w:numPicBulletId="2">
    <w:pict>
      <v:shape id="_x0000_i1041" type="#_x0000_t75" style="width:123.25pt;height:54.7pt" o:bullet="t">
        <v:imagedata r:id="rId3" o:title="logo"/>
      </v:shape>
    </w:pict>
  </w:numPicBullet>
  <w:abstractNum w:abstractNumId="0" w15:restartNumberingAfterBreak="0">
    <w:nsid w:val="087065DB"/>
    <w:multiLevelType w:val="hybridMultilevel"/>
    <w:tmpl w:val="F5265D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CD63EB"/>
    <w:multiLevelType w:val="hybridMultilevel"/>
    <w:tmpl w:val="E598B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AB463F"/>
    <w:multiLevelType w:val="hybridMultilevel"/>
    <w:tmpl w:val="23E69C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006E97"/>
    <w:multiLevelType w:val="hybridMultilevel"/>
    <w:tmpl w:val="D6F868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2E54E8"/>
    <w:multiLevelType w:val="hybridMultilevel"/>
    <w:tmpl w:val="390E2C6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475985"/>
    <w:multiLevelType w:val="hybridMultilevel"/>
    <w:tmpl w:val="61580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332CFB"/>
    <w:multiLevelType w:val="hybridMultilevel"/>
    <w:tmpl w:val="A8207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BC225FB"/>
    <w:multiLevelType w:val="hybridMultilevel"/>
    <w:tmpl w:val="937EB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25477B"/>
    <w:multiLevelType w:val="hybridMultilevel"/>
    <w:tmpl w:val="30163A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920B32"/>
    <w:multiLevelType w:val="hybridMultilevel"/>
    <w:tmpl w:val="62C0D46C"/>
    <w:lvl w:ilvl="0" w:tplc="CBB6C364">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906F8"/>
    <w:multiLevelType w:val="hybridMultilevel"/>
    <w:tmpl w:val="BB3EF31A"/>
    <w:lvl w:ilvl="0" w:tplc="240A000D">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B4408EE"/>
    <w:multiLevelType w:val="multilevel"/>
    <w:tmpl w:val="9C665D8E"/>
    <w:lvl w:ilvl="0">
      <w:start w:val="1"/>
      <w:numFmt w:val="decimal"/>
      <w:pStyle w:val="Ttulo1"/>
      <w:lvlText w:val="%1."/>
      <w:lvlJc w:val="left"/>
      <w:pPr>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64702EC"/>
    <w:multiLevelType w:val="hybridMultilevel"/>
    <w:tmpl w:val="4858A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695AB0"/>
    <w:multiLevelType w:val="hybridMultilevel"/>
    <w:tmpl w:val="5B0EB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9F1EE0"/>
    <w:multiLevelType w:val="hybridMultilevel"/>
    <w:tmpl w:val="A7F4D5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AA87D13"/>
    <w:multiLevelType w:val="hybridMultilevel"/>
    <w:tmpl w:val="A4C6F32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E97B65"/>
    <w:multiLevelType w:val="hybridMultilevel"/>
    <w:tmpl w:val="373C47F0"/>
    <w:lvl w:ilvl="0" w:tplc="BAACD8D0">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82610AF"/>
    <w:multiLevelType w:val="hybridMultilevel"/>
    <w:tmpl w:val="8092E9AC"/>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6"/>
  </w:num>
  <w:num w:numId="4">
    <w:abstractNumId w:val="17"/>
  </w:num>
  <w:num w:numId="5">
    <w:abstractNumId w:val="9"/>
  </w:num>
  <w:num w:numId="6">
    <w:abstractNumId w:val="4"/>
  </w:num>
  <w:num w:numId="7">
    <w:abstractNumId w:val="6"/>
  </w:num>
  <w:num w:numId="8">
    <w:abstractNumId w:val="10"/>
  </w:num>
  <w:num w:numId="9">
    <w:abstractNumId w:val="2"/>
  </w:num>
  <w:num w:numId="10">
    <w:abstractNumId w:val="0"/>
  </w:num>
  <w:num w:numId="11">
    <w:abstractNumId w:val="11"/>
  </w:num>
  <w:num w:numId="12">
    <w:abstractNumId w:val="7"/>
  </w:num>
  <w:num w:numId="13">
    <w:abstractNumId w:val="3"/>
  </w:num>
  <w:num w:numId="14">
    <w:abstractNumId w:val="8"/>
  </w:num>
  <w:num w:numId="15">
    <w:abstractNumId w:val="1"/>
  </w:num>
  <w:num w:numId="16">
    <w:abstractNumId w:val="14"/>
  </w:num>
  <w:num w:numId="17">
    <w:abstractNumId w:val="5"/>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ff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520"/>
    <w:rsid w:val="000205B7"/>
    <w:rsid w:val="00046E4E"/>
    <w:rsid w:val="00050A7B"/>
    <w:rsid w:val="00054D50"/>
    <w:rsid w:val="00063A0A"/>
    <w:rsid w:val="00087CFB"/>
    <w:rsid w:val="000A5BF2"/>
    <w:rsid w:val="000A6F60"/>
    <w:rsid w:val="000B1578"/>
    <w:rsid w:val="000B322A"/>
    <w:rsid w:val="000D71BD"/>
    <w:rsid w:val="001008CE"/>
    <w:rsid w:val="00107162"/>
    <w:rsid w:val="00110A4F"/>
    <w:rsid w:val="001176FA"/>
    <w:rsid w:val="00123FB4"/>
    <w:rsid w:val="00124DAC"/>
    <w:rsid w:val="00150582"/>
    <w:rsid w:val="00150AC2"/>
    <w:rsid w:val="00151300"/>
    <w:rsid w:val="0016029B"/>
    <w:rsid w:val="00162D86"/>
    <w:rsid w:val="00164170"/>
    <w:rsid w:val="0017031F"/>
    <w:rsid w:val="0017537C"/>
    <w:rsid w:val="001A5229"/>
    <w:rsid w:val="001B6EB9"/>
    <w:rsid w:val="001B7454"/>
    <w:rsid w:val="00205472"/>
    <w:rsid w:val="002114A6"/>
    <w:rsid w:val="00213BEA"/>
    <w:rsid w:val="00216DDD"/>
    <w:rsid w:val="00220331"/>
    <w:rsid w:val="002227FA"/>
    <w:rsid w:val="00237787"/>
    <w:rsid w:val="00242CCE"/>
    <w:rsid w:val="00266D9F"/>
    <w:rsid w:val="002776F6"/>
    <w:rsid w:val="00290099"/>
    <w:rsid w:val="002923A8"/>
    <w:rsid w:val="0029506D"/>
    <w:rsid w:val="002B0FB2"/>
    <w:rsid w:val="002B4197"/>
    <w:rsid w:val="002B4FB7"/>
    <w:rsid w:val="002B6188"/>
    <w:rsid w:val="003145F8"/>
    <w:rsid w:val="00317AFB"/>
    <w:rsid w:val="00320FA0"/>
    <w:rsid w:val="003326AC"/>
    <w:rsid w:val="00367AEB"/>
    <w:rsid w:val="003947F6"/>
    <w:rsid w:val="003A3520"/>
    <w:rsid w:val="003A6945"/>
    <w:rsid w:val="003B6714"/>
    <w:rsid w:val="003C06D5"/>
    <w:rsid w:val="003C7F37"/>
    <w:rsid w:val="003D5DBE"/>
    <w:rsid w:val="003D6219"/>
    <w:rsid w:val="003E2F76"/>
    <w:rsid w:val="00404198"/>
    <w:rsid w:val="004270F8"/>
    <w:rsid w:val="004522CA"/>
    <w:rsid w:val="00456042"/>
    <w:rsid w:val="0046211B"/>
    <w:rsid w:val="00470099"/>
    <w:rsid w:val="00496F6E"/>
    <w:rsid w:val="004D186E"/>
    <w:rsid w:val="005005AE"/>
    <w:rsid w:val="00501CF3"/>
    <w:rsid w:val="005125BA"/>
    <w:rsid w:val="005217C0"/>
    <w:rsid w:val="005220BD"/>
    <w:rsid w:val="0054517D"/>
    <w:rsid w:val="005C498F"/>
    <w:rsid w:val="005D0F58"/>
    <w:rsid w:val="005D669E"/>
    <w:rsid w:val="00625E69"/>
    <w:rsid w:val="006415E3"/>
    <w:rsid w:val="00642F1C"/>
    <w:rsid w:val="00643D78"/>
    <w:rsid w:val="006808FF"/>
    <w:rsid w:val="006A66FA"/>
    <w:rsid w:val="006B7ABD"/>
    <w:rsid w:val="006F3C5D"/>
    <w:rsid w:val="00705AB2"/>
    <w:rsid w:val="00722254"/>
    <w:rsid w:val="0075087E"/>
    <w:rsid w:val="0076341F"/>
    <w:rsid w:val="0076593B"/>
    <w:rsid w:val="00780CA3"/>
    <w:rsid w:val="007D505E"/>
    <w:rsid w:val="007E0D24"/>
    <w:rsid w:val="00814F0E"/>
    <w:rsid w:val="00815B42"/>
    <w:rsid w:val="008162D8"/>
    <w:rsid w:val="00822E86"/>
    <w:rsid w:val="00827F6B"/>
    <w:rsid w:val="008301EB"/>
    <w:rsid w:val="00854804"/>
    <w:rsid w:val="00873EEC"/>
    <w:rsid w:val="008941B5"/>
    <w:rsid w:val="008A5F3C"/>
    <w:rsid w:val="008E2569"/>
    <w:rsid w:val="00934412"/>
    <w:rsid w:val="00936C55"/>
    <w:rsid w:val="00956502"/>
    <w:rsid w:val="00972031"/>
    <w:rsid w:val="00972265"/>
    <w:rsid w:val="00980892"/>
    <w:rsid w:val="00990970"/>
    <w:rsid w:val="0099746E"/>
    <w:rsid w:val="009C2B0C"/>
    <w:rsid w:val="009D716C"/>
    <w:rsid w:val="00A02998"/>
    <w:rsid w:val="00A11C7E"/>
    <w:rsid w:val="00A14C71"/>
    <w:rsid w:val="00A2525C"/>
    <w:rsid w:val="00A37F93"/>
    <w:rsid w:val="00A500B7"/>
    <w:rsid w:val="00A52F1F"/>
    <w:rsid w:val="00A561EC"/>
    <w:rsid w:val="00A65915"/>
    <w:rsid w:val="00A66151"/>
    <w:rsid w:val="00A74294"/>
    <w:rsid w:val="00A95C21"/>
    <w:rsid w:val="00AA0E9E"/>
    <w:rsid w:val="00AA4F37"/>
    <w:rsid w:val="00AB1146"/>
    <w:rsid w:val="00AD4214"/>
    <w:rsid w:val="00AE0235"/>
    <w:rsid w:val="00AF56D6"/>
    <w:rsid w:val="00B01244"/>
    <w:rsid w:val="00B077FC"/>
    <w:rsid w:val="00B07D38"/>
    <w:rsid w:val="00B114A6"/>
    <w:rsid w:val="00B17FBD"/>
    <w:rsid w:val="00B22360"/>
    <w:rsid w:val="00B26134"/>
    <w:rsid w:val="00B37014"/>
    <w:rsid w:val="00B413DB"/>
    <w:rsid w:val="00B443D4"/>
    <w:rsid w:val="00B5135C"/>
    <w:rsid w:val="00B5236A"/>
    <w:rsid w:val="00B54DC5"/>
    <w:rsid w:val="00B6148C"/>
    <w:rsid w:val="00B72825"/>
    <w:rsid w:val="00B80295"/>
    <w:rsid w:val="00B92F2D"/>
    <w:rsid w:val="00BB1E0D"/>
    <w:rsid w:val="00BB2A34"/>
    <w:rsid w:val="00BC0B47"/>
    <w:rsid w:val="00BC1FC6"/>
    <w:rsid w:val="00BC4FE4"/>
    <w:rsid w:val="00BE2CBF"/>
    <w:rsid w:val="00C03E7F"/>
    <w:rsid w:val="00C369BA"/>
    <w:rsid w:val="00C4287F"/>
    <w:rsid w:val="00C446DD"/>
    <w:rsid w:val="00C5662A"/>
    <w:rsid w:val="00C6253D"/>
    <w:rsid w:val="00C649A3"/>
    <w:rsid w:val="00C71D61"/>
    <w:rsid w:val="00C8594B"/>
    <w:rsid w:val="00C85FBE"/>
    <w:rsid w:val="00CD11BD"/>
    <w:rsid w:val="00CF28B1"/>
    <w:rsid w:val="00CF2A15"/>
    <w:rsid w:val="00D3436E"/>
    <w:rsid w:val="00D40314"/>
    <w:rsid w:val="00D5393E"/>
    <w:rsid w:val="00D709EB"/>
    <w:rsid w:val="00D72484"/>
    <w:rsid w:val="00D80F87"/>
    <w:rsid w:val="00DB1387"/>
    <w:rsid w:val="00DB5FC1"/>
    <w:rsid w:val="00DC007B"/>
    <w:rsid w:val="00DC335A"/>
    <w:rsid w:val="00DC650C"/>
    <w:rsid w:val="00DD204D"/>
    <w:rsid w:val="00DE6C66"/>
    <w:rsid w:val="00E06AD1"/>
    <w:rsid w:val="00E07D36"/>
    <w:rsid w:val="00E234E2"/>
    <w:rsid w:val="00E26BE8"/>
    <w:rsid w:val="00E34291"/>
    <w:rsid w:val="00E5284E"/>
    <w:rsid w:val="00E63AE9"/>
    <w:rsid w:val="00E83622"/>
    <w:rsid w:val="00EA5C99"/>
    <w:rsid w:val="00EB25B0"/>
    <w:rsid w:val="00EB3417"/>
    <w:rsid w:val="00EE4D2E"/>
    <w:rsid w:val="00EE4D56"/>
    <w:rsid w:val="00EE6C2F"/>
    <w:rsid w:val="00F04529"/>
    <w:rsid w:val="00F07F9C"/>
    <w:rsid w:val="00F17540"/>
    <w:rsid w:val="00F17E71"/>
    <w:rsid w:val="00F24773"/>
    <w:rsid w:val="00F329A3"/>
    <w:rsid w:val="00F3450A"/>
    <w:rsid w:val="00F37388"/>
    <w:rsid w:val="00F505F9"/>
    <w:rsid w:val="00F56178"/>
    <w:rsid w:val="00FA4B06"/>
    <w:rsid w:val="00FA620E"/>
    <w:rsid w:val="00FA6F02"/>
    <w:rsid w:val="00FB0F6D"/>
    <w:rsid w:val="00FB6A9A"/>
    <w:rsid w:val="00FE553E"/>
    <w:rsid w:val="00FF6D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9"/>
    </o:shapedefaults>
    <o:shapelayout v:ext="edit">
      <o:idmap v:ext="edit" data="1"/>
    </o:shapelayout>
  </w:shapeDefaults>
  <w:decimalSymbol w:val=","/>
  <w:listSeparator w:val=";"/>
  <w14:docId w14:val="3909C55C"/>
  <w15:docId w15:val="{8E54D7F5-9D1C-4C16-ADB1-6EF2AB8D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229"/>
    <w:pPr>
      <w:spacing w:after="0" w:line="240" w:lineRule="auto"/>
    </w:pPr>
    <w:rPr>
      <w:rFonts w:ascii="Arial" w:hAnsi="Arial"/>
      <w:sz w:val="24"/>
    </w:rPr>
  </w:style>
  <w:style w:type="paragraph" w:styleId="Ttulo1">
    <w:name w:val="heading 1"/>
    <w:basedOn w:val="Normal"/>
    <w:next w:val="Normal"/>
    <w:link w:val="Ttulo1Car"/>
    <w:uiPriority w:val="9"/>
    <w:qFormat/>
    <w:rsid w:val="003A3520"/>
    <w:pPr>
      <w:keepNext/>
      <w:keepLines/>
      <w:numPr>
        <w:numId w:val="2"/>
      </w:numPr>
      <w:spacing w:before="12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2B0FB2"/>
    <w:pPr>
      <w:keepNext/>
      <w:keepLines/>
      <w:ind w:left="1416"/>
      <w:jc w:val="both"/>
      <w:outlineLvl w:val="1"/>
    </w:pPr>
    <w:rPr>
      <w:rFonts w:eastAsiaTheme="majorEastAsia" w:cstheme="majorBidi"/>
      <w:b/>
      <w:bCs/>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3520"/>
    <w:rPr>
      <w:rFonts w:ascii="Arial" w:eastAsiaTheme="majorEastAsia" w:hAnsi="Arial" w:cstheme="majorBidi"/>
      <w:b/>
      <w:bCs/>
      <w:szCs w:val="28"/>
    </w:rPr>
  </w:style>
  <w:style w:type="paragraph" w:styleId="Prrafodelista">
    <w:name w:val="List Paragraph"/>
    <w:basedOn w:val="Normal"/>
    <w:uiPriority w:val="34"/>
    <w:qFormat/>
    <w:rsid w:val="003A3520"/>
    <w:pPr>
      <w:ind w:left="720"/>
      <w:contextualSpacing/>
    </w:pPr>
  </w:style>
  <w:style w:type="table" w:styleId="Tablaconcuadrcula">
    <w:name w:val="Table Grid"/>
    <w:basedOn w:val="Tablanormal"/>
    <w:rsid w:val="003A3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1"/>
    <w:basedOn w:val="Normal"/>
    <w:link w:val="EncabezadoCar"/>
    <w:unhideWhenUsed/>
    <w:qFormat/>
    <w:rsid w:val="003A3520"/>
    <w:pPr>
      <w:tabs>
        <w:tab w:val="center" w:pos="4419"/>
        <w:tab w:val="right" w:pos="8838"/>
      </w:tabs>
    </w:pPr>
  </w:style>
  <w:style w:type="character" w:customStyle="1" w:styleId="EncabezadoCar">
    <w:name w:val="Encabezado Car"/>
    <w:aliases w:val="Encabezado1 Car"/>
    <w:basedOn w:val="Fuentedeprrafopredeter"/>
    <w:link w:val="Encabezado"/>
    <w:uiPriority w:val="99"/>
    <w:qFormat/>
    <w:rsid w:val="003A3520"/>
  </w:style>
  <w:style w:type="paragraph" w:styleId="Piedepgina">
    <w:name w:val="footer"/>
    <w:basedOn w:val="Normal"/>
    <w:link w:val="PiedepginaCar"/>
    <w:uiPriority w:val="99"/>
    <w:unhideWhenUsed/>
    <w:rsid w:val="003A3520"/>
    <w:pPr>
      <w:tabs>
        <w:tab w:val="center" w:pos="4419"/>
        <w:tab w:val="right" w:pos="8838"/>
      </w:tabs>
    </w:pPr>
  </w:style>
  <w:style w:type="character" w:customStyle="1" w:styleId="PiedepginaCar">
    <w:name w:val="Pie de página Car"/>
    <w:basedOn w:val="Fuentedeprrafopredeter"/>
    <w:link w:val="Piedepgina"/>
    <w:rsid w:val="003A3520"/>
  </w:style>
  <w:style w:type="character" w:styleId="Hipervnculo">
    <w:name w:val="Hyperlink"/>
    <w:basedOn w:val="Fuentedeprrafopredeter"/>
    <w:uiPriority w:val="99"/>
    <w:unhideWhenUsed/>
    <w:rsid w:val="003A3520"/>
    <w:rPr>
      <w:color w:val="0563C1" w:themeColor="hyperlink"/>
      <w:u w:val="single"/>
    </w:rPr>
  </w:style>
  <w:style w:type="paragraph" w:styleId="TtuloTDC">
    <w:name w:val="TOC Heading"/>
    <w:basedOn w:val="Ttulo1"/>
    <w:next w:val="Normal"/>
    <w:uiPriority w:val="39"/>
    <w:unhideWhenUsed/>
    <w:qFormat/>
    <w:rsid w:val="005D669E"/>
    <w:pPr>
      <w:numPr>
        <w:numId w:val="0"/>
      </w:numPr>
      <w:spacing w:before="240"/>
      <w:outlineLvl w:val="9"/>
    </w:pPr>
    <w:rPr>
      <w:rFonts w:asciiTheme="majorHAnsi" w:hAnsiTheme="majorHAnsi"/>
      <w:b w:val="0"/>
      <w:bCs w:val="0"/>
      <w:color w:val="2E74B5" w:themeColor="accent1" w:themeShade="BF"/>
      <w:sz w:val="32"/>
      <w:szCs w:val="32"/>
      <w:lang w:eastAsia="es-CO"/>
    </w:rPr>
  </w:style>
  <w:style w:type="paragraph" w:styleId="TDC1">
    <w:name w:val="toc 1"/>
    <w:basedOn w:val="Normal"/>
    <w:next w:val="Normal"/>
    <w:autoRedefine/>
    <w:uiPriority w:val="39"/>
    <w:unhideWhenUsed/>
    <w:rsid w:val="005D669E"/>
    <w:pPr>
      <w:spacing w:after="100"/>
    </w:pPr>
  </w:style>
  <w:style w:type="paragraph" w:styleId="Textodeglobo">
    <w:name w:val="Balloon Text"/>
    <w:basedOn w:val="Normal"/>
    <w:link w:val="TextodegloboCar"/>
    <w:uiPriority w:val="99"/>
    <w:semiHidden/>
    <w:unhideWhenUsed/>
    <w:rsid w:val="00DC3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DC335A"/>
    <w:rPr>
      <w:rFonts w:ascii="Tahoma" w:hAnsi="Tahoma" w:cs="Tahoma"/>
      <w:sz w:val="16"/>
      <w:szCs w:val="16"/>
    </w:rPr>
  </w:style>
  <w:style w:type="character" w:customStyle="1" w:styleId="Ttulo2Car">
    <w:name w:val="Título 2 Car"/>
    <w:basedOn w:val="Fuentedeprrafopredeter"/>
    <w:link w:val="Ttulo2"/>
    <w:uiPriority w:val="9"/>
    <w:rsid w:val="002B0FB2"/>
    <w:rPr>
      <w:rFonts w:ascii="Arial" w:eastAsiaTheme="majorEastAsia" w:hAnsi="Arial" w:cstheme="majorBidi"/>
      <w:b/>
      <w:bCs/>
      <w:color w:val="000000" w:themeColor="text1"/>
      <w:sz w:val="24"/>
      <w:szCs w:val="26"/>
    </w:rPr>
  </w:style>
  <w:style w:type="character" w:customStyle="1" w:styleId="apple-converted-space">
    <w:name w:val="apple-converted-space"/>
    <w:basedOn w:val="Fuentedeprrafopredeter"/>
    <w:rsid w:val="001008CE"/>
  </w:style>
  <w:style w:type="paragraph" w:styleId="NormalWeb">
    <w:name w:val="Normal (Web)"/>
    <w:basedOn w:val="Normal"/>
    <w:uiPriority w:val="99"/>
    <w:unhideWhenUsed/>
    <w:rsid w:val="001008CE"/>
    <w:pPr>
      <w:spacing w:before="100" w:beforeAutospacing="1" w:after="100" w:afterAutospacing="1"/>
    </w:pPr>
    <w:rPr>
      <w:rFonts w:ascii="Times New Roman" w:eastAsia="Times New Roman" w:hAnsi="Times New Roman" w:cs="Times New Roman"/>
      <w:szCs w:val="24"/>
      <w:lang w:eastAsia="es-CO"/>
    </w:rPr>
  </w:style>
  <w:style w:type="paragraph" w:customStyle="1" w:styleId="Default">
    <w:name w:val="Default"/>
    <w:rsid w:val="00FE553E"/>
    <w:pPr>
      <w:autoSpaceDE w:val="0"/>
      <w:autoSpaceDN w:val="0"/>
      <w:adjustRightInd w:val="0"/>
      <w:spacing w:after="0" w:line="240" w:lineRule="auto"/>
    </w:pPr>
    <w:rPr>
      <w:rFonts w:ascii="Arial" w:eastAsiaTheme="minorEastAsia" w:hAnsi="Arial" w:cs="Arial"/>
      <w:color w:val="000000"/>
      <w:sz w:val="24"/>
      <w:szCs w:val="24"/>
      <w:lang w:val="es-MX" w:eastAsia="es-MX"/>
    </w:rPr>
  </w:style>
  <w:style w:type="character" w:styleId="Nmerodepgina">
    <w:name w:val="page number"/>
    <w:basedOn w:val="Fuentedeprrafopredeter"/>
    <w:rsid w:val="00FE553E"/>
  </w:style>
  <w:style w:type="table" w:customStyle="1" w:styleId="Tablanormal41">
    <w:name w:val="Tabla normal 41"/>
    <w:basedOn w:val="Tablanormal"/>
    <w:uiPriority w:val="44"/>
    <w:rsid w:val="00FE553E"/>
    <w:pPr>
      <w:spacing w:after="0" w:line="240" w:lineRule="auto"/>
    </w:pPr>
    <w:rPr>
      <w:rFonts w:ascii="Times New Roman" w:eastAsia="Times New Roman" w:hAnsi="Times New Roman" w:cs="Times New Roman"/>
      <w:sz w:val="20"/>
      <w:szCs w:val="20"/>
      <w:lang w:eastAsia="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independiente">
    <w:name w:val="Body Text"/>
    <w:basedOn w:val="Normal"/>
    <w:link w:val="TextoindependienteCar"/>
    <w:rsid w:val="00C649A3"/>
    <w:pPr>
      <w:spacing w:after="140" w:line="288" w:lineRule="auto"/>
    </w:pPr>
    <w:rPr>
      <w:rFonts w:eastAsia="Times New Roman" w:cs="Times New Roman"/>
      <w:szCs w:val="24"/>
      <w:lang w:val="es-ES" w:eastAsia="es-ES"/>
    </w:rPr>
  </w:style>
  <w:style w:type="character" w:customStyle="1" w:styleId="TextoindependienteCar">
    <w:name w:val="Texto independiente Car"/>
    <w:basedOn w:val="Fuentedeprrafopredeter"/>
    <w:link w:val="Textoindependiente"/>
    <w:rsid w:val="00C649A3"/>
    <w:rPr>
      <w:rFonts w:ascii="Arial" w:eastAsia="Times New Roman" w:hAnsi="Arial" w:cs="Times New Roman"/>
      <w:sz w:val="24"/>
      <w:szCs w:val="24"/>
      <w:lang w:val="es-ES" w:eastAsia="es-ES"/>
    </w:rPr>
  </w:style>
  <w:style w:type="paragraph" w:styleId="TDC2">
    <w:name w:val="toc 2"/>
    <w:basedOn w:val="Normal"/>
    <w:next w:val="Normal"/>
    <w:autoRedefine/>
    <w:uiPriority w:val="39"/>
    <w:unhideWhenUsed/>
    <w:rsid w:val="00B0124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NUL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Nor16</b:Tag>
    <b:SourceType>InternetSite</b:SourceType>
    <b:Guid>{0494BD4E-FA76-488F-971B-5DD9610D754E}</b:Guid>
    <b:Title>Google</b:Title>
    <b:Year>2016</b:Year>
    <b:Author>
      <b:Author>
        <b:NameList>
          <b:Person>
            <b:Last>Noriega</b:Last>
          </b:Person>
        </b:NameList>
      </b:Author>
    </b:Author>
    <b:Month>Febrero</b:Month>
    <b:Day>09</b:Day>
    <b:RefOrder>1</b:RefOrder>
  </b:Source>
</b:Sources>
</file>

<file path=customXml/itemProps1.xml><?xml version="1.0" encoding="utf-8"?>
<ds:datastoreItem xmlns:ds="http://schemas.openxmlformats.org/officeDocument/2006/customXml" ds:itemID="{5FD8F59D-4370-4202-A03D-E874E6DD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12</Pages>
  <Words>3415</Words>
  <Characters>18786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Castañeda</dc:creator>
  <cp:lastModifiedBy>ADMINISTRATIVA</cp:lastModifiedBy>
  <cp:revision>51</cp:revision>
  <cp:lastPrinted>2019-10-21T21:37:00Z</cp:lastPrinted>
  <dcterms:created xsi:type="dcterms:W3CDTF">2019-10-21T15:07:00Z</dcterms:created>
  <dcterms:modified xsi:type="dcterms:W3CDTF">2023-09-20T15:32:00Z</dcterms:modified>
</cp:coreProperties>
</file>