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D494" w14:textId="2674326D" w:rsidR="0013781B" w:rsidRDefault="003E0DBA" w:rsidP="00B566B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ALCANCE DEL SISTEMA DE GESTIÓN</w:t>
      </w:r>
    </w:p>
    <w:p w14:paraId="6609FC9E" w14:textId="77777777" w:rsidR="0013781B" w:rsidRDefault="0013781B">
      <w:pPr>
        <w:jc w:val="both"/>
        <w:rPr>
          <w:rFonts w:ascii="Arial" w:eastAsia="Arial" w:hAnsi="Arial" w:cs="Arial"/>
        </w:rPr>
      </w:pPr>
    </w:p>
    <w:p w14:paraId="282D24D9" w14:textId="549F2D00" w:rsidR="0013781B" w:rsidRDefault="003E0DB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sistema está basado en el principio de la planeación, prevención y control para minimizar los riesgos de la operación necesarios para gestionar el servicio. Alcance del </w:t>
      </w:r>
      <w:r>
        <w:rPr>
          <w:rFonts w:ascii="Arial" w:eastAsia="Arial" w:hAnsi="Arial" w:cs="Arial"/>
          <w:b/>
        </w:rPr>
        <w:t>SIG</w:t>
      </w:r>
      <w:r>
        <w:rPr>
          <w:rFonts w:ascii="Arial" w:eastAsia="Arial" w:hAnsi="Arial" w:cs="Arial"/>
        </w:rPr>
        <w:t xml:space="preserve">; </w:t>
      </w:r>
      <w:r w:rsidRPr="008D301F">
        <w:rPr>
          <w:rFonts w:ascii="Arial" w:eastAsia="Arial" w:hAnsi="Arial" w:cs="Arial"/>
          <w:b/>
          <w:color w:val="000000" w:themeColor="text1"/>
        </w:rPr>
        <w:t xml:space="preserve">PRESTACIÓN DE SERVICIOS DE TRANSPORTE TERRESTRE AUTOMOTOR ESPECIAL A NIVEL NACIONAL </w:t>
      </w:r>
      <w:r w:rsidRPr="008D301F">
        <w:rPr>
          <w:rFonts w:ascii="Arial" w:eastAsia="Arial" w:hAnsi="Arial" w:cs="Arial"/>
          <w:color w:val="000000" w:themeColor="text1"/>
        </w:rPr>
        <w:t xml:space="preserve">y de acuerdo con ISO: 45001:2018, ISO 14001:2015, ISO 9001: 2015 Requisitos para implementar </w:t>
      </w:r>
      <w:r>
        <w:rPr>
          <w:rFonts w:ascii="Arial" w:eastAsia="Arial" w:hAnsi="Arial" w:cs="Arial"/>
        </w:rPr>
        <w:t xml:space="preserve">un sistema de gestión de calidad. </w:t>
      </w:r>
    </w:p>
    <w:p w14:paraId="798E2FB1" w14:textId="77777777" w:rsidR="00B566B2" w:rsidRDefault="00B566B2">
      <w:pPr>
        <w:jc w:val="both"/>
        <w:rPr>
          <w:rFonts w:ascii="Arial" w:eastAsia="Arial" w:hAnsi="Arial" w:cs="Arial"/>
        </w:rPr>
      </w:pPr>
    </w:p>
    <w:p w14:paraId="66EB5E70" w14:textId="77777777" w:rsidR="0013781B" w:rsidRDefault="003E0DB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excluye el numeral 8.3 Diseño y desarrollo de los productos y servicios puesto que no se crean nuevos servicios ni hay potestad de modificar los que ya se prestan. </w:t>
      </w:r>
    </w:p>
    <w:p w14:paraId="6E92E512" w14:textId="77777777" w:rsidR="0013781B" w:rsidRDefault="0013781B">
      <w:pPr>
        <w:jc w:val="both"/>
        <w:rPr>
          <w:rFonts w:ascii="Arial" w:eastAsia="Arial" w:hAnsi="Arial" w:cs="Arial"/>
        </w:rPr>
      </w:pPr>
    </w:p>
    <w:p w14:paraId="146AE372" w14:textId="77777777" w:rsidR="0013781B" w:rsidRDefault="0013781B">
      <w:pPr>
        <w:jc w:val="both"/>
        <w:rPr>
          <w:rFonts w:ascii="Arial" w:eastAsia="Arial" w:hAnsi="Arial" w:cs="Arial"/>
        </w:rPr>
      </w:pPr>
    </w:p>
    <w:p w14:paraId="63A44249" w14:textId="77777777" w:rsidR="0013781B" w:rsidRDefault="003E0DBA" w:rsidP="00B566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EXCLUSIONES</w:t>
      </w:r>
    </w:p>
    <w:p w14:paraId="2F8FDB5D" w14:textId="77777777" w:rsidR="0013781B" w:rsidRDefault="0013781B">
      <w:pPr>
        <w:jc w:val="both"/>
        <w:rPr>
          <w:rFonts w:ascii="Arial" w:eastAsia="Arial" w:hAnsi="Arial" w:cs="Arial"/>
          <w:color w:val="000000"/>
        </w:rPr>
      </w:pPr>
    </w:p>
    <w:p w14:paraId="3CDF4764" w14:textId="412CB993" w:rsidR="0013781B" w:rsidRDefault="003E0DBA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Las exclusiones de acuerdo a la norma ISO 9001:2015 corresponden a los requisitos del numeral 8.3 Diseño y Desarrollo. Los requisitos para el desarrollo del servicio son especificados contractualmente con el cliente </w:t>
      </w:r>
      <w:r w:rsidR="008D301F" w:rsidRPr="008D301F">
        <w:rPr>
          <w:rFonts w:ascii="Arial" w:eastAsia="Arial" w:hAnsi="Arial" w:cs="Arial"/>
          <w:b/>
          <w:color w:val="000000" w:themeColor="text1"/>
        </w:rPr>
        <w:t xml:space="preserve">Colegio Lausana </w:t>
      </w:r>
      <w:r w:rsidRPr="008D301F">
        <w:rPr>
          <w:rFonts w:ascii="Arial" w:eastAsia="Arial" w:hAnsi="Arial" w:cs="Arial"/>
          <w:color w:val="000000" w:themeColor="text1"/>
        </w:rPr>
        <w:t xml:space="preserve">no diseña vías de circulación vehicular a nivel nacional para las actividades </w:t>
      </w:r>
      <w:r>
        <w:rPr>
          <w:rFonts w:ascii="Arial" w:eastAsia="Arial" w:hAnsi="Arial" w:cs="Arial"/>
          <w:color w:val="000000"/>
        </w:rPr>
        <w:t xml:space="preserve">de prestación de servicio de transporte público terrestre automotor especial, las cuales ya están diseñadas y establecidas nacionalmente. Todos los servicios realizados por </w:t>
      </w:r>
      <w:r w:rsidR="008D301F" w:rsidRPr="008D301F">
        <w:rPr>
          <w:rFonts w:ascii="Arial" w:eastAsia="Arial" w:hAnsi="Arial" w:cs="Arial"/>
          <w:b/>
          <w:color w:val="000000" w:themeColor="text1"/>
        </w:rPr>
        <w:t>SETRES</w:t>
      </w:r>
      <w:r w:rsidRPr="008D301F">
        <w:rPr>
          <w:rFonts w:ascii="Arial" w:eastAsia="Arial" w:hAnsi="Arial" w:cs="Arial"/>
          <w:b/>
          <w:color w:val="000000" w:themeColor="text1"/>
        </w:rPr>
        <w:t xml:space="preserve"> </w:t>
      </w:r>
      <w:r w:rsidR="00D876FE">
        <w:rPr>
          <w:rFonts w:ascii="Arial" w:eastAsia="Arial" w:hAnsi="Arial" w:cs="Arial"/>
          <w:b/>
          <w:color w:val="000000" w:themeColor="text1"/>
        </w:rPr>
        <w:t>LTDA</w:t>
      </w:r>
      <w:r w:rsidRPr="008D301F">
        <w:rPr>
          <w:rFonts w:ascii="Arial" w:eastAsia="Arial" w:hAnsi="Arial" w:cs="Arial"/>
          <w:b/>
          <w:color w:val="000000" w:themeColor="text1"/>
        </w:rPr>
        <w:t xml:space="preserve"> </w:t>
      </w:r>
      <w:r w:rsidRPr="008D301F">
        <w:rPr>
          <w:rFonts w:ascii="Arial" w:eastAsia="Arial" w:hAnsi="Arial" w:cs="Arial"/>
          <w:color w:val="000000" w:themeColor="text1"/>
        </w:rPr>
        <w:t xml:space="preserve">siguen las especificaciones aportadas por el cliente en el momento de la prestación del </w:t>
      </w:r>
      <w:r>
        <w:rPr>
          <w:rFonts w:ascii="Arial" w:eastAsia="Arial" w:hAnsi="Arial" w:cs="Arial"/>
          <w:color w:val="000000"/>
        </w:rPr>
        <w:t>servicio, así como los cambios durante la prestación del mismo; y los que se encuentren o pacten en el contrato como tipo de personal a transportar, horarios, rutas que se establecen, tipo de vehículo, capacidad de pasajeros y otras que se puedan pactar.</w:t>
      </w:r>
    </w:p>
    <w:p w14:paraId="2A238094" w14:textId="77777777" w:rsidR="00B566B2" w:rsidRDefault="00B566B2">
      <w:pPr>
        <w:jc w:val="both"/>
        <w:rPr>
          <w:rFonts w:ascii="Times New Roman" w:eastAsia="Times New Roman" w:hAnsi="Times New Roman" w:cs="Times New Roman"/>
        </w:rPr>
      </w:pPr>
    </w:p>
    <w:p w14:paraId="5CC2A18A" w14:textId="77777777" w:rsidR="0013781B" w:rsidRDefault="003E0DBA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Las anteriores exclusiones no afectan la calidad, la capacidad o responsabilidad de la organización para proporcionar servicios que cumplan los requisitos del cliente y los reglamentarios aplicables.</w:t>
      </w:r>
    </w:p>
    <w:p w14:paraId="31BC1FA6" w14:textId="77777777" w:rsidR="0013781B" w:rsidRDefault="0013781B">
      <w:pPr>
        <w:rPr>
          <w:rFonts w:ascii="Times New Roman" w:eastAsia="Times New Roman" w:hAnsi="Times New Roman" w:cs="Times New Roman"/>
        </w:rPr>
      </w:pPr>
    </w:p>
    <w:p w14:paraId="1916E817" w14:textId="77777777" w:rsidR="0013781B" w:rsidRDefault="0013781B">
      <w:pPr>
        <w:spacing w:line="360" w:lineRule="auto"/>
        <w:jc w:val="both"/>
        <w:rPr>
          <w:rFonts w:ascii="Arial" w:eastAsia="Arial" w:hAnsi="Arial" w:cs="Arial"/>
        </w:rPr>
      </w:pPr>
    </w:p>
    <w:p w14:paraId="1ED28A75" w14:textId="77777777" w:rsidR="0013781B" w:rsidRDefault="0013781B">
      <w:pPr>
        <w:spacing w:before="86" w:line="216" w:lineRule="auto"/>
        <w:jc w:val="both"/>
        <w:rPr>
          <w:rFonts w:ascii="Arial" w:eastAsia="Arial" w:hAnsi="Arial" w:cs="Arial"/>
        </w:rPr>
      </w:pPr>
    </w:p>
    <w:p w14:paraId="0E1664A7" w14:textId="77777777" w:rsidR="0013781B" w:rsidRDefault="0013781B"/>
    <w:sectPr w:rsidR="0013781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4967" w14:textId="77777777" w:rsidR="00455226" w:rsidRDefault="00455226">
      <w:r>
        <w:separator/>
      </w:r>
    </w:p>
  </w:endnote>
  <w:endnote w:type="continuationSeparator" w:id="0">
    <w:p w14:paraId="4756F450" w14:textId="77777777" w:rsidR="00455226" w:rsidRDefault="0045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3310" w14:textId="77777777" w:rsidR="0013781B" w:rsidRDefault="003E0DBA">
    <w:pPr>
      <w:jc w:val="right"/>
      <w:rPr>
        <w:rFonts w:ascii="Arial" w:eastAsia="Arial" w:hAnsi="Arial" w:cs="Arial"/>
        <w:color w:val="EFEFEF"/>
      </w:rPr>
    </w:pPr>
    <w:r>
      <w:rPr>
        <w:rFonts w:ascii="Arial" w:eastAsia="Arial" w:hAnsi="Arial" w:cs="Arial"/>
        <w:color w:val="EFEFEF"/>
      </w:rPr>
      <w:fldChar w:fldCharType="begin"/>
    </w:r>
    <w:r>
      <w:rPr>
        <w:rFonts w:ascii="Arial" w:eastAsia="Arial" w:hAnsi="Arial" w:cs="Arial"/>
        <w:color w:val="EFEFEF"/>
      </w:rPr>
      <w:instrText>PAGE</w:instrText>
    </w:r>
    <w:r>
      <w:rPr>
        <w:rFonts w:ascii="Arial" w:eastAsia="Arial" w:hAnsi="Arial" w:cs="Arial"/>
        <w:color w:val="EFEFEF"/>
      </w:rPr>
      <w:fldChar w:fldCharType="separate"/>
    </w:r>
    <w:r w:rsidR="00B566B2">
      <w:rPr>
        <w:rFonts w:ascii="Arial" w:eastAsia="Arial" w:hAnsi="Arial" w:cs="Arial"/>
        <w:noProof/>
        <w:color w:val="EFEFEF"/>
      </w:rPr>
      <w:t>1</w:t>
    </w:r>
    <w:r>
      <w:rPr>
        <w:rFonts w:ascii="Arial" w:eastAsia="Arial" w:hAnsi="Arial" w:cs="Arial"/>
        <w:color w:val="EFEFE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BB42A" w14:textId="77777777" w:rsidR="00455226" w:rsidRDefault="00455226">
      <w:r>
        <w:separator/>
      </w:r>
    </w:p>
  </w:footnote>
  <w:footnote w:type="continuationSeparator" w:id="0">
    <w:p w14:paraId="084D3075" w14:textId="77777777" w:rsidR="00455226" w:rsidRDefault="00455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2"/>
      <w:tblW w:w="8926" w:type="dxa"/>
      <w:tblInd w:w="0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13781B" w14:paraId="49CED3FB" w14:textId="77777777" w:rsidTr="00462750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F3BAE15" w14:textId="77777777" w:rsidR="0013781B" w:rsidRDefault="0013781B">
          <w:pPr>
            <w:rPr>
              <w:rFonts w:ascii="Times New Roman" w:eastAsia="Times New Roman" w:hAnsi="Times New Roman" w:cs="Times New Roman"/>
              <w:sz w:val="15"/>
              <w:szCs w:val="15"/>
            </w:rPr>
          </w:pPr>
        </w:p>
        <w:p w14:paraId="2F9247C0" w14:textId="00F79651" w:rsidR="0013781B" w:rsidRDefault="008D301F">
          <w:pPr>
            <w:rPr>
              <w:rFonts w:ascii="Times New Roman" w:eastAsia="Times New Roman" w:hAnsi="Times New Roman" w:cs="Times New Roman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7DA8B9B2" wp14:editId="416A5D3E">
                <wp:extent cx="1139825" cy="758174"/>
                <wp:effectExtent l="0" t="0" r="3175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474" t="6126" r="51077" b="48428"/>
                        <a:stretch/>
                      </pic:blipFill>
                      <pic:spPr bwMode="auto">
                        <a:xfrm>
                          <a:off x="0" y="0"/>
                          <a:ext cx="1156045" cy="768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9D76ECA" w14:textId="77777777" w:rsidR="0013781B" w:rsidRPr="00462750" w:rsidRDefault="003E0DBA">
          <w:pPr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GESTIÓN ESTRATÉGICA 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8C1ED48" w14:textId="77777777" w:rsidR="0013781B" w:rsidRPr="00462750" w:rsidRDefault="003E0DBA">
          <w:pPr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2B8E24F" w14:textId="77777777" w:rsidR="0013781B" w:rsidRPr="00462750" w:rsidRDefault="003E0DBA">
          <w:pPr>
            <w:ind w:left="102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462750">
            <w:rPr>
              <w:rFonts w:ascii="Arial" w:hAnsi="Arial" w:cs="Arial"/>
              <w:color w:val="000000"/>
              <w:sz w:val="20"/>
              <w:szCs w:val="20"/>
            </w:rPr>
            <w:t>P-GE-PROC-01</w:t>
          </w:r>
        </w:p>
      </w:tc>
    </w:tr>
    <w:tr w:rsidR="0013781B" w14:paraId="64ABBCF9" w14:textId="77777777" w:rsidTr="00462750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EA71183" w14:textId="77777777" w:rsidR="0013781B" w:rsidRDefault="0013781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A579374" w14:textId="77777777" w:rsidR="0013781B" w:rsidRPr="00462750" w:rsidRDefault="0013781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CC079D8" w14:textId="77777777" w:rsidR="0013781B" w:rsidRPr="00462750" w:rsidRDefault="003E0DBA">
          <w:pPr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F0F2FDB" w14:textId="77777777" w:rsidR="0013781B" w:rsidRPr="00462750" w:rsidRDefault="003E0DBA">
          <w:pPr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color w:val="000000"/>
              <w:sz w:val="20"/>
              <w:szCs w:val="20"/>
            </w:rPr>
            <w:t>0</w:t>
          </w:r>
          <w:r w:rsidRPr="00462750">
            <w:rPr>
              <w:rFonts w:ascii="Arial" w:eastAsia="Arial" w:hAnsi="Arial" w:cs="Arial"/>
              <w:sz w:val="20"/>
              <w:szCs w:val="20"/>
            </w:rPr>
            <w:t>1</w:t>
          </w:r>
        </w:p>
      </w:tc>
    </w:tr>
    <w:tr w:rsidR="0013781B" w14:paraId="1FEB2A37" w14:textId="77777777" w:rsidTr="00462750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B7D832F" w14:textId="77777777" w:rsidR="0013781B" w:rsidRDefault="0013781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91E7D0A" w14:textId="77777777" w:rsidR="0013781B" w:rsidRPr="00462750" w:rsidRDefault="003E0DBA">
          <w:pPr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PROCEDIMIENTO DE ANÁLISIS DE CONTEXTOS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1AFAFBD" w14:textId="231E23F1" w:rsidR="0013781B" w:rsidRPr="00462750" w:rsidRDefault="00B566B2">
          <w:pPr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BF5CDF5" w14:textId="77777777" w:rsidR="0013781B" w:rsidRPr="00462750" w:rsidRDefault="003E0DBA">
          <w:pPr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color w:val="000000"/>
              <w:sz w:val="20"/>
              <w:szCs w:val="20"/>
            </w:rPr>
            <w:t>03/01/2025</w:t>
          </w:r>
        </w:p>
      </w:tc>
    </w:tr>
  </w:tbl>
  <w:p w14:paraId="518AEE4E" w14:textId="77777777" w:rsidR="0013781B" w:rsidRDefault="0013781B" w:rsidP="00B566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30532"/>
    <w:multiLevelType w:val="multilevel"/>
    <w:tmpl w:val="EE1C285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81B"/>
    <w:rsid w:val="0013781B"/>
    <w:rsid w:val="003E0DBA"/>
    <w:rsid w:val="00455226"/>
    <w:rsid w:val="00462750"/>
    <w:rsid w:val="00634935"/>
    <w:rsid w:val="008D301F"/>
    <w:rsid w:val="00971FFA"/>
    <w:rsid w:val="00B566B2"/>
    <w:rsid w:val="00D8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AC0AF"/>
  <w15:docId w15:val="{1626C48E-B893-4371-8705-2D67C7C5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F0"/>
    <w:rPr>
      <w:lang w:eastAsia="es-MX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4C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4CF0"/>
    <w:rPr>
      <w:rFonts w:ascii="Calibri" w:eastAsia="Calibri" w:hAnsi="Calibri" w:cs="Calibri"/>
      <w:kern w:val="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FA4C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CF0"/>
    <w:rPr>
      <w:rFonts w:ascii="Calibri" w:eastAsia="Calibri" w:hAnsi="Calibri" w:cs="Calibri"/>
      <w:kern w:val="0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FA4C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bp+Bg8M+VMs8GqIUpwKfp4GQ5Q==">CgMxLjA4AHIhMW14VTI1bDk3TjdQT19nUU9MQ1RoSVpBcU1Kd1pQTWM5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moreno</dc:creator>
  <cp:lastModifiedBy>GERALDINE BASTO VALENCIA</cp:lastModifiedBy>
  <cp:revision>5</cp:revision>
  <dcterms:created xsi:type="dcterms:W3CDTF">2025-01-04T15:56:00Z</dcterms:created>
  <dcterms:modified xsi:type="dcterms:W3CDTF">2025-08-06T19:14:00Z</dcterms:modified>
</cp:coreProperties>
</file>