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74.0" w:type="dxa"/>
        <w:jc w:val="left"/>
        <w:tblLayout w:type="fixed"/>
        <w:tblLook w:val="0400"/>
      </w:tblPr>
      <w:tblGrid>
        <w:gridCol w:w="1403"/>
        <w:gridCol w:w="1165"/>
        <w:gridCol w:w="3079"/>
        <w:gridCol w:w="2827"/>
        <w:tblGridChange w:id="0">
          <w:tblGrid>
            <w:gridCol w:w="1403"/>
            <w:gridCol w:w="1165"/>
            <w:gridCol w:w="3079"/>
            <w:gridCol w:w="2827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CONTEXTO</w:t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MES</w:t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TEMA # 1</w:t>
            </w:r>
          </w:p>
        </w:tc>
        <w:tc>
          <w:tcPr>
            <w:tcBorders>
              <w:top w:color="000000" w:space="0" w:sz="12" w:val="single"/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TEMA # 2</w:t>
            </w:r>
          </w:p>
        </w:tc>
      </w:tr>
      <w:tr>
        <w:trPr>
          <w:cantSplit w:val="0"/>
          <w:trHeight w:val="4710" w:hRule="atLeast"/>
          <w:tblHeader w:val="0"/>
        </w:trPr>
        <w:tc>
          <w:tcPr>
            <w:vMerge w:val="restart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Seguridad Vial 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Abril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after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br w:type="textWrapping"/>
              <w:t xml:space="preserve">Respeta el limite de velocidad: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 El exceso de velocidad es uno de los principales factores de muerte y lesiones severas en caso de incidente vial*.</w:t>
              <w:br w:type="textWrapping"/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No manejes bajo la influencia del alcohol: Y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a que va en contra del reglamento de tránsito e incrementa la probabilidad de ocasionar un incidente vial que provoque lesiones o hasta en la muerte.</w:t>
              <w:br w:type="textWrapping"/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after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Pirámide de jerarquía vial: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 Analiza puntos ciegos antes de dar vuelta o cambiar de carril.</w:t>
              <w:br w:type="textWrapping"/>
              <w:t xml:space="preserve">Respeta las ciclovías y espacios designados para bicicletas.</w:t>
              <w:br w:type="textWrapping"/>
              <w:t xml:space="preserve">Al dar marcha atrás presta atención a peatones y ciclistas.</w:t>
              <w:br w:type="textWrapping"/>
              <w:t xml:space="preserve">Deja al menos 2 metros de distancia con los ciclistas. Recuerda que tienen derecho a utilizar el carril completo.</w:t>
              <w:br w:type="textWrapping"/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El cinturón de seguridad salva vidas: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Ya que reduce hasta un 75% el riesgo de muerte en caso de incidente vial. Y sin importar el lugar todas las personas en el auto deben abrocharse el cinturón*.</w:t>
              <w:br w:type="textWrapping"/>
              <w:br w:type="textWrapping"/>
              <w:t xml:space="preserve">El uso correcto es cruzando la cinta por el pecho y la clavícula y la parte inferior al nivel de la cadera, debajo del abdomen.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5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Mayo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after="240" w:lineRule="auto"/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Mantén tu vista al frente y ambas manos al volante: En el camino puedes encontrar distracciones que pueden costar una vida. Por eso es importante no conducir con el celular u otros objetos en la mano.</w:t>
              <w:br w:type="textWrapping"/>
              <w:br w:type="textWrapping"/>
              <w:br w:type="textWrapping"/>
              <w:br w:type="textWrapping"/>
              <w:t xml:space="preserve">Puntos de partida y llegada: Subir o bajar debe ser en puntos que no se encuentren sobre avenidas principales o concurridas y del lado del andén. </w:t>
              <w:br w:type="textWrapping"/>
              <w:br w:type="textWrapping"/>
              <w:t xml:space="preserve">Asegúrate de que no haya riesgos al abrir la puerta. Ya que es de los incidentes más comunes para los ciclistas.</w:t>
              <w:br w:type="textWrapping"/>
              <w:br w:type="textWrapping"/>
              <w:t xml:space="preserve">Elige puntos en donde no obstruyas pasos peatonales o ciclovías con tu vehículo.</w:t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after="240" w:lineRule="auto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Guarda tu distancia: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El vehículo frente a ti puede frenar sin avisar. Por eso guarda al menos 3 segundos de distancia.</w:t>
              <w:br w:type="textWrapping"/>
              <w:br w:type="textWrapping"/>
              <w:br w:type="textWrapping"/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Respeta semáforos y otras señales de tránsito: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En especial “vueltas prohibidas”, ya que están diseñadas para proteger a todos lo que utilizan las vialidades.</w:t>
              <w:br w:type="textWrapping"/>
              <w:br w:type="textWrapping"/>
              <w:br w:type="textWrapping"/>
              <w:br w:type="textWrapping"/>
              <w:br w:type="textWrapping"/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Junio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COMPETENCIAS CIUDADANAS EN SEGURIDAD VIAL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PLAN DE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ATENCIÓN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A VICTIMAS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Julio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tips de proteccion de actores viales vulnerables 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Agosto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Importancia de los comités - de seguridad vial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Importancia de los comités - COPASST - convivencia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Septiembre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¿Por que es importante mantener un control documental en una organización ?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Ten presente las políticas de calidad, dado que estas son el margen y ejemplo claro de que la empresa busca la efectividad en sus procesos.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Octubre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Lograr la satisfacción de las necesidades y expectativas de los clientes a través de la calidad del servicio que prestamos.</w:t>
              <w:br w:type="textWrapping"/>
              <w:br w:type="textWrapping"/>
              <w:br w:type="textWrapping"/>
              <w:t xml:space="preserve">Tomar acciones que permitan el mejoramiento continuo del Sistema de gestión integrado y asegurar su eficacia.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Fomentar el uso racional de los recursos y la disposición final adecuada de los residuos.</w:t>
              <w:br w:type="textWrapping"/>
              <w:t xml:space="preserve">Identificar y asegurar el cumplimiento de requisitos legales y voluntarios aplicables.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Noviembre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Lograr la gestión continua de los peligros y/o riesgos con el mejoramiento permanente de las condiciones de trabajo, incluyendo promoción y protección de la salud y seguridad de los trabajadores. </w:t>
            </w:r>
          </w:p>
        </w:tc>
        <w:tc>
          <w:tcPr>
            <w:tcBorders>
              <w:bottom w:color="000000" w:space="0" w:sz="6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"Recuerda, que mantener un excelente bienestar físico y mental es importante para tener una vida saludable"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vMerge w:val="continue"/>
            <w:tcBorders>
              <w:left w:color="000000" w:space="0" w:sz="12" w:val="single"/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Diciembre</w:t>
            </w:r>
          </w:p>
        </w:tc>
        <w:tc>
          <w:tcPr>
            <w:tcBorders>
              <w:bottom w:color="000000" w:space="0" w:sz="12" w:val="single"/>
              <w:right w:color="000000" w:space="0" w:sz="6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Plan de emergencias -Simulacro </w:t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Riesgo psicosocial 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C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45.0" w:type="dxa"/>
              <w:bottom w:w="0.0" w:type="dxa"/>
              <w:right w:w="45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sz w:val="32"/>
          <w:szCs w:val="32"/>
        </w:rPr>
        <w:drawing>
          <wp:inline distB="0" distT="0" distL="0" distR="0">
            <wp:extent cx="5146319" cy="8902762"/>
            <wp:effectExtent b="0" l="0" r="0" t="0"/>
            <wp:docPr id="214349980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6319" cy="89027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0" distT="0" distL="0" distR="0">
            <wp:extent cx="5400040" cy="7326630"/>
            <wp:effectExtent b="0" l="0" r="0" t="0"/>
            <wp:docPr id="214349980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26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190549" cy="7033850"/>
            <wp:effectExtent b="0" l="0" r="0" t="0"/>
            <wp:docPr id="214349980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0549" cy="703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298055"/>
            <wp:effectExtent b="0" l="0" r="0" t="0"/>
            <wp:docPr id="214349980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98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275195"/>
            <wp:effectExtent b="0" l="0" r="0" t="0"/>
            <wp:docPr id="214349980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751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332980"/>
            <wp:effectExtent b="0" l="0" r="0" t="0"/>
            <wp:docPr id="214349980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32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108190"/>
            <wp:effectExtent b="0" l="0" r="0" t="0"/>
            <wp:docPr id="214349979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08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174865"/>
            <wp:effectExtent b="0" l="0" r="0" t="0"/>
            <wp:docPr id="214349980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74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275830"/>
            <wp:effectExtent b="0" l="0" r="0" t="0"/>
            <wp:docPr id="214349980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758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00040" cy="7326630"/>
            <wp:effectExtent b="0" l="0" r="0" t="0"/>
            <wp:docPr id="214349980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26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7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2"/>
      <w:tblW w:w="8494.0" w:type="dxa"/>
      <w:jc w:val="center"/>
      <w:tblLayout w:type="fixed"/>
      <w:tblLook w:val="0400"/>
    </w:tblPr>
    <w:tblGrid>
      <w:gridCol w:w="2991"/>
      <w:gridCol w:w="2746"/>
      <w:gridCol w:w="1315"/>
      <w:gridCol w:w="1442"/>
      <w:tblGridChange w:id="0">
        <w:tblGrid>
          <w:gridCol w:w="2991"/>
          <w:gridCol w:w="2746"/>
          <w:gridCol w:w="1315"/>
          <w:gridCol w:w="1442"/>
        </w:tblGrid>
      </w:tblGridChange>
    </w:tblGrid>
    <w:tr>
      <w:trPr>
        <w:cantSplit w:val="0"/>
        <w:trHeight w:val="415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eeaf6" w:val="clear"/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33">
          <w:pPr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rtl w:val="0"/>
            </w:rPr>
            <w:br w:type="textWrapping"/>
          </w:r>
          <w:r w:rsidDel="00000000" w:rsidR="00000000" w:rsidRPr="00000000">
            <w:rPr>
              <w:sz w:val="22"/>
              <w:szCs w:val="22"/>
            </w:rPr>
            <w:drawing>
              <wp:inline distB="0" distT="0" distL="0" distR="0">
                <wp:extent cx="1743075" cy="482600"/>
                <wp:effectExtent b="0" l="0" r="0" t="0"/>
                <wp:docPr id="214349980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3075" cy="4826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gridSpan w:val="3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eeaf6" w:val="clear"/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34">
          <w:pPr>
            <w:spacing w:after="200" w:lineRule="auto"/>
            <w:ind w:left="-2" w:hanging="2"/>
            <w:jc w:val="center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rtl w:val="0"/>
            </w:rPr>
            <w:t xml:space="preserve">GESTIÓN DE SIG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162" w:hRule="atLeast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eeaf6" w:val="clear"/>
          <w:tcMar>
            <w:top w:w="0.0" w:type="dxa"/>
            <w:left w:w="115.0" w:type="dxa"/>
            <w:bottom w:w="0.0" w:type="dxa"/>
            <w:right w:w="115.0" w:type="dxa"/>
          </w:tcMar>
          <w:vAlign w:val="center"/>
        </w:tcPr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eeaf6" w:val="clear"/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38">
          <w:pPr>
            <w:spacing w:after="200" w:lineRule="auto"/>
            <w:ind w:left="-2" w:hanging="2"/>
            <w:jc w:val="center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rtl w:val="0"/>
            </w:rPr>
            <w:t xml:space="preserve">MANUAL DE SEGURIDAD VIAL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eeaf6" w:val="clear"/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39">
          <w:pPr>
            <w:spacing w:after="200" w:lineRule="auto"/>
            <w:ind w:left="-2" w:hanging="2"/>
            <w:jc w:val="center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Arial" w:cs="Arial" w:eastAsia="Arial" w:hAnsi="Arial"/>
              <w:color w:val="000000"/>
              <w:rtl w:val="0"/>
            </w:rPr>
            <w:t xml:space="preserve">Versión: 01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deeaf6" w:val="clear"/>
          <w:tcMar>
            <w:top w:w="0.0" w:type="dxa"/>
            <w:left w:w="108.0" w:type="dxa"/>
            <w:bottom w:w="0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3A">
          <w:pPr>
            <w:spacing w:after="200" w:lineRule="auto"/>
            <w:ind w:left="-2" w:hanging="2"/>
            <w:jc w:val="center"/>
            <w:rPr>
              <w:rFonts w:ascii="Times New Roman" w:cs="Times New Roman" w:eastAsia="Times New Roman" w:hAnsi="Times New Roman"/>
            </w:rPr>
          </w:pPr>
          <w:r w:rsidDel="00000000" w:rsidR="00000000" w:rsidRPr="00000000">
            <w:rPr>
              <w:rFonts w:ascii="Arial" w:cs="Arial" w:eastAsia="Arial" w:hAnsi="Arial"/>
              <w:color w:val="000000"/>
              <w:rtl w:val="0"/>
            </w:rPr>
            <w:t xml:space="preserve">Página </w:t>
          </w:r>
          <w:r w:rsidDel="00000000" w:rsidR="00000000" w:rsidRPr="00000000">
            <w:rPr>
              <w:rFonts w:ascii="Arial" w:cs="Arial" w:eastAsia="Arial" w:hAnsi="Arial"/>
              <w:b w:val="1"/>
              <w:color w:val="000000"/>
              <w:rtl w:val="0"/>
            </w:rPr>
            <w:t xml:space="preserve">92</w:t>
          </w:r>
          <w:r w:rsidDel="00000000" w:rsidR="00000000" w:rsidRPr="00000000">
            <w:rPr>
              <w:rFonts w:ascii="Arial" w:cs="Arial" w:eastAsia="Arial" w:hAnsi="Arial"/>
              <w:color w:val="000000"/>
              <w:rtl w:val="0"/>
            </w:rPr>
            <w:t xml:space="preserve"> de </w:t>
          </w:r>
          <w:r w:rsidDel="00000000" w:rsidR="00000000" w:rsidRPr="00000000">
            <w:rPr>
              <w:rFonts w:ascii="Arial" w:cs="Arial" w:eastAsia="Arial" w:hAnsi="Arial"/>
              <w:b w:val="1"/>
              <w:color w:val="000000"/>
              <w:rtl w:val="0"/>
            </w:rPr>
            <w:t xml:space="preserve">0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0" w:line="240" w:lineRule="auto"/>
      <w:ind w:left="851" w:right="851" w:firstLine="0"/>
      <w:jc w:val="both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 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spacing w:after="200" w:lineRule="auto"/>
      <w:ind w:left="851" w:right="851" w:firstLine="0"/>
      <w:jc w:val="both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Arial" w:cs="Arial" w:eastAsia="Arial" w:hAnsi="Arial"/>
        <w:b w:val="1"/>
        <w:color w:val="000000"/>
        <w:rtl w:val="0"/>
      </w:rPr>
      <w:t xml:space="preserve">24.1 TIPS - COMUNICACIÓN SMS - PLATAFORMA KOIOS 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spacing w:after="200" w:lineRule="auto"/>
      <w:ind w:left="851" w:right="851" w:firstLine="0"/>
      <w:jc w:val="both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Arial" w:cs="Arial" w:eastAsia="Arial" w:hAnsi="Arial"/>
        <w:i w:val="1"/>
        <w:color w:val="000000"/>
        <w:rtl w:val="0"/>
      </w:rPr>
      <w:t xml:space="preserve">(Ver anexo)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C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465BD5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465BD5"/>
  </w:style>
  <w:style w:type="paragraph" w:styleId="Piedepgina">
    <w:name w:val="footer"/>
    <w:basedOn w:val="Normal"/>
    <w:link w:val="PiedepginaCar"/>
    <w:uiPriority w:val="99"/>
    <w:unhideWhenUsed w:val="1"/>
    <w:rsid w:val="00465BD5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465BD5"/>
  </w:style>
  <w:style w:type="paragraph" w:styleId="NormalWeb">
    <w:name w:val="Normal (Web)"/>
    <w:basedOn w:val="Normal"/>
    <w:uiPriority w:val="99"/>
    <w:unhideWhenUsed w:val="1"/>
    <w:rsid w:val="00023AA4"/>
    <w:pPr>
      <w:spacing w:after="100" w:afterAutospacing="1" w:before="100" w:beforeAutospacing="1"/>
    </w:pPr>
    <w:rPr>
      <w:rFonts w:ascii="Times New Roman" w:cs="Times New Roman" w:eastAsia="Times New Roman" w:hAnsi="Times New Roman"/>
      <w:kern w:val="0"/>
      <w:lang w:eastAsia="es-MX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10.png"/><Relationship Id="rId13" Type="http://schemas.openxmlformats.org/officeDocument/2006/relationships/image" Target="media/image2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1.png"/><Relationship Id="rId14" Type="http://schemas.openxmlformats.org/officeDocument/2006/relationships/image" Target="media/image4.png"/><Relationship Id="rId17" Type="http://schemas.openxmlformats.org/officeDocument/2006/relationships/header" Target="header1.xml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D5rLLEm/GpFsac7DgJkeXLdPdA==">CgMxLjA4AHIhMUhkUlBPbWw4UzFwU3hFaUJGbXVYZGtTQV80a1lMay1Y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2023-09-05T20:36:00Z</dcterms:created>
  <dc:creator>lucia moreno</dc:creator>
</cp:coreProperties>
</file>