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bookmarkStart w:id="0" w:name="_GoBack"/>
      <w:bookmarkEnd w:id="0"/>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5E316F">
      <w:pPr>
        <w:autoSpaceDE w:val="0"/>
        <w:autoSpaceDN w:val="0"/>
        <w:adjustRightInd w:val="0"/>
        <w:spacing w:after="0" w:line="360" w:lineRule="auto"/>
        <w:jc w:val="center"/>
        <w:rPr>
          <w:rFonts w:ascii="Arial" w:eastAsiaTheme="majorEastAsia" w:hAnsi="Arial" w:cs="Arial"/>
          <w:b/>
          <w:bCs/>
          <w:iCs/>
          <w:lang w:val="es-ES"/>
        </w:rPr>
      </w:pPr>
      <w:r>
        <w:rPr>
          <w:rFonts w:ascii="Arial" w:eastAsiaTheme="majorEastAsia" w:hAnsi="Arial" w:cs="Arial"/>
          <w:b/>
          <w:bCs/>
          <w:iCs/>
          <w:lang w:val="es-ES"/>
        </w:rPr>
        <w:t>Control de cambios</w:t>
      </w:r>
    </w:p>
    <w:tbl>
      <w:tblPr>
        <w:tblStyle w:val="Tablaconcuadrcula2"/>
        <w:tblpPr w:leftFromText="141" w:rightFromText="141" w:vertAnchor="text" w:horzAnchor="margin" w:tblpY="285"/>
        <w:tblW w:w="0" w:type="auto"/>
        <w:tblLook w:val="04A0" w:firstRow="1" w:lastRow="0" w:firstColumn="1" w:lastColumn="0" w:noHBand="0" w:noVBand="1"/>
      </w:tblPr>
      <w:tblGrid>
        <w:gridCol w:w="2123"/>
        <w:gridCol w:w="2123"/>
        <w:gridCol w:w="2124"/>
        <w:gridCol w:w="2124"/>
      </w:tblGrid>
      <w:tr w:rsidR="005E316F" w:rsidRPr="005E316F" w:rsidTr="001F1A4D">
        <w:trPr>
          <w:trHeight w:val="212"/>
        </w:trPr>
        <w:tc>
          <w:tcPr>
            <w:tcW w:w="2123" w:type="dxa"/>
            <w:vAlign w:val="center"/>
          </w:tcPr>
          <w:p w:rsidR="005E316F" w:rsidRPr="005E316F" w:rsidRDefault="005E316F" w:rsidP="005E316F">
            <w:pPr>
              <w:spacing w:after="120"/>
              <w:jc w:val="center"/>
              <w:rPr>
                <w:rFonts w:ascii="Arial" w:hAnsi="Arial" w:cs="Arial"/>
                <w:b/>
                <w:bCs/>
                <w:lang w:eastAsia="es-ES"/>
              </w:rPr>
            </w:pPr>
            <w:r w:rsidRPr="005E316F">
              <w:rPr>
                <w:rFonts w:ascii="Arial" w:hAnsi="Arial" w:cs="Arial"/>
                <w:b/>
                <w:bCs/>
                <w:lang w:eastAsia="es-ES"/>
              </w:rPr>
              <w:t>Versión</w:t>
            </w:r>
          </w:p>
        </w:tc>
        <w:tc>
          <w:tcPr>
            <w:tcW w:w="2123" w:type="dxa"/>
            <w:vAlign w:val="center"/>
          </w:tcPr>
          <w:p w:rsidR="005E316F" w:rsidRPr="005E316F" w:rsidRDefault="005E316F" w:rsidP="005E316F">
            <w:pPr>
              <w:spacing w:after="120"/>
              <w:jc w:val="center"/>
              <w:rPr>
                <w:rFonts w:ascii="Arial" w:hAnsi="Arial" w:cs="Arial"/>
                <w:b/>
                <w:bCs/>
                <w:lang w:eastAsia="es-ES"/>
              </w:rPr>
            </w:pPr>
            <w:r w:rsidRPr="005E316F">
              <w:rPr>
                <w:rFonts w:ascii="Arial" w:hAnsi="Arial" w:cs="Arial"/>
                <w:b/>
                <w:bCs/>
                <w:lang w:eastAsia="es-ES"/>
              </w:rPr>
              <w:t xml:space="preserve">Descripción del cambio </w:t>
            </w:r>
          </w:p>
        </w:tc>
        <w:tc>
          <w:tcPr>
            <w:tcW w:w="2124" w:type="dxa"/>
            <w:vAlign w:val="center"/>
          </w:tcPr>
          <w:p w:rsidR="005E316F" w:rsidRPr="005E316F" w:rsidRDefault="005E316F" w:rsidP="005E316F">
            <w:pPr>
              <w:spacing w:after="120"/>
              <w:jc w:val="center"/>
              <w:rPr>
                <w:rFonts w:ascii="Arial" w:hAnsi="Arial" w:cs="Arial"/>
                <w:b/>
                <w:bCs/>
                <w:lang w:eastAsia="es-ES"/>
              </w:rPr>
            </w:pPr>
            <w:r w:rsidRPr="005E316F">
              <w:rPr>
                <w:rFonts w:ascii="Arial" w:hAnsi="Arial" w:cs="Arial"/>
                <w:b/>
                <w:bCs/>
                <w:lang w:eastAsia="es-ES"/>
              </w:rPr>
              <w:t>Autor</w:t>
            </w:r>
          </w:p>
        </w:tc>
        <w:tc>
          <w:tcPr>
            <w:tcW w:w="2124" w:type="dxa"/>
            <w:vAlign w:val="center"/>
          </w:tcPr>
          <w:p w:rsidR="005E316F" w:rsidRPr="005E316F" w:rsidRDefault="005E316F" w:rsidP="005E316F">
            <w:pPr>
              <w:spacing w:after="120"/>
              <w:jc w:val="center"/>
              <w:rPr>
                <w:rFonts w:ascii="Arial" w:hAnsi="Arial" w:cs="Arial"/>
                <w:b/>
                <w:bCs/>
                <w:lang w:eastAsia="es-ES"/>
              </w:rPr>
            </w:pPr>
            <w:r w:rsidRPr="005E316F">
              <w:rPr>
                <w:rFonts w:ascii="Arial" w:hAnsi="Arial" w:cs="Arial"/>
                <w:b/>
                <w:bCs/>
                <w:lang w:eastAsia="es-ES"/>
              </w:rPr>
              <w:t>Fecha</w:t>
            </w:r>
          </w:p>
        </w:tc>
      </w:tr>
      <w:tr w:rsidR="005E316F" w:rsidRPr="005E316F" w:rsidTr="001F1A4D">
        <w:tc>
          <w:tcPr>
            <w:tcW w:w="2123" w:type="dxa"/>
            <w:vAlign w:val="center"/>
          </w:tcPr>
          <w:p w:rsidR="005E316F" w:rsidRPr="005E316F" w:rsidRDefault="005E316F" w:rsidP="005E316F">
            <w:pPr>
              <w:spacing w:after="120"/>
              <w:jc w:val="center"/>
              <w:rPr>
                <w:rFonts w:ascii="Arial" w:hAnsi="Arial" w:cs="Arial"/>
                <w:bCs/>
                <w:lang w:eastAsia="es-ES"/>
              </w:rPr>
            </w:pPr>
            <w:r w:rsidRPr="005E316F">
              <w:rPr>
                <w:rFonts w:ascii="Arial" w:hAnsi="Arial" w:cs="Arial"/>
                <w:bCs/>
                <w:lang w:eastAsia="es-ES"/>
              </w:rPr>
              <w:t>Original</w:t>
            </w:r>
          </w:p>
        </w:tc>
        <w:tc>
          <w:tcPr>
            <w:tcW w:w="2123" w:type="dxa"/>
            <w:vAlign w:val="center"/>
          </w:tcPr>
          <w:p w:rsidR="005E316F" w:rsidRPr="005E316F" w:rsidRDefault="005E316F" w:rsidP="005E316F">
            <w:pPr>
              <w:spacing w:after="120"/>
              <w:rPr>
                <w:rFonts w:ascii="Arial" w:hAnsi="Arial" w:cs="Arial"/>
                <w:bCs/>
                <w:lang w:eastAsia="es-ES"/>
              </w:rPr>
            </w:pPr>
            <w:r w:rsidRPr="005E316F">
              <w:rPr>
                <w:rFonts w:ascii="Arial" w:hAnsi="Arial" w:cs="Arial"/>
                <w:bCs/>
                <w:lang w:eastAsia="es-ES"/>
              </w:rPr>
              <w:t>Se creó el procedimiento</w:t>
            </w:r>
          </w:p>
        </w:tc>
        <w:tc>
          <w:tcPr>
            <w:tcW w:w="2124" w:type="dxa"/>
            <w:vAlign w:val="center"/>
          </w:tcPr>
          <w:p w:rsidR="005E316F" w:rsidRPr="005E316F" w:rsidRDefault="005E316F" w:rsidP="005E316F">
            <w:pPr>
              <w:spacing w:after="120"/>
              <w:jc w:val="center"/>
              <w:rPr>
                <w:rFonts w:ascii="Arial" w:hAnsi="Arial" w:cs="Arial"/>
                <w:bCs/>
                <w:lang w:eastAsia="es-ES"/>
              </w:rPr>
            </w:pPr>
            <w:r w:rsidRPr="005E316F">
              <w:rPr>
                <w:rFonts w:ascii="Arial" w:hAnsi="Arial" w:cs="Arial"/>
                <w:bCs/>
                <w:lang w:eastAsia="es-ES"/>
              </w:rPr>
              <w:t xml:space="preserve">Olga Lucia Moreno </w:t>
            </w:r>
          </w:p>
        </w:tc>
        <w:tc>
          <w:tcPr>
            <w:tcW w:w="2124" w:type="dxa"/>
            <w:vAlign w:val="center"/>
          </w:tcPr>
          <w:p w:rsidR="005E316F" w:rsidRPr="005E316F" w:rsidRDefault="005E316F" w:rsidP="005E316F">
            <w:pPr>
              <w:spacing w:after="120"/>
              <w:jc w:val="center"/>
              <w:rPr>
                <w:rFonts w:ascii="Arial" w:hAnsi="Arial" w:cs="Arial"/>
                <w:bCs/>
                <w:lang w:eastAsia="es-ES"/>
              </w:rPr>
            </w:pPr>
            <w:r>
              <w:rPr>
                <w:rFonts w:ascii="Arial" w:hAnsi="Arial" w:cs="Arial"/>
                <w:bCs/>
                <w:lang w:eastAsia="es-ES"/>
              </w:rPr>
              <w:t xml:space="preserve">FEBRERO </w:t>
            </w:r>
            <w:r w:rsidRPr="005E316F">
              <w:rPr>
                <w:rFonts w:ascii="Arial" w:hAnsi="Arial" w:cs="Arial"/>
                <w:bCs/>
                <w:lang w:eastAsia="es-ES"/>
              </w:rPr>
              <w:t xml:space="preserve"> 201</w:t>
            </w:r>
            <w:r>
              <w:rPr>
                <w:rFonts w:ascii="Arial" w:hAnsi="Arial" w:cs="Arial"/>
                <w:bCs/>
                <w:lang w:eastAsia="es-ES"/>
              </w:rPr>
              <w:t>7</w:t>
            </w:r>
          </w:p>
        </w:tc>
      </w:tr>
    </w:tbl>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5E316F" w:rsidRDefault="005E316F" w:rsidP="0004653E">
      <w:pPr>
        <w:autoSpaceDE w:val="0"/>
        <w:autoSpaceDN w:val="0"/>
        <w:adjustRightInd w:val="0"/>
        <w:spacing w:after="0" w:line="360" w:lineRule="auto"/>
        <w:jc w:val="both"/>
        <w:rPr>
          <w:rFonts w:ascii="Arial" w:eastAsiaTheme="majorEastAsia" w:hAnsi="Arial" w:cs="Arial"/>
          <w:b/>
          <w:bCs/>
          <w:iCs/>
          <w:lang w:val="es-ES"/>
        </w:rPr>
      </w:pPr>
    </w:p>
    <w:p w:rsidR="0004653E" w:rsidRPr="0004653E" w:rsidRDefault="0004653E" w:rsidP="0004653E">
      <w:pPr>
        <w:autoSpaceDE w:val="0"/>
        <w:autoSpaceDN w:val="0"/>
        <w:adjustRightInd w:val="0"/>
        <w:spacing w:after="0" w:line="360" w:lineRule="auto"/>
        <w:jc w:val="both"/>
        <w:rPr>
          <w:rFonts w:ascii="Arial" w:hAnsi="Arial" w:cs="Arial"/>
          <w:lang w:val="es-ES"/>
        </w:rPr>
      </w:pPr>
      <w:r w:rsidRPr="00291250">
        <w:rPr>
          <w:rFonts w:ascii="Arial" w:eastAsiaTheme="majorEastAsia" w:hAnsi="Arial" w:cs="Arial"/>
          <w:b/>
          <w:bCs/>
          <w:iCs/>
          <w:lang w:val="es-ES"/>
        </w:rPr>
        <w:t xml:space="preserve">OBJETIVO </w:t>
      </w:r>
    </w:p>
    <w:p w:rsidR="00291250" w:rsidRDefault="0004653E" w:rsidP="00291250">
      <w:pPr>
        <w:autoSpaceDE w:val="0"/>
        <w:autoSpaceDN w:val="0"/>
        <w:adjustRightInd w:val="0"/>
        <w:spacing w:after="0" w:line="360" w:lineRule="auto"/>
        <w:jc w:val="both"/>
        <w:rPr>
          <w:rFonts w:ascii="Arial" w:hAnsi="Arial" w:cs="Arial"/>
          <w:lang w:val="es-ES"/>
        </w:rPr>
      </w:pPr>
      <w:r w:rsidRPr="0004653E">
        <w:rPr>
          <w:rFonts w:ascii="Arial" w:hAnsi="Arial" w:cs="Arial"/>
          <w:lang w:val="es-ES"/>
        </w:rPr>
        <w:t>La empresa realizará una revisión mensual de las infracciones de tránsito que cometan sus conductores, así como hacer seguimiento a los conductores reincidentes en infracciones.</w:t>
      </w:r>
    </w:p>
    <w:p w:rsidR="0004653E" w:rsidRPr="00291250" w:rsidRDefault="0004653E" w:rsidP="00291250">
      <w:pPr>
        <w:autoSpaceDE w:val="0"/>
        <w:autoSpaceDN w:val="0"/>
        <w:adjustRightInd w:val="0"/>
        <w:spacing w:after="0" w:line="360" w:lineRule="auto"/>
        <w:jc w:val="both"/>
        <w:rPr>
          <w:rFonts w:ascii="Arial" w:hAnsi="Arial" w:cs="Arial"/>
          <w:lang w:val="es-ES"/>
        </w:rPr>
      </w:pPr>
      <w:r w:rsidRPr="00291250">
        <w:rPr>
          <w:rFonts w:ascii="Arial" w:hAnsi="Arial" w:cs="Arial"/>
          <w:b/>
        </w:rPr>
        <w:tab/>
      </w:r>
    </w:p>
    <w:p w:rsidR="0004653E" w:rsidRPr="00291250" w:rsidRDefault="0004653E" w:rsidP="0004653E">
      <w:pPr>
        <w:jc w:val="both"/>
        <w:rPr>
          <w:rFonts w:ascii="Arial" w:hAnsi="Arial" w:cs="Arial"/>
          <w:b/>
        </w:rPr>
      </w:pPr>
      <w:r w:rsidRPr="00291250">
        <w:rPr>
          <w:rFonts w:ascii="Arial" w:hAnsi="Arial" w:cs="Arial"/>
          <w:b/>
        </w:rPr>
        <w:t>2. ALCANCE</w:t>
      </w:r>
    </w:p>
    <w:p w:rsidR="0004653E" w:rsidRPr="00291250" w:rsidRDefault="0004653E" w:rsidP="0004653E">
      <w:pPr>
        <w:jc w:val="both"/>
        <w:rPr>
          <w:rFonts w:ascii="Arial" w:hAnsi="Arial" w:cs="Arial"/>
        </w:rPr>
      </w:pPr>
      <w:r w:rsidRPr="00291250">
        <w:rPr>
          <w:rFonts w:ascii="Arial" w:hAnsi="Arial" w:cs="Arial"/>
        </w:rPr>
        <w:t>El procedimiento  es de aplicación al personal de la compañía que  afecte directa  la calidad del servicio.</w:t>
      </w:r>
    </w:p>
    <w:p w:rsidR="0004653E" w:rsidRPr="00291250" w:rsidRDefault="0004653E" w:rsidP="0004653E">
      <w:pPr>
        <w:jc w:val="both"/>
        <w:rPr>
          <w:rFonts w:ascii="Arial" w:hAnsi="Arial" w:cs="Arial"/>
        </w:rPr>
      </w:pPr>
      <w:r w:rsidRPr="00291250">
        <w:rPr>
          <w:rFonts w:ascii="Arial" w:hAnsi="Arial" w:cs="Arial"/>
        </w:rPr>
        <w:t xml:space="preserve">Está vigente a partir de la fecha de su publicación y sólo podrá ser modificada por la  Gerencia General </w:t>
      </w:r>
    </w:p>
    <w:p w:rsidR="0004653E" w:rsidRPr="00291250" w:rsidRDefault="0004653E" w:rsidP="0004653E">
      <w:pPr>
        <w:rPr>
          <w:rFonts w:ascii="Arial" w:hAnsi="Arial" w:cs="Arial"/>
        </w:rPr>
      </w:pPr>
      <w:r w:rsidRPr="00291250">
        <w:rPr>
          <w:rFonts w:ascii="Arial" w:hAnsi="Arial" w:cs="Arial"/>
          <w:b/>
        </w:rPr>
        <w:t>3. REFERENCIAS NORMATIVAS</w:t>
      </w:r>
      <w:r w:rsidRPr="00291250">
        <w:rPr>
          <w:rFonts w:ascii="Arial" w:hAnsi="Arial" w:cs="Arial"/>
        </w:rPr>
        <w:t>.</w:t>
      </w:r>
    </w:p>
    <w:p w:rsidR="0004653E" w:rsidRPr="00291250" w:rsidRDefault="0004653E" w:rsidP="0004653E">
      <w:pPr>
        <w:pStyle w:val="NormalWeb"/>
        <w:shd w:val="clear" w:color="auto" w:fill="FFFFFF"/>
        <w:rPr>
          <w:rFonts w:ascii="Arial" w:hAnsi="Arial" w:cs="Arial"/>
          <w:color w:val="000000"/>
          <w:sz w:val="22"/>
          <w:szCs w:val="22"/>
        </w:rPr>
      </w:pPr>
      <w:r w:rsidRPr="00291250">
        <w:rPr>
          <w:rFonts w:ascii="Arial" w:hAnsi="Arial" w:cs="Arial"/>
          <w:bCs/>
          <w:color w:val="000000"/>
          <w:sz w:val="22"/>
          <w:szCs w:val="22"/>
        </w:rPr>
        <w:t>RESOLUCIÓN NÚMERO 003027 DE 2010</w:t>
      </w:r>
      <w:r w:rsidRPr="00291250">
        <w:rPr>
          <w:rFonts w:ascii="Arial" w:hAnsi="Arial" w:cs="Arial"/>
          <w:color w:val="000000"/>
          <w:sz w:val="22"/>
          <w:szCs w:val="22"/>
        </w:rPr>
        <w:t xml:space="preserve"> </w:t>
      </w:r>
      <w:r w:rsidRPr="00291250">
        <w:rPr>
          <w:rFonts w:ascii="Arial" w:hAnsi="Arial" w:cs="Arial"/>
          <w:bCs/>
          <w:color w:val="000000"/>
          <w:sz w:val="22"/>
          <w:szCs w:val="22"/>
          <w:shd w:val="clear" w:color="auto" w:fill="FFFFFF"/>
        </w:rPr>
        <w:t>(Julio 26)</w:t>
      </w:r>
      <w:r w:rsidRPr="00291250">
        <w:rPr>
          <w:rFonts w:ascii="Arial" w:hAnsi="Arial" w:cs="Arial"/>
          <w:sz w:val="22"/>
          <w:szCs w:val="22"/>
        </w:rPr>
        <w:tab/>
      </w:r>
    </w:p>
    <w:p w:rsidR="0004653E" w:rsidRPr="00291250" w:rsidRDefault="0004653E" w:rsidP="0004653E">
      <w:pPr>
        <w:rPr>
          <w:rFonts w:ascii="Arial" w:hAnsi="Arial" w:cs="Arial"/>
          <w:b/>
        </w:rPr>
      </w:pPr>
      <w:r w:rsidRPr="00291250">
        <w:rPr>
          <w:rFonts w:ascii="Arial" w:hAnsi="Arial" w:cs="Arial"/>
          <w:b/>
        </w:rPr>
        <w:t xml:space="preserve">4. REALIZACION </w:t>
      </w:r>
    </w:p>
    <w:p w:rsidR="0004653E" w:rsidRPr="00291250" w:rsidRDefault="0004653E" w:rsidP="0004653E">
      <w:pPr>
        <w:rPr>
          <w:rFonts w:ascii="Arial" w:hAnsi="Arial" w:cs="Arial"/>
          <w:b/>
        </w:rPr>
      </w:pPr>
      <w:r w:rsidRPr="00291250">
        <w:rPr>
          <w:rFonts w:ascii="Arial" w:hAnsi="Arial" w:cs="Arial"/>
          <w:b/>
        </w:rPr>
        <w:t>4.1  GENERALIDADES Y DEFINICIONES</w:t>
      </w:r>
    </w:p>
    <w:p w:rsidR="0004653E" w:rsidRPr="00291250" w:rsidRDefault="0004653E" w:rsidP="0004653E">
      <w:pPr>
        <w:rPr>
          <w:rFonts w:ascii="Arial" w:hAnsi="Arial" w:cs="Arial"/>
          <w:b/>
        </w:rPr>
      </w:pPr>
      <w:r w:rsidRPr="00291250">
        <w:rPr>
          <w:rFonts w:ascii="Arial" w:hAnsi="Arial" w:cs="Arial"/>
          <w:b/>
        </w:rPr>
        <w:t xml:space="preserve">INFRACTOR </w:t>
      </w:r>
    </w:p>
    <w:p w:rsidR="0004653E" w:rsidRPr="00291250" w:rsidRDefault="0004653E" w:rsidP="0004653E">
      <w:pPr>
        <w:jc w:val="both"/>
        <w:rPr>
          <w:rFonts w:ascii="Arial" w:hAnsi="Arial" w:cs="Arial"/>
        </w:rPr>
      </w:pPr>
      <w:r w:rsidRPr="00291250">
        <w:rPr>
          <w:rFonts w:ascii="Arial" w:hAnsi="Arial" w:cs="Arial"/>
        </w:rPr>
        <w:t xml:space="preserve">Se le llama infractor al actor del tránsito que es declarado responsable por las autoridades de supervisión del tránsito de infringir o trasgredir una norma de tránsito y a quien habiendo sido citado para comparecer, cancela el valor de la multa. Mientras no se declara la responsabilidad o no se cancela el comparendo, la persona es considerada como “presunto infractor”. Según lo anterior, es importante que el presunto infractor comprenda que la sola elaboración de una orden de comparendo, no significa que debe inmediatamente pagar una multa, ya que la palabra comparendo, procede del verbo Comparecer, o sea presentarse a, en otras palabras, el comparendo no es una multa, sino una orden formal de presentación para que el presunto contraventor se presente ante autoridad de tránsito y sea escuchado en audiencia pública. </w:t>
      </w:r>
    </w:p>
    <w:p w:rsidR="0004653E" w:rsidRDefault="0004653E" w:rsidP="0004653E">
      <w:pPr>
        <w:jc w:val="both"/>
        <w:rPr>
          <w:rFonts w:ascii="Arial" w:hAnsi="Arial" w:cs="Arial"/>
          <w:b/>
        </w:rPr>
      </w:pPr>
    </w:p>
    <w:p w:rsidR="00554911" w:rsidRDefault="00554911" w:rsidP="0004653E">
      <w:pPr>
        <w:jc w:val="both"/>
        <w:rPr>
          <w:rFonts w:ascii="Arial" w:hAnsi="Arial" w:cs="Arial"/>
          <w:b/>
        </w:rPr>
      </w:pPr>
    </w:p>
    <w:p w:rsidR="00554911" w:rsidRDefault="00554911" w:rsidP="0004653E">
      <w:pPr>
        <w:jc w:val="both"/>
        <w:rPr>
          <w:rFonts w:ascii="Arial" w:hAnsi="Arial" w:cs="Arial"/>
          <w:b/>
        </w:rPr>
      </w:pPr>
    </w:p>
    <w:p w:rsidR="00554911" w:rsidRPr="00291250" w:rsidRDefault="00554911" w:rsidP="0004653E">
      <w:pPr>
        <w:jc w:val="both"/>
        <w:rPr>
          <w:rFonts w:ascii="Arial" w:hAnsi="Arial" w:cs="Arial"/>
          <w:b/>
        </w:rPr>
      </w:pPr>
    </w:p>
    <w:p w:rsidR="0004653E" w:rsidRPr="00291250" w:rsidRDefault="00554911" w:rsidP="0004653E">
      <w:pPr>
        <w:autoSpaceDE w:val="0"/>
        <w:autoSpaceDN w:val="0"/>
        <w:adjustRightInd w:val="0"/>
        <w:spacing w:after="0" w:line="360" w:lineRule="auto"/>
        <w:jc w:val="both"/>
        <w:rPr>
          <w:rFonts w:ascii="Arial" w:hAnsi="Arial" w:cs="Arial"/>
          <w:b/>
        </w:rPr>
      </w:pPr>
      <w:r w:rsidRPr="00291250">
        <w:rPr>
          <w:rFonts w:ascii="Arial" w:hAnsi="Arial" w:cs="Arial"/>
          <w:b/>
        </w:rPr>
        <w:t>4.2 SEGUIMIENTO</w:t>
      </w:r>
      <w:r w:rsidR="0004653E" w:rsidRPr="00291250">
        <w:rPr>
          <w:rFonts w:ascii="Arial" w:hAnsi="Arial" w:cs="Arial"/>
          <w:b/>
        </w:rPr>
        <w:t xml:space="preserve"> A LAS INFRACCIONES </w:t>
      </w:r>
    </w:p>
    <w:p w:rsidR="0004653E" w:rsidRPr="0004653E" w:rsidRDefault="0004653E" w:rsidP="0004653E">
      <w:pPr>
        <w:autoSpaceDE w:val="0"/>
        <w:autoSpaceDN w:val="0"/>
        <w:adjustRightInd w:val="0"/>
        <w:spacing w:after="0" w:line="360" w:lineRule="auto"/>
        <w:jc w:val="both"/>
        <w:rPr>
          <w:rFonts w:ascii="Arial" w:hAnsi="Arial" w:cs="Arial"/>
        </w:rPr>
      </w:pPr>
      <w:r w:rsidRPr="00291250">
        <w:rPr>
          <w:rFonts w:ascii="Arial" w:hAnsi="Arial" w:cs="Arial"/>
        </w:rPr>
        <w:t>La empresa realizará una revisión mensual de las infracciones de tránsito que cometan sus conductores, así como hacer seguimiento a los conductores reincidentes en infracciones.</w:t>
      </w:r>
    </w:p>
    <w:p w:rsidR="00291250" w:rsidRDefault="00291250" w:rsidP="0004653E">
      <w:pPr>
        <w:autoSpaceDE w:val="0"/>
        <w:autoSpaceDN w:val="0"/>
        <w:adjustRightInd w:val="0"/>
        <w:spacing w:after="0" w:line="360" w:lineRule="auto"/>
        <w:jc w:val="both"/>
        <w:rPr>
          <w:rFonts w:ascii="Arial" w:hAnsi="Arial" w:cs="Arial"/>
          <w:b/>
          <w:lang w:val="es-ES"/>
        </w:rPr>
      </w:pPr>
      <w:r w:rsidRPr="0004653E">
        <w:rPr>
          <w:rFonts w:ascii="Arial" w:hAnsi="Arial" w:cs="Arial"/>
          <w:b/>
          <w:lang w:val="es-ES"/>
        </w:rPr>
        <w:t>SEGUIMIENTO AL CONDUCTOR REINCIDENTE EN ACCIDENTALIDAD</w:t>
      </w:r>
    </w:p>
    <w:p w:rsidR="00291250" w:rsidRPr="00291250" w:rsidRDefault="00291250" w:rsidP="0004653E">
      <w:pPr>
        <w:autoSpaceDE w:val="0"/>
        <w:autoSpaceDN w:val="0"/>
        <w:adjustRightInd w:val="0"/>
        <w:spacing w:after="0" w:line="360" w:lineRule="auto"/>
        <w:jc w:val="both"/>
        <w:rPr>
          <w:rFonts w:ascii="Arial" w:hAnsi="Arial" w:cs="Arial"/>
          <w:b/>
          <w:lang w:val="es-ES"/>
        </w:rPr>
      </w:pPr>
    </w:p>
    <w:p w:rsidR="0004653E" w:rsidRPr="00291250" w:rsidRDefault="0004653E" w:rsidP="0004653E">
      <w:pPr>
        <w:autoSpaceDE w:val="0"/>
        <w:autoSpaceDN w:val="0"/>
        <w:adjustRightInd w:val="0"/>
        <w:spacing w:after="0" w:line="360" w:lineRule="auto"/>
        <w:jc w:val="both"/>
        <w:rPr>
          <w:rFonts w:ascii="Arial" w:hAnsi="Arial" w:cs="Arial"/>
          <w:lang w:val="es-ES"/>
        </w:rPr>
      </w:pPr>
      <w:r w:rsidRPr="0004653E">
        <w:rPr>
          <w:rFonts w:ascii="Arial" w:hAnsi="Arial" w:cs="Arial"/>
          <w:lang w:val="es-ES"/>
        </w:rPr>
        <w:t xml:space="preserve"> La reincidencia generalmente no se refiere a una predisposición genética que se traduce en conceptos como propensión, proclividad o poli accidentalidad, sino a una vulnerabilidad que tiene la persona a sufrir accidentes según sea el contexto y los medios de trabajo con los que interactúa. </w:t>
      </w:r>
    </w:p>
    <w:p w:rsidR="0004653E" w:rsidRPr="0004653E" w:rsidRDefault="0004653E" w:rsidP="0004653E">
      <w:pPr>
        <w:autoSpaceDE w:val="0"/>
        <w:autoSpaceDN w:val="0"/>
        <w:adjustRightInd w:val="0"/>
        <w:spacing w:after="0" w:line="360" w:lineRule="auto"/>
        <w:jc w:val="both"/>
        <w:rPr>
          <w:rFonts w:ascii="Arial" w:hAnsi="Arial" w:cs="Arial"/>
          <w:lang w:val="es-ES"/>
        </w:rPr>
      </w:pPr>
      <w:r w:rsidRPr="0004653E">
        <w:rPr>
          <w:rFonts w:ascii="Arial" w:hAnsi="Arial" w:cs="Arial"/>
          <w:lang w:val="es-ES"/>
        </w:rPr>
        <w:t>Por lo tanto es útil dentro de los sistemas de información de las empresas identificar las personas que han sufrido dos o más eventos en un año para hacer análisis más detallados de las causas básicas (factores personales y del trabajo).</w:t>
      </w:r>
    </w:p>
    <w:p w:rsidR="0004653E" w:rsidRPr="0004653E" w:rsidRDefault="0004653E" w:rsidP="0004653E">
      <w:pPr>
        <w:autoSpaceDE w:val="0"/>
        <w:autoSpaceDN w:val="0"/>
        <w:adjustRightInd w:val="0"/>
        <w:spacing w:after="0" w:line="360" w:lineRule="auto"/>
        <w:jc w:val="both"/>
        <w:rPr>
          <w:rFonts w:ascii="Arial" w:hAnsi="Arial" w:cs="Arial"/>
          <w:lang w:val="es-ES"/>
        </w:rPr>
      </w:pPr>
    </w:p>
    <w:p w:rsidR="0004653E" w:rsidRPr="0004653E" w:rsidRDefault="0004653E" w:rsidP="0004653E">
      <w:pPr>
        <w:autoSpaceDE w:val="0"/>
        <w:autoSpaceDN w:val="0"/>
        <w:adjustRightInd w:val="0"/>
        <w:spacing w:after="0" w:line="360" w:lineRule="auto"/>
        <w:jc w:val="both"/>
        <w:rPr>
          <w:rFonts w:ascii="Arial" w:hAnsi="Arial" w:cs="Arial"/>
          <w:lang w:val="es-ES"/>
        </w:rPr>
      </w:pPr>
      <w:r w:rsidRPr="0004653E">
        <w:rPr>
          <w:rFonts w:ascii="Arial" w:hAnsi="Arial" w:cs="Arial"/>
          <w:lang w:val="es-ES"/>
        </w:rPr>
        <w:t>No se puede desconocer que existen muchos factores personales relacionados con la capacidad física, psicológica e intelectual, que influyen de manera positiva o negativa en el desempeño del trabajo. Estos factores, que se originan en una variedad de situaciones, se relacionan entre sí de una manera particular en cada individuo.</w:t>
      </w:r>
    </w:p>
    <w:p w:rsidR="0004653E" w:rsidRPr="0004653E" w:rsidRDefault="0004653E" w:rsidP="0004653E">
      <w:pPr>
        <w:spacing w:after="0" w:line="360" w:lineRule="auto"/>
        <w:ind w:left="705"/>
        <w:jc w:val="both"/>
        <w:rPr>
          <w:rFonts w:ascii="Arial" w:hAnsi="Arial" w:cs="Arial"/>
          <w:lang w:val="es-ES"/>
        </w:rPr>
      </w:pPr>
    </w:p>
    <w:p w:rsidR="0004653E" w:rsidRPr="0004653E" w:rsidRDefault="0004653E" w:rsidP="0004653E">
      <w:pPr>
        <w:autoSpaceDE w:val="0"/>
        <w:autoSpaceDN w:val="0"/>
        <w:adjustRightInd w:val="0"/>
        <w:spacing w:after="0" w:line="360" w:lineRule="auto"/>
        <w:jc w:val="both"/>
        <w:rPr>
          <w:rFonts w:ascii="Arial" w:hAnsi="Arial" w:cs="Arial"/>
          <w:lang w:val="es-ES"/>
        </w:rPr>
      </w:pPr>
      <w:r w:rsidRPr="0004653E">
        <w:rPr>
          <w:rFonts w:ascii="Arial" w:hAnsi="Arial" w:cs="Arial"/>
          <w:lang w:val="es-ES"/>
        </w:rPr>
        <w:t>Entre los factores personales que pueden contribuir a la reincidencia se mencionan: El abuso de drogas, el alcoholismo, el estrés, los problemas visuales o los de coordinación muscular y los relacionados con una motivación inadecuada, o un conocimiento o habilidad insuficiente para realizar la tarea. Así mismo, coexisten con los anteriores factores los factores del trabajo, relacionados básicamente con las condiciones de estado mecánico de los vehículos, la seguridad en las rutas, el riesgo público y además con los estilos de supervisión.</w:t>
      </w:r>
    </w:p>
    <w:p w:rsidR="0004653E" w:rsidRPr="0004653E" w:rsidRDefault="0004653E" w:rsidP="0004653E">
      <w:pPr>
        <w:autoSpaceDE w:val="0"/>
        <w:autoSpaceDN w:val="0"/>
        <w:adjustRightInd w:val="0"/>
        <w:spacing w:after="0" w:line="360" w:lineRule="auto"/>
        <w:jc w:val="both"/>
        <w:rPr>
          <w:rFonts w:ascii="Arial" w:hAnsi="Arial" w:cs="Arial"/>
          <w:lang w:val="es-ES"/>
        </w:rPr>
      </w:pPr>
    </w:p>
    <w:p w:rsidR="0004653E" w:rsidRPr="0004653E" w:rsidRDefault="0004653E" w:rsidP="0004653E">
      <w:pPr>
        <w:autoSpaceDE w:val="0"/>
        <w:autoSpaceDN w:val="0"/>
        <w:adjustRightInd w:val="0"/>
        <w:spacing w:after="0" w:line="360" w:lineRule="auto"/>
        <w:jc w:val="both"/>
        <w:rPr>
          <w:rFonts w:ascii="Arial" w:hAnsi="Arial" w:cs="Arial"/>
          <w:lang w:val="es-ES"/>
        </w:rPr>
      </w:pPr>
      <w:r w:rsidRPr="0004653E">
        <w:rPr>
          <w:rFonts w:ascii="Arial" w:hAnsi="Arial" w:cs="Arial"/>
          <w:lang w:val="es-ES"/>
        </w:rPr>
        <w:lastRenderedPageBreak/>
        <w:t>Es necesario hacer un estudio del puesto de trabajo para verificar que las condiciones técnicas del vehículo están correctas. Además se debe verificar el proceso de entrenamiento y los resultados obtenidos.</w:t>
      </w:r>
    </w:p>
    <w:p w:rsidR="0004653E" w:rsidRPr="0004653E" w:rsidRDefault="0004653E" w:rsidP="0004653E">
      <w:pPr>
        <w:autoSpaceDE w:val="0"/>
        <w:autoSpaceDN w:val="0"/>
        <w:adjustRightInd w:val="0"/>
        <w:spacing w:after="0" w:line="360" w:lineRule="auto"/>
        <w:jc w:val="both"/>
        <w:rPr>
          <w:rFonts w:ascii="Arial" w:hAnsi="Arial" w:cs="Arial"/>
          <w:lang w:val="es-ES"/>
        </w:rPr>
      </w:pPr>
      <w:r w:rsidRPr="0004653E">
        <w:rPr>
          <w:rFonts w:ascii="Arial" w:hAnsi="Arial" w:cs="Arial"/>
          <w:lang w:val="es-ES"/>
        </w:rPr>
        <w:t>Ver programa de gestión de riesgo  del SGSST.</w:t>
      </w:r>
    </w:p>
    <w:p w:rsidR="0004653E" w:rsidRPr="00291250" w:rsidRDefault="0004653E" w:rsidP="0004653E">
      <w:pPr>
        <w:autoSpaceDE w:val="0"/>
        <w:autoSpaceDN w:val="0"/>
        <w:adjustRightInd w:val="0"/>
        <w:spacing w:after="0" w:line="360" w:lineRule="auto"/>
        <w:jc w:val="both"/>
        <w:rPr>
          <w:rFonts w:ascii="Arial" w:hAnsi="Arial" w:cs="Arial"/>
          <w:lang w:val="es-ES"/>
        </w:rPr>
      </w:pPr>
    </w:p>
    <w:p w:rsidR="00291250" w:rsidRPr="0004653E" w:rsidRDefault="00291250" w:rsidP="0004653E">
      <w:pPr>
        <w:autoSpaceDE w:val="0"/>
        <w:autoSpaceDN w:val="0"/>
        <w:adjustRightInd w:val="0"/>
        <w:spacing w:after="0" w:line="360" w:lineRule="auto"/>
        <w:jc w:val="both"/>
        <w:rPr>
          <w:rFonts w:ascii="Arial" w:hAnsi="Arial" w:cs="Arial"/>
          <w:lang w:val="es-ES"/>
        </w:rPr>
      </w:pPr>
    </w:p>
    <w:p w:rsidR="0004653E" w:rsidRPr="0004653E" w:rsidRDefault="0004653E" w:rsidP="0004653E">
      <w:pPr>
        <w:autoSpaceDE w:val="0"/>
        <w:autoSpaceDN w:val="0"/>
        <w:adjustRightInd w:val="0"/>
        <w:spacing w:after="0"/>
        <w:jc w:val="both"/>
        <w:rPr>
          <w:rFonts w:ascii="Arial" w:hAnsi="Arial" w:cs="Arial"/>
          <w:lang w:val="es-ES"/>
        </w:rPr>
      </w:pPr>
    </w:p>
    <w:p w:rsidR="0004653E" w:rsidRPr="00291250" w:rsidRDefault="00291250" w:rsidP="00291250">
      <w:pPr>
        <w:pStyle w:val="Prrafodelista"/>
        <w:numPr>
          <w:ilvl w:val="1"/>
          <w:numId w:val="2"/>
        </w:numPr>
        <w:jc w:val="both"/>
        <w:rPr>
          <w:rFonts w:ascii="Arial" w:hAnsi="Arial" w:cs="Arial"/>
          <w:lang w:val="es-ES"/>
        </w:rPr>
      </w:pPr>
      <w:r w:rsidRPr="00291250">
        <w:rPr>
          <w:rFonts w:ascii="Arial" w:hAnsi="Arial" w:cs="Arial"/>
          <w:b/>
          <w:lang w:val="es-ES"/>
        </w:rPr>
        <w:t>INDICADORES</w:t>
      </w:r>
    </w:p>
    <w:p w:rsidR="00291250" w:rsidRPr="0004653E" w:rsidRDefault="00291250" w:rsidP="00291250">
      <w:pPr>
        <w:ind w:left="720"/>
        <w:contextualSpacing/>
        <w:jc w:val="both"/>
        <w:rPr>
          <w:rFonts w:ascii="Arial" w:hAnsi="Arial" w:cs="Arial"/>
          <w:lang w:val="es-ES"/>
        </w:rPr>
      </w:pPr>
    </w:p>
    <w:p w:rsidR="0004653E" w:rsidRDefault="0004653E" w:rsidP="0004653E">
      <w:pPr>
        <w:spacing w:after="0"/>
        <w:jc w:val="both"/>
        <w:rPr>
          <w:rFonts w:ascii="Arial" w:hAnsi="Arial" w:cs="Arial"/>
          <w:lang w:val="es-ES"/>
        </w:rPr>
      </w:pPr>
      <w:r w:rsidRPr="0004653E">
        <w:rPr>
          <w:rFonts w:ascii="Arial" w:hAnsi="Arial" w:cs="Arial"/>
          <w:lang w:val="es-ES"/>
        </w:rPr>
        <w:t>Se debe hacer medición de cumplimiento permanente, para verificar que se está cumpliendo con la meta, de no ser así hacer los ajustes necesarios</w:t>
      </w:r>
    </w:p>
    <w:p w:rsidR="00291250" w:rsidRPr="0004653E" w:rsidRDefault="00291250" w:rsidP="0004653E">
      <w:pPr>
        <w:spacing w:after="0"/>
        <w:jc w:val="both"/>
        <w:rPr>
          <w:rFonts w:ascii="Arial" w:hAnsi="Arial" w:cs="Arial"/>
          <w:lang w:val="es-ES"/>
        </w:rPr>
      </w:pPr>
    </w:p>
    <w:tbl>
      <w:tblPr>
        <w:tblStyle w:val="Tablaconcuadrcula"/>
        <w:tblW w:w="8279" w:type="dxa"/>
        <w:tblLook w:val="04A0" w:firstRow="1" w:lastRow="0" w:firstColumn="1" w:lastColumn="0" w:noHBand="0" w:noVBand="1"/>
      </w:tblPr>
      <w:tblGrid>
        <w:gridCol w:w="867"/>
        <w:gridCol w:w="2611"/>
        <w:gridCol w:w="1852"/>
        <w:gridCol w:w="915"/>
        <w:gridCol w:w="2034"/>
      </w:tblGrid>
      <w:tr w:rsidR="00291250" w:rsidRPr="0004653E" w:rsidTr="005A0617">
        <w:trPr>
          <w:trHeight w:val="302"/>
        </w:trPr>
        <w:tc>
          <w:tcPr>
            <w:tcW w:w="867" w:type="dxa"/>
            <w:hideMark/>
          </w:tcPr>
          <w:p w:rsidR="00291250" w:rsidRPr="0004653E" w:rsidRDefault="00291250" w:rsidP="005A0617">
            <w:pPr>
              <w:autoSpaceDE w:val="0"/>
              <w:autoSpaceDN w:val="0"/>
              <w:adjustRightInd w:val="0"/>
              <w:spacing w:line="360" w:lineRule="auto"/>
              <w:jc w:val="both"/>
              <w:rPr>
                <w:rFonts w:ascii="Arial" w:hAnsi="Arial" w:cs="Arial"/>
                <w:b/>
                <w:bCs/>
                <w:color w:val="000000"/>
              </w:rPr>
            </w:pPr>
            <w:r w:rsidRPr="0004653E">
              <w:rPr>
                <w:rFonts w:ascii="Arial" w:hAnsi="Arial" w:cs="Arial"/>
                <w:b/>
                <w:bCs/>
                <w:color w:val="000000"/>
              </w:rPr>
              <w:t>ITEM</w:t>
            </w:r>
          </w:p>
        </w:tc>
        <w:tc>
          <w:tcPr>
            <w:tcW w:w="2611" w:type="dxa"/>
            <w:hideMark/>
          </w:tcPr>
          <w:p w:rsidR="00291250" w:rsidRPr="0004653E" w:rsidRDefault="00291250" w:rsidP="005A0617">
            <w:pPr>
              <w:autoSpaceDE w:val="0"/>
              <w:autoSpaceDN w:val="0"/>
              <w:adjustRightInd w:val="0"/>
              <w:spacing w:line="360" w:lineRule="auto"/>
              <w:jc w:val="both"/>
              <w:rPr>
                <w:rFonts w:ascii="Arial" w:hAnsi="Arial" w:cs="Arial"/>
                <w:b/>
                <w:bCs/>
                <w:color w:val="000000"/>
              </w:rPr>
            </w:pPr>
            <w:r w:rsidRPr="0004653E">
              <w:rPr>
                <w:rFonts w:ascii="Arial" w:hAnsi="Arial" w:cs="Arial"/>
                <w:b/>
                <w:bCs/>
                <w:color w:val="000000"/>
              </w:rPr>
              <w:t xml:space="preserve">OBJETIVOS DE LA CALIDAD </w:t>
            </w:r>
          </w:p>
        </w:tc>
        <w:tc>
          <w:tcPr>
            <w:tcW w:w="1852" w:type="dxa"/>
            <w:hideMark/>
          </w:tcPr>
          <w:p w:rsidR="00291250" w:rsidRPr="0004653E" w:rsidRDefault="00291250" w:rsidP="005A0617">
            <w:pPr>
              <w:autoSpaceDE w:val="0"/>
              <w:autoSpaceDN w:val="0"/>
              <w:adjustRightInd w:val="0"/>
              <w:spacing w:line="360" w:lineRule="auto"/>
              <w:jc w:val="both"/>
              <w:rPr>
                <w:rFonts w:ascii="Arial" w:hAnsi="Arial" w:cs="Arial"/>
                <w:b/>
                <w:bCs/>
                <w:color w:val="000000"/>
              </w:rPr>
            </w:pPr>
            <w:r w:rsidRPr="0004653E">
              <w:rPr>
                <w:rFonts w:ascii="Arial" w:hAnsi="Arial" w:cs="Arial"/>
                <w:b/>
                <w:bCs/>
                <w:color w:val="000000"/>
              </w:rPr>
              <w:t>INDICADOR</w:t>
            </w:r>
          </w:p>
        </w:tc>
        <w:tc>
          <w:tcPr>
            <w:tcW w:w="915" w:type="dxa"/>
            <w:hideMark/>
          </w:tcPr>
          <w:p w:rsidR="00291250" w:rsidRPr="0004653E" w:rsidRDefault="00291250" w:rsidP="005A0617">
            <w:pPr>
              <w:autoSpaceDE w:val="0"/>
              <w:autoSpaceDN w:val="0"/>
              <w:adjustRightInd w:val="0"/>
              <w:spacing w:line="360" w:lineRule="auto"/>
              <w:jc w:val="both"/>
              <w:rPr>
                <w:rFonts w:ascii="Arial" w:hAnsi="Arial" w:cs="Arial"/>
                <w:b/>
                <w:bCs/>
                <w:color w:val="000000"/>
              </w:rPr>
            </w:pPr>
            <w:r w:rsidRPr="0004653E">
              <w:rPr>
                <w:rFonts w:ascii="Arial" w:hAnsi="Arial" w:cs="Arial"/>
                <w:b/>
                <w:bCs/>
                <w:color w:val="000000"/>
              </w:rPr>
              <w:t>META</w:t>
            </w:r>
          </w:p>
        </w:tc>
        <w:tc>
          <w:tcPr>
            <w:tcW w:w="2034" w:type="dxa"/>
            <w:hideMark/>
          </w:tcPr>
          <w:p w:rsidR="00291250" w:rsidRPr="0004653E" w:rsidRDefault="00291250" w:rsidP="005A0617">
            <w:pPr>
              <w:autoSpaceDE w:val="0"/>
              <w:autoSpaceDN w:val="0"/>
              <w:adjustRightInd w:val="0"/>
              <w:spacing w:line="360" w:lineRule="auto"/>
              <w:jc w:val="both"/>
              <w:rPr>
                <w:rFonts w:ascii="Arial" w:hAnsi="Arial" w:cs="Arial"/>
                <w:b/>
                <w:bCs/>
                <w:color w:val="000000"/>
              </w:rPr>
            </w:pPr>
            <w:r w:rsidRPr="0004653E">
              <w:rPr>
                <w:rFonts w:ascii="Arial" w:hAnsi="Arial" w:cs="Arial"/>
                <w:b/>
                <w:bCs/>
                <w:color w:val="000000"/>
              </w:rPr>
              <w:t>PLAZO</w:t>
            </w:r>
          </w:p>
        </w:tc>
      </w:tr>
      <w:tr w:rsidR="00291250" w:rsidRPr="0004653E" w:rsidTr="005A0617">
        <w:trPr>
          <w:trHeight w:val="907"/>
        </w:trPr>
        <w:tc>
          <w:tcPr>
            <w:tcW w:w="867" w:type="dxa"/>
            <w:hideMark/>
          </w:tcPr>
          <w:p w:rsidR="00291250" w:rsidRPr="0004653E" w:rsidRDefault="00291250" w:rsidP="005A0617">
            <w:pPr>
              <w:autoSpaceDE w:val="0"/>
              <w:autoSpaceDN w:val="0"/>
              <w:adjustRightInd w:val="0"/>
              <w:spacing w:line="360" w:lineRule="auto"/>
              <w:jc w:val="both"/>
              <w:rPr>
                <w:rFonts w:ascii="Arial" w:hAnsi="Arial" w:cs="Arial"/>
                <w:color w:val="000000"/>
              </w:rPr>
            </w:pPr>
            <w:r w:rsidRPr="0004653E">
              <w:rPr>
                <w:rFonts w:ascii="Arial" w:hAnsi="Arial" w:cs="Arial"/>
                <w:color w:val="000000"/>
              </w:rPr>
              <w:t>1</w:t>
            </w:r>
          </w:p>
        </w:tc>
        <w:tc>
          <w:tcPr>
            <w:tcW w:w="2611" w:type="dxa"/>
            <w:hideMark/>
          </w:tcPr>
          <w:p w:rsidR="00291250" w:rsidRPr="0004653E" w:rsidRDefault="00291250" w:rsidP="005A0617">
            <w:pPr>
              <w:autoSpaceDE w:val="0"/>
              <w:autoSpaceDN w:val="0"/>
              <w:adjustRightInd w:val="0"/>
              <w:spacing w:line="360" w:lineRule="auto"/>
              <w:jc w:val="both"/>
              <w:rPr>
                <w:rFonts w:ascii="Arial" w:hAnsi="Arial" w:cs="Arial"/>
                <w:color w:val="000000"/>
              </w:rPr>
            </w:pPr>
            <w:r w:rsidRPr="0004653E">
              <w:rPr>
                <w:rFonts w:ascii="Arial" w:hAnsi="Arial" w:cs="Arial"/>
                <w:color w:val="000000"/>
              </w:rPr>
              <w:t>Lograr y mantener cero (0) accidentes de tránsito que causen la muerte y/o heridas graves a las personas.</w:t>
            </w:r>
          </w:p>
        </w:tc>
        <w:tc>
          <w:tcPr>
            <w:tcW w:w="1852" w:type="dxa"/>
            <w:hideMark/>
          </w:tcPr>
          <w:p w:rsidR="00291250" w:rsidRPr="0004653E" w:rsidRDefault="00291250" w:rsidP="005A0617">
            <w:pPr>
              <w:autoSpaceDE w:val="0"/>
              <w:autoSpaceDN w:val="0"/>
              <w:adjustRightInd w:val="0"/>
              <w:spacing w:line="360" w:lineRule="auto"/>
              <w:jc w:val="both"/>
              <w:rPr>
                <w:rFonts w:ascii="Arial" w:hAnsi="Arial" w:cs="Arial"/>
                <w:color w:val="000000"/>
              </w:rPr>
            </w:pPr>
            <w:r w:rsidRPr="0004653E">
              <w:rPr>
                <w:rFonts w:ascii="Arial" w:hAnsi="Arial" w:cs="Arial"/>
                <w:color w:val="000000"/>
              </w:rPr>
              <w:t>No. Accidentes con muertes y/o heridas graves</w:t>
            </w:r>
          </w:p>
        </w:tc>
        <w:tc>
          <w:tcPr>
            <w:tcW w:w="915" w:type="dxa"/>
            <w:hideMark/>
          </w:tcPr>
          <w:p w:rsidR="00291250" w:rsidRPr="0004653E" w:rsidRDefault="00291250" w:rsidP="005A0617">
            <w:pPr>
              <w:autoSpaceDE w:val="0"/>
              <w:autoSpaceDN w:val="0"/>
              <w:adjustRightInd w:val="0"/>
              <w:spacing w:line="360" w:lineRule="auto"/>
              <w:jc w:val="both"/>
              <w:rPr>
                <w:rFonts w:ascii="Arial" w:hAnsi="Arial" w:cs="Arial"/>
                <w:color w:val="000000"/>
              </w:rPr>
            </w:pPr>
          </w:p>
          <w:p w:rsidR="00291250" w:rsidRPr="0004653E" w:rsidRDefault="00291250" w:rsidP="005A0617">
            <w:pPr>
              <w:autoSpaceDE w:val="0"/>
              <w:autoSpaceDN w:val="0"/>
              <w:adjustRightInd w:val="0"/>
              <w:spacing w:line="360" w:lineRule="auto"/>
              <w:jc w:val="both"/>
              <w:rPr>
                <w:rFonts w:ascii="Arial" w:hAnsi="Arial" w:cs="Arial"/>
                <w:color w:val="000000"/>
              </w:rPr>
            </w:pPr>
            <w:r w:rsidRPr="0004653E">
              <w:rPr>
                <w:rFonts w:ascii="Arial" w:hAnsi="Arial" w:cs="Arial"/>
                <w:color w:val="000000"/>
              </w:rPr>
              <w:t>0%</w:t>
            </w:r>
          </w:p>
        </w:tc>
        <w:tc>
          <w:tcPr>
            <w:tcW w:w="2034" w:type="dxa"/>
            <w:hideMark/>
          </w:tcPr>
          <w:p w:rsidR="00291250" w:rsidRPr="0004653E" w:rsidRDefault="00291250" w:rsidP="005A0617">
            <w:pPr>
              <w:autoSpaceDE w:val="0"/>
              <w:autoSpaceDN w:val="0"/>
              <w:adjustRightInd w:val="0"/>
              <w:spacing w:line="360" w:lineRule="auto"/>
              <w:jc w:val="both"/>
              <w:rPr>
                <w:rFonts w:ascii="Arial" w:hAnsi="Arial" w:cs="Arial"/>
                <w:color w:val="000000"/>
              </w:rPr>
            </w:pPr>
          </w:p>
          <w:p w:rsidR="00291250" w:rsidRPr="0004653E" w:rsidRDefault="00291250" w:rsidP="005A0617">
            <w:pPr>
              <w:autoSpaceDE w:val="0"/>
              <w:autoSpaceDN w:val="0"/>
              <w:adjustRightInd w:val="0"/>
              <w:spacing w:line="360" w:lineRule="auto"/>
              <w:jc w:val="both"/>
              <w:rPr>
                <w:rFonts w:ascii="Arial" w:hAnsi="Arial" w:cs="Arial"/>
                <w:color w:val="000000"/>
              </w:rPr>
            </w:pPr>
            <w:r w:rsidRPr="0004653E">
              <w:rPr>
                <w:rFonts w:ascii="Arial" w:hAnsi="Arial" w:cs="Arial"/>
                <w:color w:val="000000"/>
              </w:rPr>
              <w:t>Permanentemente</w:t>
            </w:r>
          </w:p>
        </w:tc>
      </w:tr>
    </w:tbl>
    <w:p w:rsidR="0004653E" w:rsidRPr="0004653E" w:rsidRDefault="0004653E" w:rsidP="0004653E">
      <w:pPr>
        <w:autoSpaceDE w:val="0"/>
        <w:autoSpaceDN w:val="0"/>
        <w:adjustRightInd w:val="0"/>
        <w:spacing w:after="0"/>
        <w:jc w:val="both"/>
        <w:rPr>
          <w:rFonts w:ascii="Arial" w:hAnsi="Arial" w:cs="Arial"/>
          <w:lang w:val="es-ES"/>
        </w:rPr>
      </w:pPr>
    </w:p>
    <w:p w:rsidR="0004653E" w:rsidRPr="0004653E" w:rsidRDefault="0004653E" w:rsidP="0004653E">
      <w:pPr>
        <w:spacing w:after="0" w:line="240" w:lineRule="auto"/>
        <w:jc w:val="both"/>
        <w:rPr>
          <w:rFonts w:ascii="Arial" w:hAnsi="Arial" w:cs="Arial"/>
          <w:lang w:val="es-ES"/>
        </w:rPr>
      </w:pPr>
    </w:p>
    <w:p w:rsidR="0004653E" w:rsidRPr="0004653E" w:rsidRDefault="0004653E" w:rsidP="0004653E">
      <w:pPr>
        <w:spacing w:after="0" w:line="240" w:lineRule="auto"/>
        <w:jc w:val="both"/>
        <w:rPr>
          <w:rFonts w:ascii="Arial" w:hAnsi="Arial" w:cs="Arial"/>
          <w:lang w:val="es-ES"/>
        </w:rPr>
      </w:pPr>
      <w:r w:rsidRPr="0004653E">
        <w:rPr>
          <w:rFonts w:ascii="Arial" w:hAnsi="Arial" w:cs="Arial"/>
          <w:noProof/>
          <w:lang w:eastAsia="es-CO"/>
        </w:rPr>
        <mc:AlternateContent>
          <mc:Choice Requires="wps">
            <w:drawing>
              <wp:anchor distT="0" distB="0" distL="114300" distR="114300" simplePos="0" relativeHeight="251659264" behindDoc="0" locked="0" layoutInCell="1" allowOverlap="1" wp14:anchorId="066A52DF" wp14:editId="37F9E4E4">
                <wp:simplePos x="0" y="0"/>
                <wp:positionH relativeFrom="column">
                  <wp:posOffset>-508635</wp:posOffset>
                </wp:positionH>
                <wp:positionV relativeFrom="paragraph">
                  <wp:posOffset>58420</wp:posOffset>
                </wp:positionV>
                <wp:extent cx="2028825" cy="514350"/>
                <wp:effectExtent l="0" t="0" r="28575" b="19050"/>
                <wp:wrapNone/>
                <wp:docPr id="39" name="39 Rectángulo redondeado"/>
                <wp:cNvGraphicFramePr/>
                <a:graphic xmlns:a="http://schemas.openxmlformats.org/drawingml/2006/main">
                  <a:graphicData uri="http://schemas.microsoft.com/office/word/2010/wordprocessingShape">
                    <wps:wsp>
                      <wps:cNvSpPr/>
                      <wps:spPr>
                        <a:xfrm>
                          <a:off x="0" y="0"/>
                          <a:ext cx="2028825" cy="514350"/>
                        </a:xfrm>
                        <a:prstGeom prst="roundRect">
                          <a:avLst/>
                        </a:prstGeom>
                        <a:solidFill>
                          <a:srgbClr val="8064A2">
                            <a:lumMod val="20000"/>
                            <a:lumOff val="80000"/>
                          </a:srgbClr>
                        </a:solidFill>
                        <a:ln w="25400" cap="flat" cmpd="sng" algn="ctr">
                          <a:solidFill>
                            <a:srgbClr val="F79646">
                              <a:lumMod val="60000"/>
                              <a:lumOff val="40000"/>
                            </a:srgbClr>
                          </a:solidFill>
                          <a:prstDash val="solid"/>
                        </a:ln>
                        <a:effectLst/>
                      </wps:spPr>
                      <wps:txbx>
                        <w:txbxContent>
                          <w:p w:rsidR="0004653E" w:rsidRPr="00082F1E" w:rsidRDefault="0004653E" w:rsidP="0004653E">
                            <w:pPr>
                              <w:rPr>
                                <w:color w:val="000000" w:themeColor="text1"/>
                              </w:rPr>
                            </w:pPr>
                            <w:r w:rsidRPr="00082F1E">
                              <w:rPr>
                                <w:color w:val="000000" w:themeColor="text1"/>
                              </w:rPr>
                              <w:t xml:space="preserve">Tasa de </w:t>
                            </w:r>
                            <w:r>
                              <w:rPr>
                                <w:color w:val="000000" w:themeColor="text1"/>
                              </w:rPr>
                              <w:t>infracciones</w:t>
                            </w:r>
                            <w:r w:rsidRPr="00082F1E">
                              <w:rPr>
                                <w:color w:val="000000" w:themeColor="text1"/>
                              </w:rPr>
                              <w:t xml:space="preserve"> de tránsito </w:t>
                            </w:r>
                          </w:p>
                          <w:p w:rsidR="0004653E" w:rsidRDefault="0004653E" w:rsidP="000465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6A52DF" id="39 Rectángulo redondeado" o:spid="_x0000_s1026" style="position:absolute;left:0;text-align:left;margin-left:-40.05pt;margin-top:4.6pt;width:159.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" fillcolor="#e6e0ec" strokecolor="#fac090" strokeweight="2pt">
                <v:textbox>
                  <w:txbxContent>
                    <w:p w:rsidR="0004653E" w:rsidRPr="00082F1E" w:rsidRDefault="0004653E" w:rsidP="0004653E">
                      <w:pPr>
                        <w:rPr>
                          <w:color w:val="000000" w:themeColor="text1"/>
                        </w:rPr>
                      </w:pPr>
                      <w:r w:rsidRPr="00082F1E">
                        <w:rPr>
                          <w:color w:val="000000" w:themeColor="text1"/>
                        </w:rPr>
                        <w:t xml:space="preserve">Tasa de </w:t>
                      </w:r>
                      <w:r>
                        <w:rPr>
                          <w:color w:val="000000" w:themeColor="text1"/>
                        </w:rPr>
                        <w:t>infracciones</w:t>
                      </w:r>
                      <w:r w:rsidRPr="00082F1E">
                        <w:rPr>
                          <w:color w:val="000000" w:themeColor="text1"/>
                        </w:rPr>
                        <w:t xml:space="preserve"> de tránsito </w:t>
                      </w:r>
                    </w:p>
                    <w:p w:rsidR="0004653E" w:rsidRDefault="0004653E" w:rsidP="0004653E">
                      <w:pPr>
                        <w:jc w:val="center"/>
                      </w:pPr>
                    </w:p>
                  </w:txbxContent>
                </v:textbox>
              </v:roundrect>
            </w:pict>
          </mc:Fallback>
        </mc:AlternateContent>
      </w:r>
      <w:r w:rsidRPr="0004653E">
        <w:rPr>
          <w:rFonts w:ascii="Arial" w:hAnsi="Arial" w:cs="Arial"/>
          <w:lang w:val="es-ES"/>
        </w:rPr>
        <w:t xml:space="preserve">                                                      Número de infracciones de tránsito en un período</w:t>
      </w:r>
    </w:p>
    <w:p w:rsidR="0004653E" w:rsidRPr="0004653E" w:rsidRDefault="0004653E" w:rsidP="0004653E">
      <w:pPr>
        <w:spacing w:after="0" w:line="240" w:lineRule="auto"/>
        <w:jc w:val="both"/>
        <w:rPr>
          <w:rFonts w:ascii="Arial" w:hAnsi="Arial" w:cs="Arial"/>
          <w:b/>
          <w:lang w:val="es-ES"/>
        </w:rPr>
      </w:pPr>
      <w:r w:rsidRPr="0004653E">
        <w:rPr>
          <w:rFonts w:ascii="Arial" w:hAnsi="Arial" w:cs="Arial"/>
          <w:b/>
          <w:noProof/>
          <w:lang w:eastAsia="es-CO"/>
        </w:rPr>
        <mc:AlternateContent>
          <mc:Choice Requires="wps">
            <w:drawing>
              <wp:anchor distT="0" distB="0" distL="114300" distR="114300" simplePos="0" relativeHeight="251660288" behindDoc="0" locked="0" layoutInCell="1" allowOverlap="1" wp14:anchorId="08CEDB4B" wp14:editId="02BF8545">
                <wp:simplePos x="0" y="0"/>
                <wp:positionH relativeFrom="column">
                  <wp:posOffset>1605915</wp:posOffset>
                </wp:positionH>
                <wp:positionV relativeFrom="paragraph">
                  <wp:posOffset>121285</wp:posOffset>
                </wp:positionV>
                <wp:extent cx="3276600" cy="0"/>
                <wp:effectExtent l="0" t="19050" r="0" b="19050"/>
                <wp:wrapNone/>
                <wp:docPr id="40" name="40 Conector recto"/>
                <wp:cNvGraphicFramePr/>
                <a:graphic xmlns:a="http://schemas.openxmlformats.org/drawingml/2006/main">
                  <a:graphicData uri="http://schemas.microsoft.com/office/word/2010/wordprocessingShape">
                    <wps:wsp>
                      <wps:cNvCnPr/>
                      <wps:spPr>
                        <a:xfrm>
                          <a:off x="0" y="0"/>
                          <a:ext cx="327660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5F412E" id="40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45pt,9.55pt" to="384.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" strokecolor="windowText" strokeweight="2.25pt"/>
            </w:pict>
          </mc:Fallback>
        </mc:AlternateContent>
      </w:r>
      <w:r w:rsidRPr="0004653E">
        <w:rPr>
          <w:rFonts w:ascii="Arial" w:hAnsi="Arial" w:cs="Arial"/>
          <w:b/>
          <w:lang w:val="es-ES"/>
        </w:rPr>
        <w:t xml:space="preserve">                                                                                                                                                        X 100              </w:t>
      </w:r>
    </w:p>
    <w:p w:rsidR="0004653E" w:rsidRPr="0004653E" w:rsidRDefault="0004653E" w:rsidP="0004653E">
      <w:pPr>
        <w:spacing w:after="0" w:line="240" w:lineRule="auto"/>
        <w:jc w:val="both"/>
        <w:rPr>
          <w:rFonts w:ascii="Arial" w:hAnsi="Arial" w:cs="Arial"/>
          <w:lang w:val="es-ES"/>
        </w:rPr>
      </w:pPr>
      <w:r w:rsidRPr="0004653E">
        <w:rPr>
          <w:rFonts w:ascii="Arial" w:hAnsi="Arial" w:cs="Arial"/>
          <w:lang w:val="es-ES"/>
        </w:rPr>
        <w:t xml:space="preserve">                                                      Promedio de personas expuestas en el mismo período</w:t>
      </w:r>
    </w:p>
    <w:p w:rsidR="0004653E" w:rsidRPr="0004653E" w:rsidRDefault="0004653E" w:rsidP="0004653E">
      <w:pPr>
        <w:spacing w:after="0" w:line="240" w:lineRule="auto"/>
        <w:jc w:val="both"/>
        <w:rPr>
          <w:rFonts w:ascii="Arial" w:hAnsi="Arial" w:cs="Arial"/>
          <w:lang w:val="es-ES"/>
        </w:rPr>
      </w:pPr>
    </w:p>
    <w:p w:rsidR="0004653E" w:rsidRPr="0004653E" w:rsidRDefault="0004653E" w:rsidP="0004653E">
      <w:pPr>
        <w:tabs>
          <w:tab w:val="left" w:pos="2805"/>
        </w:tabs>
        <w:spacing w:after="0" w:line="240" w:lineRule="auto"/>
        <w:jc w:val="both"/>
        <w:rPr>
          <w:rFonts w:ascii="Arial" w:hAnsi="Arial" w:cs="Arial"/>
          <w:lang w:val="es-ES"/>
        </w:rPr>
      </w:pPr>
      <w:r w:rsidRPr="0004653E">
        <w:rPr>
          <w:rFonts w:ascii="Arial" w:hAnsi="Arial" w:cs="Arial"/>
          <w:noProof/>
          <w:lang w:eastAsia="es-CO"/>
        </w:rPr>
        <mc:AlternateContent>
          <mc:Choice Requires="wps">
            <w:drawing>
              <wp:anchor distT="0" distB="0" distL="114300" distR="114300" simplePos="0" relativeHeight="251661312" behindDoc="0" locked="0" layoutInCell="1" allowOverlap="1" wp14:anchorId="08686450" wp14:editId="27DD060A">
                <wp:simplePos x="0" y="0"/>
                <wp:positionH relativeFrom="column">
                  <wp:posOffset>-508635</wp:posOffset>
                </wp:positionH>
                <wp:positionV relativeFrom="paragraph">
                  <wp:posOffset>59690</wp:posOffset>
                </wp:positionV>
                <wp:extent cx="2028825" cy="485775"/>
                <wp:effectExtent l="0" t="0" r="28575" b="28575"/>
                <wp:wrapNone/>
                <wp:docPr id="41" name="41 Rectángulo redondeado"/>
                <wp:cNvGraphicFramePr/>
                <a:graphic xmlns:a="http://schemas.openxmlformats.org/drawingml/2006/main">
                  <a:graphicData uri="http://schemas.microsoft.com/office/word/2010/wordprocessingShape">
                    <wps:wsp>
                      <wps:cNvSpPr/>
                      <wps:spPr>
                        <a:xfrm>
                          <a:off x="0" y="0"/>
                          <a:ext cx="2028825" cy="485775"/>
                        </a:xfrm>
                        <a:prstGeom prst="roundRect">
                          <a:avLst/>
                        </a:prstGeom>
                        <a:solidFill>
                          <a:srgbClr val="8064A2">
                            <a:lumMod val="20000"/>
                            <a:lumOff val="80000"/>
                          </a:srgbClr>
                        </a:solidFill>
                        <a:ln w="25400" cap="flat" cmpd="sng" algn="ctr">
                          <a:solidFill>
                            <a:srgbClr val="F79646">
                              <a:lumMod val="60000"/>
                              <a:lumOff val="40000"/>
                            </a:srgbClr>
                          </a:solidFill>
                          <a:prstDash val="solid"/>
                        </a:ln>
                        <a:effectLst/>
                      </wps:spPr>
                      <wps:txbx>
                        <w:txbxContent>
                          <w:p w:rsidR="0004653E" w:rsidRDefault="0004653E" w:rsidP="0004653E">
                            <w:r>
                              <w:t xml:space="preserve">Frecuencia infracciones de tránsito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686450" id="41 Rectángulo redondeado" o:spid="_x0000_s1027" style="position:absolute;left:0;text-align:left;margin-left:-40.05pt;margin-top:4.7pt;width:159.7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" fillcolor="#e6e0ec" strokecolor="#fac090" strokeweight="2pt">
                <v:textbox>
                  <w:txbxContent>
                    <w:p w:rsidR="0004653E" w:rsidRDefault="0004653E" w:rsidP="0004653E">
                      <w:r>
                        <w:t xml:space="preserve">Frecuencia infracciones de tránsito </w:t>
                      </w:r>
                    </w:p>
                  </w:txbxContent>
                </v:textbox>
              </v:roundrect>
            </w:pict>
          </mc:Fallback>
        </mc:AlternateContent>
      </w:r>
      <w:r w:rsidRPr="0004653E">
        <w:rPr>
          <w:rFonts w:ascii="Arial" w:hAnsi="Arial" w:cs="Arial"/>
          <w:lang w:val="es-ES"/>
        </w:rPr>
        <w:tab/>
      </w:r>
    </w:p>
    <w:p w:rsidR="0004653E" w:rsidRPr="0004653E" w:rsidRDefault="0004653E" w:rsidP="0004653E">
      <w:pPr>
        <w:jc w:val="both"/>
        <w:rPr>
          <w:rFonts w:ascii="Arial" w:hAnsi="Arial" w:cs="Arial"/>
          <w:lang w:val="es-ES"/>
        </w:rPr>
      </w:pPr>
      <w:r w:rsidRPr="0004653E">
        <w:rPr>
          <w:rFonts w:ascii="Arial" w:hAnsi="Arial" w:cs="Arial"/>
          <w:lang w:val="es-ES"/>
        </w:rPr>
        <w:t xml:space="preserve">                                                       Número de accidentes de tránsito en un período  </w:t>
      </w:r>
    </w:p>
    <w:p w:rsidR="00291250" w:rsidRDefault="00291250" w:rsidP="00291250">
      <w:pPr>
        <w:contextualSpacing/>
        <w:jc w:val="both"/>
        <w:rPr>
          <w:rFonts w:ascii="Arial" w:hAnsi="Arial" w:cs="Arial"/>
          <w:lang w:val="es-ES"/>
        </w:rPr>
      </w:pPr>
    </w:p>
    <w:p w:rsidR="00291250" w:rsidRDefault="00291250" w:rsidP="00291250">
      <w:pPr>
        <w:contextualSpacing/>
        <w:jc w:val="both"/>
        <w:rPr>
          <w:rFonts w:ascii="Arial" w:hAnsi="Arial" w:cs="Arial"/>
          <w:lang w:val="es-ES"/>
        </w:rPr>
      </w:pPr>
    </w:p>
    <w:p w:rsidR="00291250" w:rsidRDefault="00291250" w:rsidP="00291250">
      <w:pPr>
        <w:contextualSpacing/>
        <w:jc w:val="both"/>
        <w:rPr>
          <w:rFonts w:ascii="Arial" w:hAnsi="Arial" w:cs="Arial"/>
          <w:lang w:val="es-ES"/>
        </w:rPr>
      </w:pPr>
    </w:p>
    <w:p w:rsidR="0004653E" w:rsidRPr="00291250" w:rsidRDefault="00291250" w:rsidP="00291250">
      <w:pPr>
        <w:pStyle w:val="Prrafodelista"/>
        <w:numPr>
          <w:ilvl w:val="1"/>
          <w:numId w:val="2"/>
        </w:numPr>
        <w:jc w:val="both"/>
        <w:rPr>
          <w:rFonts w:ascii="Arial" w:hAnsi="Arial" w:cs="Arial"/>
          <w:lang w:val="es-ES"/>
        </w:rPr>
      </w:pPr>
      <w:r w:rsidRPr="00291250">
        <w:rPr>
          <w:rFonts w:ascii="Arial" w:hAnsi="Arial" w:cs="Arial"/>
          <w:b/>
          <w:lang w:val="es-ES"/>
        </w:rPr>
        <w:t>MEDIDAS CORRECTIVAS</w:t>
      </w:r>
    </w:p>
    <w:p w:rsidR="0004653E" w:rsidRPr="0004653E" w:rsidRDefault="0004653E" w:rsidP="0004653E">
      <w:pPr>
        <w:ind w:left="360"/>
        <w:jc w:val="both"/>
        <w:rPr>
          <w:rFonts w:ascii="Arial" w:hAnsi="Arial" w:cs="Arial"/>
          <w:lang w:val="es-ES"/>
        </w:rPr>
      </w:pPr>
      <w:r w:rsidRPr="0004653E">
        <w:rPr>
          <w:rFonts w:ascii="Arial" w:hAnsi="Arial" w:cs="Arial"/>
          <w:lang w:val="es-ES"/>
        </w:rPr>
        <w:t>Ante la reincidencia en cometer infracciones de tránsito, adicional a exigir que el conductor deba pagar el comparendo, se deben aplicar sanciones de acuerdo a las políticas de la empresa.</w:t>
      </w:r>
    </w:p>
    <w:p w:rsidR="0004653E" w:rsidRPr="0004653E" w:rsidRDefault="0004653E" w:rsidP="0004653E">
      <w:pPr>
        <w:autoSpaceDE w:val="0"/>
        <w:autoSpaceDN w:val="0"/>
        <w:adjustRightInd w:val="0"/>
        <w:spacing w:after="0" w:line="360" w:lineRule="auto"/>
        <w:jc w:val="both"/>
        <w:rPr>
          <w:rFonts w:ascii="Arial" w:hAnsi="Arial" w:cs="Arial"/>
          <w:color w:val="000000"/>
          <w:lang w:val="es-ES"/>
        </w:rPr>
      </w:pPr>
    </w:p>
    <w:tbl>
      <w:tblPr>
        <w:tblpPr w:leftFromText="141" w:rightFromText="141" w:vertAnchor="text" w:horzAnchor="margin" w:tblpY="2237"/>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5041"/>
      </w:tblGrid>
      <w:tr w:rsidR="005E316F" w:rsidRPr="005E316F" w:rsidTr="005E316F">
        <w:trPr>
          <w:trHeight w:val="1012"/>
        </w:trPr>
        <w:tc>
          <w:tcPr>
            <w:tcW w:w="4408" w:type="dxa"/>
            <w:tcBorders>
              <w:top w:val="single" w:sz="4" w:space="0" w:color="auto"/>
              <w:left w:val="single" w:sz="4" w:space="0" w:color="auto"/>
              <w:bottom w:val="single" w:sz="4" w:space="0" w:color="auto"/>
              <w:right w:val="single" w:sz="4" w:space="0" w:color="auto"/>
            </w:tcBorders>
          </w:tcPr>
          <w:p w:rsidR="005E316F" w:rsidRPr="005E316F" w:rsidRDefault="005E316F" w:rsidP="005E316F">
            <w:pPr>
              <w:spacing w:after="0" w:line="240" w:lineRule="auto"/>
              <w:ind w:right="360"/>
              <w:jc w:val="both"/>
              <w:rPr>
                <w:rFonts w:ascii="Tahoma" w:eastAsia="Times New Roman" w:hAnsi="Tahoma" w:cs="Tahoma"/>
                <w:sz w:val="20"/>
                <w:szCs w:val="20"/>
                <w:lang w:val="es-ES" w:eastAsia="es-ES"/>
              </w:rPr>
            </w:pPr>
          </w:p>
          <w:p w:rsidR="005E316F" w:rsidRPr="005E316F" w:rsidRDefault="005E316F" w:rsidP="005E316F">
            <w:pPr>
              <w:spacing w:after="0" w:line="240" w:lineRule="auto"/>
              <w:ind w:right="360"/>
              <w:jc w:val="both"/>
              <w:rPr>
                <w:rFonts w:ascii="Tahoma" w:eastAsia="Times New Roman" w:hAnsi="Tahoma" w:cs="Tahoma"/>
                <w:sz w:val="20"/>
                <w:szCs w:val="20"/>
                <w:lang w:val="es-ES" w:eastAsia="es-ES"/>
              </w:rPr>
            </w:pPr>
            <w:r w:rsidRPr="005E316F">
              <w:rPr>
                <w:rFonts w:ascii="Tahoma" w:eastAsia="Times New Roman" w:hAnsi="Tahoma" w:cs="Tahoma"/>
                <w:sz w:val="20"/>
                <w:szCs w:val="20"/>
                <w:lang w:val="es-ES" w:eastAsia="es-ES"/>
              </w:rPr>
              <w:t xml:space="preserve">Preparado: </w:t>
            </w:r>
          </w:p>
          <w:p w:rsidR="005E316F" w:rsidRPr="005E316F" w:rsidRDefault="005E316F" w:rsidP="005E316F">
            <w:pPr>
              <w:spacing w:after="0" w:line="240" w:lineRule="auto"/>
              <w:jc w:val="both"/>
              <w:rPr>
                <w:rFonts w:ascii="Tahoma" w:eastAsia="Times New Roman" w:hAnsi="Tahoma" w:cs="Tahoma"/>
                <w:sz w:val="20"/>
                <w:szCs w:val="20"/>
                <w:lang w:val="es-ES" w:eastAsia="es-ES"/>
              </w:rPr>
            </w:pPr>
            <w:r w:rsidRPr="005E316F">
              <w:rPr>
                <w:rFonts w:ascii="Tahoma" w:eastAsia="Times New Roman" w:hAnsi="Tahoma" w:cs="Tahoma"/>
                <w:sz w:val="20"/>
                <w:szCs w:val="20"/>
                <w:lang w:val="es-ES" w:eastAsia="es-ES"/>
              </w:rPr>
              <w:t>Cargo: Coordinador de Calidad</w:t>
            </w:r>
          </w:p>
          <w:p w:rsidR="005E316F" w:rsidRPr="005E316F" w:rsidRDefault="005E316F" w:rsidP="005E316F">
            <w:pPr>
              <w:tabs>
                <w:tab w:val="center" w:pos="4252"/>
                <w:tab w:val="right" w:pos="8504"/>
              </w:tabs>
              <w:spacing w:after="0" w:line="240" w:lineRule="auto"/>
              <w:jc w:val="both"/>
              <w:rPr>
                <w:rFonts w:ascii="Arial" w:eastAsia="Times New Roman" w:hAnsi="Arial" w:cs="Times New Roman"/>
                <w:b/>
                <w:sz w:val="16"/>
                <w:szCs w:val="16"/>
                <w:lang w:val="es-ES_tradnl" w:eastAsia="es-ES"/>
              </w:rPr>
            </w:pPr>
          </w:p>
          <w:p w:rsidR="005E316F" w:rsidRPr="005E316F" w:rsidRDefault="005E316F" w:rsidP="005E316F">
            <w:pPr>
              <w:spacing w:after="0" w:line="240" w:lineRule="auto"/>
              <w:jc w:val="both"/>
              <w:rPr>
                <w:rFonts w:ascii="Tahoma" w:eastAsia="Times New Roman" w:hAnsi="Tahoma" w:cs="Tahoma"/>
                <w:sz w:val="20"/>
                <w:szCs w:val="20"/>
                <w:lang w:val="es-ES" w:eastAsia="es-ES"/>
              </w:rPr>
            </w:pPr>
          </w:p>
        </w:tc>
        <w:tc>
          <w:tcPr>
            <w:tcW w:w="5041" w:type="dxa"/>
            <w:tcBorders>
              <w:top w:val="single" w:sz="4" w:space="0" w:color="auto"/>
              <w:left w:val="single" w:sz="4" w:space="0" w:color="auto"/>
              <w:bottom w:val="single" w:sz="4" w:space="0" w:color="auto"/>
              <w:right w:val="single" w:sz="4" w:space="0" w:color="auto"/>
            </w:tcBorders>
          </w:tcPr>
          <w:p w:rsidR="005E316F" w:rsidRPr="005E316F" w:rsidRDefault="005E316F" w:rsidP="005E316F">
            <w:pPr>
              <w:spacing w:after="0" w:line="240" w:lineRule="auto"/>
              <w:jc w:val="both"/>
              <w:rPr>
                <w:rFonts w:ascii="Tahoma" w:eastAsia="Times New Roman" w:hAnsi="Tahoma" w:cs="Tahoma"/>
                <w:sz w:val="20"/>
                <w:szCs w:val="20"/>
                <w:lang w:val="es-ES" w:eastAsia="es-ES"/>
              </w:rPr>
            </w:pPr>
          </w:p>
          <w:p w:rsidR="005E316F" w:rsidRPr="005E316F" w:rsidRDefault="005E316F" w:rsidP="005E316F">
            <w:pPr>
              <w:spacing w:after="0" w:line="240" w:lineRule="auto"/>
              <w:jc w:val="both"/>
              <w:rPr>
                <w:rFonts w:ascii="Tahoma" w:eastAsia="Times New Roman" w:hAnsi="Tahoma" w:cs="Tahoma"/>
                <w:sz w:val="20"/>
                <w:szCs w:val="20"/>
                <w:lang w:val="es-ES" w:eastAsia="es-ES"/>
              </w:rPr>
            </w:pPr>
            <w:r w:rsidRPr="005E316F">
              <w:rPr>
                <w:rFonts w:ascii="Tahoma" w:eastAsia="Times New Roman" w:hAnsi="Tahoma" w:cs="Tahoma"/>
                <w:sz w:val="20"/>
                <w:szCs w:val="20"/>
                <w:lang w:val="es-ES" w:eastAsia="es-ES"/>
              </w:rPr>
              <w:t xml:space="preserve">Aprobó:  </w:t>
            </w:r>
          </w:p>
          <w:p w:rsidR="005E316F" w:rsidRPr="005E316F" w:rsidRDefault="005E316F" w:rsidP="005E316F">
            <w:pPr>
              <w:spacing w:after="0" w:line="240" w:lineRule="auto"/>
              <w:jc w:val="both"/>
              <w:rPr>
                <w:rFonts w:ascii="Tahoma" w:eastAsia="Times New Roman" w:hAnsi="Tahoma" w:cs="Tahoma"/>
                <w:sz w:val="20"/>
                <w:szCs w:val="20"/>
                <w:lang w:val="es-ES" w:eastAsia="es-ES"/>
              </w:rPr>
            </w:pPr>
            <w:r w:rsidRPr="005E316F">
              <w:rPr>
                <w:rFonts w:ascii="Tahoma" w:eastAsia="Times New Roman" w:hAnsi="Tahoma" w:cs="Tahoma"/>
                <w:sz w:val="20"/>
                <w:szCs w:val="20"/>
                <w:lang w:val="es-ES" w:eastAsia="es-ES"/>
              </w:rPr>
              <w:t>Cargo: Gerente General</w:t>
            </w:r>
          </w:p>
          <w:p w:rsidR="005E316F" w:rsidRPr="005E316F" w:rsidRDefault="005E316F" w:rsidP="005E316F">
            <w:pPr>
              <w:tabs>
                <w:tab w:val="center" w:pos="4252"/>
                <w:tab w:val="right" w:pos="8504"/>
              </w:tabs>
              <w:spacing w:after="0" w:line="240" w:lineRule="auto"/>
              <w:jc w:val="both"/>
              <w:rPr>
                <w:rFonts w:ascii="Arial" w:eastAsia="Times New Roman" w:hAnsi="Arial" w:cs="Times New Roman"/>
                <w:b/>
                <w:sz w:val="16"/>
                <w:szCs w:val="16"/>
                <w:lang w:val="es-ES_tradnl" w:eastAsia="es-ES"/>
              </w:rPr>
            </w:pPr>
          </w:p>
          <w:p w:rsidR="005E316F" w:rsidRPr="005E316F" w:rsidRDefault="005E316F" w:rsidP="005E316F">
            <w:pPr>
              <w:spacing w:after="0" w:line="240" w:lineRule="auto"/>
              <w:jc w:val="both"/>
              <w:rPr>
                <w:rFonts w:ascii="Tahoma" w:eastAsia="Times New Roman" w:hAnsi="Tahoma" w:cs="Tahoma"/>
                <w:sz w:val="20"/>
                <w:szCs w:val="20"/>
                <w:lang w:val="es-ES" w:eastAsia="es-ES"/>
              </w:rPr>
            </w:pPr>
          </w:p>
        </w:tc>
      </w:tr>
    </w:tbl>
    <w:p w:rsidR="00C32940" w:rsidRPr="00291250" w:rsidRDefault="008B1B0B" w:rsidP="0004653E">
      <w:pPr>
        <w:jc w:val="both"/>
        <w:rPr>
          <w:rFonts w:ascii="Arial" w:hAnsi="Arial" w:cs="Arial"/>
          <w:lang w:val="es-ES"/>
        </w:rPr>
      </w:pPr>
    </w:p>
    <w:sectPr w:rsidR="00C32940" w:rsidRPr="0029125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B0B" w:rsidRDefault="008B1B0B" w:rsidP="0004653E">
      <w:pPr>
        <w:spacing w:after="0" w:line="240" w:lineRule="auto"/>
      </w:pPr>
      <w:r>
        <w:separator/>
      </w:r>
    </w:p>
  </w:endnote>
  <w:endnote w:type="continuationSeparator" w:id="0">
    <w:p w:rsidR="008B1B0B" w:rsidRDefault="008B1B0B" w:rsidP="00046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B0B" w:rsidRDefault="008B1B0B" w:rsidP="0004653E">
      <w:pPr>
        <w:spacing w:after="0" w:line="240" w:lineRule="auto"/>
      </w:pPr>
      <w:r>
        <w:separator/>
      </w:r>
    </w:p>
  </w:footnote>
  <w:footnote w:type="continuationSeparator" w:id="0">
    <w:p w:rsidR="008B1B0B" w:rsidRDefault="008B1B0B" w:rsidP="000465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24" w:type="dxa"/>
      <w:tblLook w:val="04A0" w:firstRow="1" w:lastRow="0" w:firstColumn="1" w:lastColumn="0" w:noHBand="0" w:noVBand="1"/>
    </w:tblPr>
    <w:tblGrid>
      <w:gridCol w:w="3564"/>
      <w:gridCol w:w="2487"/>
      <w:gridCol w:w="1522"/>
      <w:gridCol w:w="1851"/>
    </w:tblGrid>
    <w:tr w:rsidR="00104EBB" w:rsidTr="00CF3579">
      <w:trPr>
        <w:trHeight w:val="350"/>
      </w:trPr>
      <w:tc>
        <w:tcPr>
          <w:tcW w:w="3564" w:type="dxa"/>
          <w:vMerge w:val="restart"/>
        </w:tcPr>
        <w:p w:rsidR="00104EBB" w:rsidRDefault="00104EBB" w:rsidP="00CF3579">
          <w:pPr>
            <w:pStyle w:val="Encabezado"/>
            <w:ind w:left="-567"/>
            <w:rPr>
              <w:b/>
              <w:i/>
            </w:rPr>
          </w:pPr>
          <w:r>
            <w:rPr>
              <w:b/>
              <w:i/>
            </w:rPr>
            <w:t>Nit.</w:t>
          </w:r>
        </w:p>
        <w:p w:rsidR="00104EBB" w:rsidRDefault="00104EBB" w:rsidP="00CF3579">
          <w:pPr>
            <w:pStyle w:val="Encabezado"/>
            <w:ind w:left="-567"/>
            <w:rPr>
              <w:b/>
              <w:i/>
            </w:rPr>
          </w:pPr>
          <w:r>
            <w:rPr>
              <w:rFonts w:cs="Arial"/>
              <w:noProof/>
              <w:lang w:eastAsia="es-CO"/>
            </w:rPr>
            <w:drawing>
              <wp:anchor distT="0" distB="0" distL="114300" distR="114300" simplePos="0" relativeHeight="251660288" behindDoc="0" locked="0" layoutInCell="1" allowOverlap="1" wp14:anchorId="24E6D2CC" wp14:editId="46319C9F">
                <wp:simplePos x="0" y="0"/>
                <wp:positionH relativeFrom="column">
                  <wp:posOffset>1724025</wp:posOffset>
                </wp:positionH>
                <wp:positionV relativeFrom="paragraph">
                  <wp:posOffset>144145</wp:posOffset>
                </wp:positionV>
                <wp:extent cx="371475" cy="363855"/>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so de marca Met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475" cy="3638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59264" behindDoc="0" locked="0" layoutInCell="1" allowOverlap="1" wp14:anchorId="785268A9" wp14:editId="0C8600A0">
                <wp:simplePos x="0" y="0"/>
                <wp:positionH relativeFrom="column">
                  <wp:posOffset>-3810</wp:posOffset>
                </wp:positionH>
                <wp:positionV relativeFrom="paragraph">
                  <wp:posOffset>80645</wp:posOffset>
                </wp:positionV>
                <wp:extent cx="1709255" cy="447675"/>
                <wp:effectExtent l="0" t="0" r="5715" b="0"/>
                <wp:wrapNone/>
                <wp:docPr id="13" name="Imagen 13" descr="C:\Users\angie\AppData\Local\Microsoft\Windows\Temporary Internet Files\Low\Content.IE5\RY1DYJFH\METRO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ngie\AppData\Local\Microsoft\Windows\Temporary Internet Files\Low\Content.IE5\RY1DYJFH\METRO_1[1].png"/>
                        <pic:cNvPicPr>
                          <a:picLocks noChangeAspect="1" noChangeArrowheads="1"/>
                        </pic:cNvPicPr>
                      </pic:nvPicPr>
                      <pic:blipFill>
                        <a:blip r:embed="rId2" cstate="print">
                          <a:extLst>
                            <a:ext uri="{28A0092B-C50C-407E-A947-70E740481C1C}">
                              <a14:useLocalDpi xmlns:a14="http://schemas.microsoft.com/office/drawing/2010/main" val="0"/>
                            </a:ext>
                          </a:extLst>
                        </a:blip>
                        <a:srcRect l="2470" t="35159" r="3117" b="32191"/>
                        <a:stretch>
                          <a:fillRect/>
                        </a:stretch>
                      </pic:blipFill>
                      <pic:spPr bwMode="auto">
                        <a:xfrm>
                          <a:off x="0" y="0"/>
                          <a:ext cx="170925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04EBB" w:rsidRDefault="00104EBB" w:rsidP="00CF3579">
          <w:pPr>
            <w:pStyle w:val="Encabezado"/>
            <w:ind w:left="-567"/>
            <w:rPr>
              <w:b/>
              <w:i/>
              <w:sz w:val="18"/>
            </w:rPr>
          </w:pPr>
          <w:r w:rsidRPr="00E65BA4">
            <w:rPr>
              <w:b/>
              <w:i/>
              <w:sz w:val="18"/>
            </w:rPr>
            <w:t xml:space="preserve">           </w:t>
          </w:r>
        </w:p>
        <w:p w:rsidR="00104EBB" w:rsidRDefault="00104EBB" w:rsidP="00CF3579">
          <w:pPr>
            <w:pStyle w:val="Encabezado"/>
            <w:ind w:left="-567"/>
            <w:rPr>
              <w:b/>
              <w:i/>
              <w:sz w:val="18"/>
            </w:rPr>
          </w:pPr>
        </w:p>
        <w:p w:rsidR="00104EBB" w:rsidRPr="00E65BA4" w:rsidRDefault="00104EBB" w:rsidP="00CF3579">
          <w:pPr>
            <w:pStyle w:val="Encabezado"/>
            <w:ind w:left="-567"/>
            <w:rPr>
              <w:i/>
              <w:sz w:val="20"/>
            </w:rPr>
          </w:pPr>
          <w:r>
            <w:rPr>
              <w:noProof/>
              <w:lang w:eastAsia="es-CO"/>
            </w:rPr>
            <w:drawing>
              <wp:anchor distT="0" distB="0" distL="114300" distR="114300" simplePos="0" relativeHeight="251661312" behindDoc="0" locked="0" layoutInCell="1" allowOverlap="1" wp14:anchorId="0BD2BCE4" wp14:editId="2EA5243C">
                <wp:simplePos x="0" y="0"/>
                <wp:positionH relativeFrom="column">
                  <wp:posOffset>1778000</wp:posOffset>
                </wp:positionH>
                <wp:positionV relativeFrom="paragraph">
                  <wp:posOffset>80645</wp:posOffset>
                </wp:positionV>
                <wp:extent cx="297815" cy="57150"/>
                <wp:effectExtent l="0" t="0" r="698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7815" cy="57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18"/>
            </w:rPr>
            <w:t xml:space="preserve">                 Nit.</w:t>
          </w:r>
          <w:r w:rsidRPr="00E65BA4">
            <w:rPr>
              <w:b/>
              <w:i/>
              <w:sz w:val="18"/>
            </w:rPr>
            <w:t xml:space="preserve"> 830.092.453-8</w:t>
          </w:r>
        </w:p>
        <w:p w:rsidR="00104EBB" w:rsidRDefault="00104EBB" w:rsidP="00CF3579">
          <w:pPr>
            <w:pStyle w:val="Encabezado"/>
          </w:pPr>
        </w:p>
      </w:tc>
      <w:tc>
        <w:tcPr>
          <w:tcW w:w="2487" w:type="dxa"/>
          <w:vMerge w:val="restart"/>
        </w:tcPr>
        <w:p w:rsidR="00104EBB" w:rsidRDefault="00104EBB" w:rsidP="00CF3579">
          <w:pPr>
            <w:pStyle w:val="Encabezado"/>
            <w:jc w:val="center"/>
            <w:rPr>
              <w:rFonts w:cs="Arial"/>
              <w:b/>
            </w:rPr>
          </w:pPr>
        </w:p>
        <w:p w:rsidR="00104EBB" w:rsidRDefault="00104EBB" w:rsidP="00104EBB">
          <w:pPr>
            <w:jc w:val="center"/>
          </w:pPr>
          <w:r>
            <w:rPr>
              <w:b/>
            </w:rPr>
            <w:t>PROCEDIMIENTO DE CONTROL DE INFRACCIONES</w:t>
          </w:r>
        </w:p>
      </w:tc>
      <w:tc>
        <w:tcPr>
          <w:tcW w:w="1522" w:type="dxa"/>
        </w:tcPr>
        <w:p w:rsidR="00104EBB" w:rsidRPr="00D4240C" w:rsidRDefault="00104EBB" w:rsidP="00CF3579">
          <w:pPr>
            <w:pStyle w:val="Encabezado"/>
            <w:rPr>
              <w:b/>
            </w:rPr>
          </w:pPr>
          <w:r w:rsidRPr="00D4240C">
            <w:rPr>
              <w:b/>
            </w:rPr>
            <w:t>CÓDIGO:</w:t>
          </w:r>
        </w:p>
      </w:tc>
      <w:tc>
        <w:tcPr>
          <w:tcW w:w="1851" w:type="dxa"/>
        </w:tcPr>
        <w:p w:rsidR="00104EBB" w:rsidRDefault="00104EBB" w:rsidP="00CF3579">
          <w:pPr>
            <w:pStyle w:val="Encabezado"/>
          </w:pPr>
          <w:r>
            <w:t>PGT-02</w:t>
          </w:r>
        </w:p>
      </w:tc>
    </w:tr>
    <w:tr w:rsidR="00104EBB" w:rsidTr="00CF3579">
      <w:trPr>
        <w:trHeight w:val="370"/>
      </w:trPr>
      <w:tc>
        <w:tcPr>
          <w:tcW w:w="3564" w:type="dxa"/>
          <w:vMerge/>
        </w:tcPr>
        <w:p w:rsidR="00104EBB" w:rsidRDefault="00104EBB" w:rsidP="00CF3579">
          <w:pPr>
            <w:pStyle w:val="Encabezado"/>
          </w:pPr>
        </w:p>
      </w:tc>
      <w:tc>
        <w:tcPr>
          <w:tcW w:w="2487" w:type="dxa"/>
          <w:vMerge/>
        </w:tcPr>
        <w:p w:rsidR="00104EBB" w:rsidRDefault="00104EBB" w:rsidP="00CF3579">
          <w:pPr>
            <w:pStyle w:val="Encabezado"/>
          </w:pPr>
        </w:p>
      </w:tc>
      <w:tc>
        <w:tcPr>
          <w:tcW w:w="1522" w:type="dxa"/>
        </w:tcPr>
        <w:p w:rsidR="00104EBB" w:rsidRPr="00D4240C" w:rsidRDefault="00104EBB" w:rsidP="00CF3579">
          <w:pPr>
            <w:pStyle w:val="Encabezado"/>
            <w:rPr>
              <w:b/>
            </w:rPr>
          </w:pPr>
          <w:r w:rsidRPr="00D4240C">
            <w:rPr>
              <w:b/>
            </w:rPr>
            <w:t>VERSIÓN:</w:t>
          </w:r>
        </w:p>
      </w:tc>
      <w:tc>
        <w:tcPr>
          <w:tcW w:w="1851" w:type="dxa"/>
        </w:tcPr>
        <w:p w:rsidR="00104EBB" w:rsidRDefault="00104EBB" w:rsidP="00CF3579">
          <w:pPr>
            <w:pStyle w:val="Encabezado"/>
          </w:pPr>
          <w:r>
            <w:t>0RIGINAL</w:t>
          </w:r>
        </w:p>
      </w:tc>
    </w:tr>
    <w:tr w:rsidR="00104EBB" w:rsidTr="00CF3579">
      <w:trPr>
        <w:trHeight w:val="370"/>
      </w:trPr>
      <w:tc>
        <w:tcPr>
          <w:tcW w:w="3564" w:type="dxa"/>
          <w:vMerge/>
        </w:tcPr>
        <w:p w:rsidR="00104EBB" w:rsidRDefault="00104EBB" w:rsidP="00CF3579">
          <w:pPr>
            <w:pStyle w:val="Encabezado"/>
          </w:pPr>
        </w:p>
      </w:tc>
      <w:tc>
        <w:tcPr>
          <w:tcW w:w="2487" w:type="dxa"/>
          <w:vMerge/>
        </w:tcPr>
        <w:p w:rsidR="00104EBB" w:rsidRDefault="00104EBB" w:rsidP="00CF3579">
          <w:pPr>
            <w:pStyle w:val="Encabezado"/>
          </w:pPr>
        </w:p>
      </w:tc>
      <w:tc>
        <w:tcPr>
          <w:tcW w:w="1522" w:type="dxa"/>
        </w:tcPr>
        <w:p w:rsidR="00104EBB" w:rsidRPr="00D4240C" w:rsidRDefault="00104EBB" w:rsidP="00CF3579">
          <w:pPr>
            <w:pStyle w:val="Encabezado"/>
            <w:rPr>
              <w:b/>
            </w:rPr>
          </w:pPr>
          <w:r w:rsidRPr="00D4240C">
            <w:rPr>
              <w:b/>
            </w:rPr>
            <w:t>FECHA:</w:t>
          </w:r>
        </w:p>
      </w:tc>
      <w:tc>
        <w:tcPr>
          <w:tcW w:w="1851" w:type="dxa"/>
        </w:tcPr>
        <w:p w:rsidR="00104EBB" w:rsidRDefault="00104EBB" w:rsidP="00CF3579">
          <w:pPr>
            <w:pStyle w:val="Encabezado"/>
          </w:pPr>
          <w:r>
            <w:t>15/02/2017</w:t>
          </w:r>
        </w:p>
      </w:tc>
    </w:tr>
    <w:tr w:rsidR="00104EBB" w:rsidTr="00CF3579">
      <w:trPr>
        <w:trHeight w:val="370"/>
      </w:trPr>
      <w:tc>
        <w:tcPr>
          <w:tcW w:w="3564" w:type="dxa"/>
          <w:vMerge/>
        </w:tcPr>
        <w:p w:rsidR="00104EBB" w:rsidRDefault="00104EBB" w:rsidP="00CF3579">
          <w:pPr>
            <w:pStyle w:val="Encabezado"/>
          </w:pPr>
        </w:p>
      </w:tc>
      <w:tc>
        <w:tcPr>
          <w:tcW w:w="2487" w:type="dxa"/>
          <w:vMerge/>
        </w:tcPr>
        <w:p w:rsidR="00104EBB" w:rsidRDefault="00104EBB" w:rsidP="00CF3579">
          <w:pPr>
            <w:pStyle w:val="Encabezado"/>
          </w:pPr>
        </w:p>
      </w:tc>
      <w:tc>
        <w:tcPr>
          <w:tcW w:w="1522" w:type="dxa"/>
        </w:tcPr>
        <w:p w:rsidR="00104EBB" w:rsidRPr="00D4240C" w:rsidRDefault="00104EBB" w:rsidP="00CF3579">
          <w:pPr>
            <w:pStyle w:val="Encabezado"/>
            <w:rPr>
              <w:b/>
            </w:rPr>
          </w:pPr>
          <w:r w:rsidRPr="00D4240C">
            <w:rPr>
              <w:b/>
            </w:rPr>
            <w:t>PÁGINA:</w:t>
          </w:r>
        </w:p>
      </w:tc>
      <w:tc>
        <w:tcPr>
          <w:tcW w:w="1851" w:type="dxa"/>
        </w:tcPr>
        <w:p w:rsidR="00104EBB" w:rsidRDefault="00104EBB" w:rsidP="00CF3579">
          <w:pPr>
            <w:pStyle w:val="Encabezado"/>
          </w:pPr>
          <w:r>
            <w:t xml:space="preserve">Página </w:t>
          </w:r>
          <w:r>
            <w:rPr>
              <w:b/>
              <w:bCs/>
            </w:rPr>
            <w:fldChar w:fldCharType="begin"/>
          </w:r>
          <w:r>
            <w:rPr>
              <w:b/>
              <w:bCs/>
            </w:rPr>
            <w:instrText>PAGE  \* Arabic  \* MERGEFORMAT</w:instrText>
          </w:r>
          <w:r>
            <w:rPr>
              <w:b/>
              <w:bCs/>
            </w:rPr>
            <w:fldChar w:fldCharType="separate"/>
          </w:r>
          <w:r w:rsidR="00E627D4">
            <w:rPr>
              <w:b/>
              <w:bCs/>
              <w:noProof/>
            </w:rPr>
            <w:t>1</w:t>
          </w:r>
          <w:r>
            <w:rPr>
              <w:b/>
              <w:bCs/>
            </w:rPr>
            <w:fldChar w:fldCharType="end"/>
          </w:r>
          <w:r>
            <w:t xml:space="preserve"> de 1</w:t>
          </w:r>
        </w:p>
      </w:tc>
    </w:tr>
  </w:tbl>
  <w:p w:rsidR="0004653E" w:rsidRDefault="000465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0E8C"/>
    <w:multiLevelType w:val="multilevel"/>
    <w:tmpl w:val="617ADC92"/>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AB31352"/>
    <w:multiLevelType w:val="hybridMultilevel"/>
    <w:tmpl w:val="A84A96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53E"/>
    <w:rsid w:val="0004653E"/>
    <w:rsid w:val="00104EBB"/>
    <w:rsid w:val="0017718B"/>
    <w:rsid w:val="00291250"/>
    <w:rsid w:val="004E459B"/>
    <w:rsid w:val="00554911"/>
    <w:rsid w:val="005E316F"/>
    <w:rsid w:val="008B1B0B"/>
    <w:rsid w:val="00A567A6"/>
    <w:rsid w:val="00BF3E7E"/>
    <w:rsid w:val="00E627D4"/>
    <w:rsid w:val="00E6639E"/>
    <w:rsid w:val="00F00D3E"/>
    <w:rsid w:val="00F2530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61F78AD-C611-4A2D-AF12-7662E0F7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4653E"/>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04653E"/>
    <w:pPr>
      <w:tabs>
        <w:tab w:val="center" w:pos="4419"/>
        <w:tab w:val="right" w:pos="8838"/>
      </w:tabs>
      <w:spacing w:after="0" w:line="240" w:lineRule="auto"/>
    </w:pPr>
  </w:style>
  <w:style w:type="character" w:customStyle="1" w:styleId="EncabezadoCar">
    <w:name w:val="Encabezado Car"/>
    <w:basedOn w:val="Fuentedeprrafopredeter"/>
    <w:link w:val="Encabezado"/>
    <w:rsid w:val="0004653E"/>
  </w:style>
  <w:style w:type="paragraph" w:styleId="Piedepgina">
    <w:name w:val="footer"/>
    <w:basedOn w:val="Normal"/>
    <w:link w:val="PiedepginaCar"/>
    <w:uiPriority w:val="99"/>
    <w:unhideWhenUsed/>
    <w:rsid w:val="000465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653E"/>
  </w:style>
  <w:style w:type="table" w:customStyle="1" w:styleId="Tablaconcuadrcula1">
    <w:name w:val="Tabla con cuadrícula1"/>
    <w:basedOn w:val="Tablanormal"/>
    <w:next w:val="Tablaconcuadrcula"/>
    <w:uiPriority w:val="59"/>
    <w:rsid w:val="0004653E"/>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653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291250"/>
    <w:pPr>
      <w:ind w:left="720"/>
      <w:contextualSpacing/>
    </w:pPr>
  </w:style>
  <w:style w:type="paragraph" w:styleId="Textodeglobo">
    <w:name w:val="Balloon Text"/>
    <w:basedOn w:val="Normal"/>
    <w:link w:val="TextodegloboCar"/>
    <w:uiPriority w:val="99"/>
    <w:semiHidden/>
    <w:unhideWhenUsed/>
    <w:rsid w:val="005E31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316F"/>
    <w:rPr>
      <w:rFonts w:ascii="Tahoma" w:hAnsi="Tahoma" w:cs="Tahoma"/>
      <w:sz w:val="16"/>
      <w:szCs w:val="16"/>
    </w:rPr>
  </w:style>
  <w:style w:type="table" w:customStyle="1" w:styleId="Tablaconcuadrcula2">
    <w:name w:val="Tabla con cuadrícula2"/>
    <w:basedOn w:val="Tablanormal"/>
    <w:next w:val="Tablaconcuadrcula"/>
    <w:uiPriority w:val="59"/>
    <w:rsid w:val="005E316F"/>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715</Words>
  <Characters>3936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Asdrubal</cp:lastModifiedBy>
  <cp:revision>2</cp:revision>
  <cp:lastPrinted>2017-06-15T18:14:00Z</cp:lastPrinted>
  <dcterms:created xsi:type="dcterms:W3CDTF">2019-07-04T21:00:00Z</dcterms:created>
  <dcterms:modified xsi:type="dcterms:W3CDTF">2019-07-04T21:00:00Z</dcterms:modified>
</cp:coreProperties>
</file>