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7B65" w14:textId="77777777" w:rsidR="003377C0" w:rsidRPr="00D60937" w:rsidRDefault="003377C0" w:rsidP="003377C0">
      <w:pPr>
        <w:ind w:left="-284"/>
        <w:jc w:val="both"/>
        <w:rPr>
          <w:rFonts w:ascii="Arial" w:hAnsi="Arial" w:cs="Arial"/>
          <w:b/>
          <w:sz w:val="24"/>
          <w:szCs w:val="24"/>
          <w:lang w:val="es-CO"/>
        </w:rPr>
      </w:pPr>
    </w:p>
    <w:p w14:paraId="4E438934" w14:textId="3720F029" w:rsidR="003377C0" w:rsidRPr="00D60937" w:rsidRDefault="00966411" w:rsidP="00B6175A">
      <w:pPr>
        <w:pStyle w:val="Prrafodelista"/>
        <w:numPr>
          <w:ilvl w:val="0"/>
          <w:numId w:val="13"/>
        </w:numPr>
        <w:jc w:val="both"/>
        <w:rPr>
          <w:rFonts w:ascii="Arial" w:hAnsi="Arial" w:cs="Arial"/>
          <w:b/>
          <w:sz w:val="24"/>
          <w:szCs w:val="24"/>
          <w:lang w:val="es-CO"/>
        </w:rPr>
      </w:pPr>
      <w:r w:rsidRPr="00D60937">
        <w:rPr>
          <w:rFonts w:ascii="Arial" w:hAnsi="Arial" w:cs="Arial"/>
          <w:b/>
          <w:sz w:val="24"/>
          <w:szCs w:val="24"/>
          <w:lang w:val="es-CO"/>
        </w:rPr>
        <w:t>OBJETIVO</w:t>
      </w:r>
      <w:r w:rsidR="00260DD8" w:rsidRPr="00D60937">
        <w:rPr>
          <w:rFonts w:ascii="Arial" w:hAnsi="Arial" w:cs="Arial"/>
          <w:b/>
          <w:sz w:val="24"/>
          <w:szCs w:val="24"/>
          <w:lang w:val="es-CO"/>
        </w:rPr>
        <w:t xml:space="preserve">: </w:t>
      </w:r>
    </w:p>
    <w:p w14:paraId="4F3E50B9" w14:textId="7AD9E426" w:rsidR="00B6175A" w:rsidRPr="00D60937" w:rsidRDefault="00B6175A" w:rsidP="003377C0">
      <w:pPr>
        <w:ind w:left="-284"/>
        <w:jc w:val="both"/>
        <w:rPr>
          <w:rFonts w:ascii="Arial" w:hAnsi="Arial" w:cs="Arial"/>
          <w:b/>
          <w:sz w:val="24"/>
          <w:szCs w:val="24"/>
          <w:lang w:val="es-CO"/>
        </w:rPr>
      </w:pPr>
    </w:p>
    <w:p w14:paraId="1412706E" w14:textId="76BF1B33" w:rsidR="00B6175A" w:rsidRPr="00D60937" w:rsidRDefault="00B6175A" w:rsidP="003377C0">
      <w:pPr>
        <w:ind w:left="-284"/>
        <w:jc w:val="both"/>
        <w:rPr>
          <w:rFonts w:ascii="Arial" w:hAnsi="Arial" w:cs="Arial"/>
          <w:bCs/>
          <w:sz w:val="24"/>
          <w:szCs w:val="24"/>
          <w:lang w:val="es-CO"/>
        </w:rPr>
      </w:pPr>
      <w:r w:rsidRPr="00D60937">
        <w:rPr>
          <w:rFonts w:ascii="Arial" w:hAnsi="Arial" w:cs="Arial"/>
          <w:bCs/>
          <w:sz w:val="24"/>
          <w:szCs w:val="24"/>
          <w:lang w:val="es-CO"/>
        </w:rPr>
        <w:t xml:space="preserve">Estandarizar las actividades para la preparación y liquidación de la nómina y seguridad social de los empleados de TSE EN SALUD, de conformidad con las normas legales vigentes. </w:t>
      </w:r>
    </w:p>
    <w:p w14:paraId="1C83777B" w14:textId="7A8B5836" w:rsidR="00B6175A" w:rsidRPr="00D60937" w:rsidRDefault="00B6175A" w:rsidP="003377C0">
      <w:pPr>
        <w:ind w:left="-284"/>
        <w:jc w:val="both"/>
        <w:rPr>
          <w:rFonts w:ascii="Arial" w:hAnsi="Arial" w:cs="Arial"/>
          <w:bCs/>
          <w:sz w:val="24"/>
          <w:szCs w:val="24"/>
          <w:lang w:val="es-CO"/>
        </w:rPr>
      </w:pPr>
    </w:p>
    <w:p w14:paraId="30B2A797" w14:textId="77777777" w:rsidR="00966411" w:rsidRPr="00D60937" w:rsidRDefault="00966411" w:rsidP="003377C0">
      <w:pPr>
        <w:ind w:left="-284"/>
        <w:jc w:val="both"/>
        <w:rPr>
          <w:rFonts w:ascii="Arial" w:hAnsi="Arial" w:cs="Arial"/>
          <w:sz w:val="24"/>
          <w:szCs w:val="24"/>
          <w:lang w:val="es-CO"/>
        </w:rPr>
      </w:pPr>
    </w:p>
    <w:p w14:paraId="53FDB181" w14:textId="12CED033" w:rsidR="00B6175A" w:rsidRPr="00D60937" w:rsidRDefault="003377C0" w:rsidP="00B6175A">
      <w:pPr>
        <w:pStyle w:val="Prrafodelista"/>
        <w:numPr>
          <w:ilvl w:val="0"/>
          <w:numId w:val="13"/>
        </w:numPr>
        <w:jc w:val="both"/>
        <w:rPr>
          <w:rFonts w:ascii="Arial" w:hAnsi="Arial" w:cs="Arial"/>
          <w:b/>
          <w:sz w:val="24"/>
          <w:szCs w:val="24"/>
          <w:lang w:val="es-CO"/>
        </w:rPr>
      </w:pPr>
      <w:r w:rsidRPr="00D60937">
        <w:rPr>
          <w:rFonts w:ascii="Arial" w:hAnsi="Arial" w:cs="Arial"/>
          <w:b/>
          <w:sz w:val="24"/>
          <w:szCs w:val="24"/>
          <w:lang w:val="es-CO"/>
        </w:rPr>
        <w:t>ALCANC</w:t>
      </w:r>
      <w:r w:rsidR="00B6175A" w:rsidRPr="00D60937">
        <w:rPr>
          <w:rFonts w:ascii="Arial" w:hAnsi="Arial" w:cs="Arial"/>
          <w:b/>
          <w:sz w:val="24"/>
          <w:szCs w:val="24"/>
          <w:lang w:val="es-CO"/>
        </w:rPr>
        <w:t>E:</w:t>
      </w:r>
    </w:p>
    <w:p w14:paraId="222CE546" w14:textId="2F647098" w:rsidR="00B6175A" w:rsidRPr="00D60937" w:rsidRDefault="00B6175A" w:rsidP="00B6175A">
      <w:pPr>
        <w:ind w:left="-284"/>
        <w:jc w:val="both"/>
        <w:rPr>
          <w:rFonts w:ascii="Arial" w:hAnsi="Arial" w:cs="Arial"/>
          <w:b/>
          <w:sz w:val="24"/>
          <w:szCs w:val="24"/>
          <w:lang w:val="es-CO"/>
        </w:rPr>
      </w:pPr>
    </w:p>
    <w:p w14:paraId="3B40399B" w14:textId="29EEC69A" w:rsidR="00B6175A" w:rsidRPr="00D60937" w:rsidRDefault="00B6175A" w:rsidP="00B6175A">
      <w:pPr>
        <w:ind w:left="-284"/>
        <w:jc w:val="both"/>
        <w:rPr>
          <w:rFonts w:ascii="Arial" w:hAnsi="Arial" w:cs="Arial"/>
          <w:bCs/>
          <w:sz w:val="24"/>
          <w:szCs w:val="24"/>
          <w:lang w:val="es-CO"/>
        </w:rPr>
      </w:pPr>
      <w:r w:rsidRPr="00D60937">
        <w:rPr>
          <w:rFonts w:ascii="Arial" w:hAnsi="Arial" w:cs="Arial"/>
          <w:bCs/>
          <w:sz w:val="24"/>
          <w:szCs w:val="24"/>
          <w:lang w:val="es-CO"/>
        </w:rPr>
        <w:t>Inicia en el momento en que se origina una novedad de ingreso o vinculación a un empleo, durante las distintas verificaciones en los períodos de pago, hasta el desembolso de los salarios y la desvinculación del empleado.</w:t>
      </w:r>
    </w:p>
    <w:p w14:paraId="76F878AE" w14:textId="77777777" w:rsidR="003377C0" w:rsidRPr="00D60937" w:rsidRDefault="003377C0" w:rsidP="003377C0">
      <w:pPr>
        <w:ind w:left="-284"/>
        <w:jc w:val="both"/>
        <w:rPr>
          <w:rFonts w:ascii="Arial" w:hAnsi="Arial" w:cs="Arial"/>
          <w:bCs/>
          <w:sz w:val="24"/>
          <w:szCs w:val="24"/>
          <w:lang w:val="es-CO"/>
        </w:rPr>
      </w:pPr>
    </w:p>
    <w:p w14:paraId="22095937" w14:textId="77777777" w:rsidR="00B6175A" w:rsidRPr="00D60937" w:rsidRDefault="00B6175A" w:rsidP="003377C0">
      <w:pPr>
        <w:ind w:left="-284"/>
        <w:jc w:val="both"/>
        <w:rPr>
          <w:rFonts w:ascii="Arial" w:hAnsi="Arial" w:cs="Arial"/>
          <w:b/>
          <w:sz w:val="24"/>
          <w:szCs w:val="24"/>
          <w:lang w:val="es-CO"/>
        </w:rPr>
      </w:pPr>
    </w:p>
    <w:p w14:paraId="745B4D9E" w14:textId="6D76CE15" w:rsidR="00B6175A" w:rsidRPr="00D60937" w:rsidRDefault="00B6175A" w:rsidP="00B6175A">
      <w:pPr>
        <w:pStyle w:val="Prrafodelista"/>
        <w:numPr>
          <w:ilvl w:val="0"/>
          <w:numId w:val="13"/>
        </w:numPr>
        <w:jc w:val="both"/>
        <w:rPr>
          <w:rFonts w:ascii="Arial" w:hAnsi="Arial" w:cs="Arial"/>
          <w:b/>
          <w:sz w:val="24"/>
          <w:szCs w:val="24"/>
          <w:lang w:val="es-CO"/>
        </w:rPr>
      </w:pPr>
      <w:r w:rsidRPr="00D60937">
        <w:rPr>
          <w:rFonts w:ascii="Arial" w:hAnsi="Arial" w:cs="Arial"/>
          <w:b/>
          <w:sz w:val="24"/>
          <w:szCs w:val="24"/>
          <w:lang w:val="es-CO"/>
        </w:rPr>
        <w:t xml:space="preserve">DEFINICIONES: </w:t>
      </w:r>
    </w:p>
    <w:p w14:paraId="01CCFF82" w14:textId="54DA70B4" w:rsidR="00B6175A" w:rsidRPr="00451A6B" w:rsidRDefault="00B6175A" w:rsidP="00B6175A">
      <w:pPr>
        <w:ind w:left="-284"/>
        <w:jc w:val="both"/>
        <w:rPr>
          <w:rFonts w:ascii="Arial" w:hAnsi="Arial" w:cs="Arial"/>
          <w:bCs/>
          <w:sz w:val="24"/>
          <w:szCs w:val="24"/>
          <w:lang w:val="es-CO"/>
        </w:rPr>
      </w:pPr>
    </w:p>
    <w:p w14:paraId="5661BC7C" w14:textId="77777777" w:rsidR="003D57D7" w:rsidRPr="00451A6B" w:rsidRDefault="003D57D7" w:rsidP="003D57D7">
      <w:pPr>
        <w:pStyle w:val="TableParagraph"/>
        <w:spacing w:before="24" w:line="244" w:lineRule="auto"/>
        <w:ind w:left="107" w:right="218"/>
        <w:jc w:val="both"/>
        <w:rPr>
          <w:rFonts w:ascii="Arial" w:eastAsia="Times New Roman" w:hAnsi="Arial" w:cs="Arial"/>
          <w:bCs/>
          <w:sz w:val="24"/>
          <w:szCs w:val="24"/>
          <w:lang w:val="es-CO"/>
        </w:rPr>
      </w:pPr>
      <w:r w:rsidRPr="00451A6B">
        <w:rPr>
          <w:rFonts w:ascii="Arial" w:eastAsia="Times New Roman" w:hAnsi="Arial" w:cs="Arial"/>
          <w:bCs/>
          <w:sz w:val="24"/>
          <w:szCs w:val="24"/>
          <w:lang w:val="es-CO"/>
        </w:rPr>
        <w:t>Asignación básica mensual: Corresponde al valor mensual básico señalado para cada cargo o empleo, sin considerar otros factores.</w:t>
      </w:r>
    </w:p>
    <w:p w14:paraId="7E88BA22" w14:textId="77777777" w:rsidR="003D57D7" w:rsidRPr="00451A6B" w:rsidRDefault="003D57D7" w:rsidP="003D57D7">
      <w:pPr>
        <w:pStyle w:val="TableParagraph"/>
        <w:spacing w:before="4"/>
        <w:rPr>
          <w:rFonts w:ascii="Arial" w:eastAsia="Times New Roman" w:hAnsi="Arial" w:cs="Arial"/>
          <w:bCs/>
          <w:sz w:val="24"/>
          <w:szCs w:val="24"/>
          <w:lang w:val="es-CO"/>
        </w:rPr>
      </w:pPr>
    </w:p>
    <w:p w14:paraId="5E59A96E" w14:textId="162351AF" w:rsidR="003D57D7" w:rsidRPr="00451A6B" w:rsidRDefault="003D57D7" w:rsidP="003D57D7">
      <w:pPr>
        <w:pStyle w:val="TableParagraph"/>
        <w:spacing w:line="244" w:lineRule="auto"/>
        <w:ind w:left="107" w:right="97"/>
        <w:jc w:val="both"/>
        <w:rPr>
          <w:rFonts w:ascii="Arial" w:eastAsia="Times New Roman" w:hAnsi="Arial" w:cs="Arial"/>
          <w:bCs/>
          <w:sz w:val="24"/>
          <w:szCs w:val="24"/>
          <w:lang w:val="es-CO"/>
        </w:rPr>
      </w:pPr>
      <w:r w:rsidRPr="00451A6B">
        <w:rPr>
          <w:rFonts w:ascii="Arial" w:eastAsia="Times New Roman" w:hAnsi="Arial" w:cs="Arial"/>
          <w:bCs/>
          <w:sz w:val="24"/>
          <w:szCs w:val="24"/>
          <w:lang w:val="es-CO"/>
        </w:rPr>
        <w:t>Factor salarial: Todo valor que, establecido específicamente en una norma legal, consagre un beneficio prestacional o salarial, o de manera general, incremente, a manera de elemento multiplicador, el valor de los beneficios salariales y prestacionales que se liquidan con otros factores. Es decir, este factor general se adiciona a los factores específicos de los citados beneficios.</w:t>
      </w:r>
    </w:p>
    <w:p w14:paraId="640155A1" w14:textId="223EDE07" w:rsidR="003D57D7" w:rsidRPr="00451A6B" w:rsidRDefault="003D57D7" w:rsidP="003D57D7">
      <w:pPr>
        <w:pStyle w:val="TableParagraph"/>
        <w:spacing w:line="244" w:lineRule="auto"/>
        <w:ind w:left="107" w:right="97"/>
        <w:jc w:val="both"/>
        <w:rPr>
          <w:rFonts w:ascii="Arial" w:eastAsia="Times New Roman" w:hAnsi="Arial" w:cs="Arial"/>
          <w:bCs/>
          <w:sz w:val="24"/>
          <w:szCs w:val="24"/>
          <w:lang w:val="es-CO"/>
        </w:rPr>
      </w:pPr>
    </w:p>
    <w:p w14:paraId="6AAEA9E3" w14:textId="77777777" w:rsidR="003D57D7" w:rsidRPr="00451A6B" w:rsidRDefault="003D57D7" w:rsidP="003D57D7">
      <w:pPr>
        <w:pStyle w:val="TableParagraph"/>
        <w:spacing w:before="1" w:line="244" w:lineRule="auto"/>
        <w:ind w:left="107" w:right="96"/>
        <w:jc w:val="both"/>
        <w:rPr>
          <w:rFonts w:ascii="Arial" w:eastAsia="Times New Roman" w:hAnsi="Arial" w:cs="Arial"/>
          <w:bCs/>
          <w:sz w:val="24"/>
          <w:szCs w:val="24"/>
          <w:lang w:val="es-CO"/>
        </w:rPr>
      </w:pPr>
      <w:r w:rsidRPr="00451A6B">
        <w:rPr>
          <w:rFonts w:ascii="Arial" w:eastAsia="Times New Roman" w:hAnsi="Arial" w:cs="Arial"/>
          <w:bCs/>
          <w:sz w:val="24"/>
          <w:szCs w:val="24"/>
          <w:lang w:val="es-CO"/>
        </w:rPr>
        <w:t>Liquidación de la nómina: Consiste en determinar el valor bruto devengado por cada empleado, efectuar las deducciones, calcular el valor neto a pagar, y mantener un registro individual de lo devengado por cada empleado.</w:t>
      </w:r>
    </w:p>
    <w:p w14:paraId="49B86B8A" w14:textId="77777777" w:rsidR="003D57D7" w:rsidRPr="00451A6B" w:rsidRDefault="003D57D7" w:rsidP="003D57D7">
      <w:pPr>
        <w:pStyle w:val="TableParagraph"/>
        <w:spacing w:before="3"/>
        <w:rPr>
          <w:rFonts w:ascii="Arial" w:eastAsia="Times New Roman" w:hAnsi="Arial" w:cs="Arial"/>
          <w:bCs/>
          <w:sz w:val="24"/>
          <w:szCs w:val="24"/>
          <w:lang w:val="es-CO"/>
        </w:rPr>
      </w:pPr>
    </w:p>
    <w:p w14:paraId="4302738F" w14:textId="77777777" w:rsidR="003D57D7" w:rsidRPr="00451A6B" w:rsidRDefault="003D57D7" w:rsidP="003D57D7">
      <w:pPr>
        <w:pStyle w:val="TableParagraph"/>
        <w:spacing w:line="244" w:lineRule="auto"/>
        <w:ind w:left="107" w:right="96"/>
        <w:jc w:val="both"/>
        <w:rPr>
          <w:rFonts w:ascii="Arial" w:eastAsia="Times New Roman" w:hAnsi="Arial" w:cs="Arial"/>
          <w:bCs/>
          <w:sz w:val="24"/>
          <w:szCs w:val="24"/>
          <w:lang w:val="es-CO"/>
        </w:rPr>
      </w:pPr>
      <w:r w:rsidRPr="00451A6B">
        <w:rPr>
          <w:rFonts w:ascii="Arial" w:eastAsia="Times New Roman" w:hAnsi="Arial" w:cs="Arial"/>
          <w:bCs/>
          <w:sz w:val="24"/>
          <w:szCs w:val="24"/>
          <w:lang w:val="es-CO"/>
        </w:rPr>
        <w:t>Nómina: Es la suma de todos los registros financieros de los sueldos de los empleados, incluyendo los salarios, primas, bonificaciones y las deducciones durante un cierto período de tiempo.</w:t>
      </w:r>
    </w:p>
    <w:p w14:paraId="50181A67" w14:textId="77777777" w:rsidR="003D57D7" w:rsidRPr="00451A6B" w:rsidRDefault="003D57D7" w:rsidP="003D57D7">
      <w:pPr>
        <w:pStyle w:val="TableParagraph"/>
        <w:spacing w:before="3"/>
        <w:rPr>
          <w:rFonts w:ascii="Arial" w:eastAsia="Times New Roman" w:hAnsi="Arial" w:cs="Arial"/>
          <w:bCs/>
          <w:sz w:val="24"/>
          <w:szCs w:val="24"/>
          <w:lang w:val="es-CO"/>
        </w:rPr>
      </w:pPr>
    </w:p>
    <w:p w14:paraId="47B9B902" w14:textId="77777777" w:rsidR="003D57D7" w:rsidRPr="00451A6B" w:rsidRDefault="003D57D7" w:rsidP="003D57D7">
      <w:pPr>
        <w:pStyle w:val="TableParagraph"/>
        <w:ind w:left="107" w:right="94"/>
        <w:jc w:val="both"/>
        <w:rPr>
          <w:rFonts w:ascii="Arial" w:eastAsia="Times New Roman" w:hAnsi="Arial" w:cs="Arial"/>
          <w:bCs/>
          <w:sz w:val="24"/>
          <w:szCs w:val="24"/>
          <w:lang w:val="es-CO"/>
        </w:rPr>
      </w:pPr>
      <w:r w:rsidRPr="00451A6B">
        <w:rPr>
          <w:rFonts w:ascii="Arial" w:eastAsia="Times New Roman" w:hAnsi="Arial" w:cs="Arial"/>
          <w:bCs/>
          <w:sz w:val="24"/>
          <w:szCs w:val="24"/>
          <w:lang w:val="es-CO"/>
        </w:rPr>
        <w:t>Prestación social: “Es lo que debe el patrono al trabajador en dinero, especie, servicios u otros beneficios, por ministerio de la ley, o por haberse pactado en convenciones colectivas o en pactos colectivos, o en el contrato de trabajo, o establecidas en el reglamento interno de trabajo, en fallos arbitrales o en cualquier acto unilateral del patrono, para cubrir los riesgos o necesidades del trabajador que se originan durante la relación del trabajo o con motivo de la misma”. (Corte Suprema de Justicia, Sala Laboral, Sentencia de julio 18 de 1985).</w:t>
      </w:r>
    </w:p>
    <w:p w14:paraId="3AFB6887" w14:textId="77777777" w:rsidR="003D57D7" w:rsidRPr="00451A6B" w:rsidRDefault="003D57D7" w:rsidP="003D57D7">
      <w:pPr>
        <w:pStyle w:val="TableParagraph"/>
        <w:spacing w:before="6"/>
        <w:rPr>
          <w:rFonts w:ascii="Arial" w:eastAsia="Times New Roman" w:hAnsi="Arial" w:cs="Arial"/>
          <w:bCs/>
          <w:sz w:val="24"/>
          <w:szCs w:val="24"/>
          <w:lang w:val="es-CO"/>
        </w:rPr>
      </w:pPr>
    </w:p>
    <w:p w14:paraId="236CCCAF" w14:textId="77777777" w:rsidR="003D57D7" w:rsidRPr="00451A6B" w:rsidRDefault="003D57D7" w:rsidP="003D57D7">
      <w:pPr>
        <w:pStyle w:val="TableParagraph"/>
        <w:spacing w:before="29" w:line="244" w:lineRule="auto"/>
        <w:ind w:left="107" w:right="249"/>
        <w:rPr>
          <w:rFonts w:ascii="Arial" w:eastAsia="Times New Roman" w:hAnsi="Arial" w:cs="Arial"/>
          <w:bCs/>
          <w:sz w:val="24"/>
          <w:szCs w:val="24"/>
          <w:lang w:val="es-CO"/>
        </w:rPr>
      </w:pPr>
      <w:r w:rsidRPr="00451A6B">
        <w:rPr>
          <w:rFonts w:ascii="Arial" w:eastAsia="Times New Roman" w:hAnsi="Arial" w:cs="Arial"/>
          <w:bCs/>
          <w:sz w:val="24"/>
          <w:szCs w:val="24"/>
          <w:lang w:val="es-CO"/>
        </w:rPr>
        <w:lastRenderedPageBreak/>
        <w:t>Salario: Dinero que recibe una persona de la empresa o entidad para la que trabaja en concepto de paga, generalmente de manera periódica. “Constituye salario no solo la remuneración ordinaria, fija o variable sino todo lo que recibe el trabajador en dinero o en especie como contraprestación o retribución directa y onerosa del servicio, y que ingresan real y efectivamente a su patrimonio, es decir, no a título gratuito o por mera liberalidad del empleador, ni lo que recibe en dinero en especie no para su beneficio ni para enriquecer su patrimonio, sino para desempeñar a cabalidad sus funciones, ni las prestaciones sociales, ni los pagos o suministros en especie, conforme lo acuerden las partes, ni los pagos que según su naturaleza y por disposición legal no tienen carácter salarial, o lo tienen en alguna medida para ciertos efectos, ni los beneficios o auxilios habituales u ocasionales, acordados convencional o contractualmente u otorgados en forma extralegal por el empleador, cuando por disposición expresa de las partes no tienen el carácter de salario, con efectos en la liquidación de prestaciones sociales” (Sentencia C-521/95).</w:t>
      </w:r>
    </w:p>
    <w:p w14:paraId="60D87288" w14:textId="1FF519D6" w:rsidR="003D57D7" w:rsidRPr="00451A6B" w:rsidRDefault="003D57D7" w:rsidP="003D57D7">
      <w:pPr>
        <w:pStyle w:val="TableParagraph"/>
        <w:spacing w:line="244" w:lineRule="auto"/>
        <w:ind w:left="107" w:right="97"/>
        <w:jc w:val="both"/>
        <w:rPr>
          <w:rFonts w:ascii="Arial" w:eastAsia="Times New Roman" w:hAnsi="Arial" w:cs="Arial"/>
          <w:bCs/>
          <w:sz w:val="24"/>
          <w:szCs w:val="24"/>
          <w:lang w:val="es-CO"/>
        </w:rPr>
      </w:pPr>
    </w:p>
    <w:p w14:paraId="5B228554" w14:textId="77777777" w:rsidR="003D57D7" w:rsidRPr="00451A6B" w:rsidRDefault="003D57D7" w:rsidP="00B6175A">
      <w:pPr>
        <w:ind w:left="-284"/>
        <w:jc w:val="both"/>
        <w:rPr>
          <w:rFonts w:ascii="Arial" w:hAnsi="Arial" w:cs="Arial"/>
          <w:bCs/>
          <w:sz w:val="24"/>
          <w:szCs w:val="24"/>
          <w:lang w:val="es-CO"/>
        </w:rPr>
      </w:pPr>
    </w:p>
    <w:p w14:paraId="18C4FAB4" w14:textId="77777777" w:rsidR="003D57D7" w:rsidRPr="00451A6B" w:rsidRDefault="003D57D7" w:rsidP="003D57D7">
      <w:pPr>
        <w:pStyle w:val="TableParagraph"/>
        <w:spacing w:line="244" w:lineRule="auto"/>
        <w:ind w:left="107" w:right="97"/>
        <w:jc w:val="both"/>
        <w:rPr>
          <w:rFonts w:ascii="Arial" w:eastAsia="Times New Roman" w:hAnsi="Arial" w:cs="Arial"/>
          <w:bCs/>
          <w:sz w:val="24"/>
          <w:szCs w:val="24"/>
          <w:lang w:val="es-CO"/>
        </w:rPr>
      </w:pPr>
      <w:r w:rsidRPr="00451A6B">
        <w:rPr>
          <w:rFonts w:ascii="Arial" w:eastAsia="Times New Roman" w:hAnsi="Arial" w:cs="Arial"/>
          <w:bCs/>
          <w:sz w:val="24"/>
          <w:szCs w:val="24"/>
          <w:lang w:val="es-CO"/>
        </w:rPr>
        <w:t>Servicio activo: El Decreto 648 de 2017 en su artículo 2.2.5.5.1, determina que “un empleado se encuentra en servicio activo cuando ejerce las funciones del empleo del cual ha tomado posesión.”</w:t>
      </w:r>
    </w:p>
    <w:p w14:paraId="57D298A4" w14:textId="77777777" w:rsidR="003D57D7" w:rsidRPr="00451A6B" w:rsidRDefault="003D57D7" w:rsidP="003D57D7">
      <w:pPr>
        <w:pStyle w:val="TableParagraph"/>
        <w:spacing w:before="1"/>
        <w:rPr>
          <w:rFonts w:ascii="Arial" w:eastAsia="Times New Roman" w:hAnsi="Arial" w:cs="Arial"/>
          <w:bCs/>
          <w:sz w:val="24"/>
          <w:szCs w:val="24"/>
          <w:lang w:val="es-CO"/>
        </w:rPr>
      </w:pPr>
    </w:p>
    <w:p w14:paraId="4536AFD5" w14:textId="1FC4E391" w:rsidR="003D57D7" w:rsidRDefault="003D57D7" w:rsidP="003D57D7">
      <w:pPr>
        <w:pStyle w:val="TableParagraph"/>
        <w:spacing w:line="242" w:lineRule="auto"/>
        <w:ind w:left="107" w:right="97"/>
        <w:jc w:val="both"/>
        <w:rPr>
          <w:rFonts w:ascii="Arial" w:eastAsia="Times New Roman" w:hAnsi="Arial" w:cs="Arial"/>
          <w:bCs/>
          <w:sz w:val="24"/>
          <w:szCs w:val="24"/>
          <w:lang w:val="es-CO"/>
        </w:rPr>
      </w:pPr>
      <w:r w:rsidRPr="00451A6B">
        <w:rPr>
          <w:rFonts w:ascii="Arial" w:eastAsia="Times New Roman" w:hAnsi="Arial" w:cs="Arial"/>
          <w:bCs/>
          <w:sz w:val="24"/>
          <w:szCs w:val="24"/>
          <w:lang w:val="es-CO"/>
        </w:rPr>
        <w:t>Situaciones administrativas: El Decreto 648 de 2017 en su artículo 2.2.5.5.1, determina que el “empleado público durante su relación legal y reglamentaria se puede encontrar en las siguientes situaciones administrativas: En servicio activo.</w:t>
      </w:r>
    </w:p>
    <w:p w14:paraId="5F5AF9C1" w14:textId="77777777" w:rsidR="00451A6B" w:rsidRPr="00451A6B" w:rsidRDefault="00451A6B" w:rsidP="003D57D7">
      <w:pPr>
        <w:pStyle w:val="TableParagraph"/>
        <w:spacing w:line="242" w:lineRule="auto"/>
        <w:ind w:left="107" w:right="97"/>
        <w:jc w:val="both"/>
        <w:rPr>
          <w:rFonts w:ascii="Arial" w:eastAsia="Times New Roman" w:hAnsi="Arial" w:cs="Arial"/>
          <w:bCs/>
          <w:sz w:val="24"/>
          <w:szCs w:val="24"/>
          <w:lang w:val="es-CO"/>
        </w:rPr>
      </w:pPr>
    </w:p>
    <w:p w14:paraId="5E045991" w14:textId="77777777" w:rsidR="003D57D7" w:rsidRPr="00451A6B" w:rsidRDefault="003D57D7" w:rsidP="003D57D7">
      <w:pPr>
        <w:pStyle w:val="TableParagraph"/>
        <w:numPr>
          <w:ilvl w:val="0"/>
          <w:numId w:val="14"/>
        </w:numPr>
        <w:tabs>
          <w:tab w:val="left" w:pos="468"/>
        </w:tabs>
        <w:spacing w:line="246" w:lineRule="exact"/>
        <w:ind w:hanging="361"/>
        <w:rPr>
          <w:rFonts w:ascii="Arial" w:eastAsia="Times New Roman" w:hAnsi="Arial" w:cs="Arial"/>
          <w:bCs/>
          <w:sz w:val="24"/>
          <w:szCs w:val="24"/>
          <w:lang w:val="es-CO"/>
        </w:rPr>
      </w:pPr>
      <w:r w:rsidRPr="00451A6B">
        <w:rPr>
          <w:rFonts w:ascii="Arial" w:eastAsia="Times New Roman" w:hAnsi="Arial" w:cs="Arial"/>
          <w:bCs/>
          <w:sz w:val="24"/>
          <w:szCs w:val="24"/>
          <w:lang w:val="es-CO"/>
        </w:rPr>
        <w:t>En licencia.</w:t>
      </w:r>
    </w:p>
    <w:p w14:paraId="67ECEBB0" w14:textId="77777777" w:rsidR="003D57D7" w:rsidRPr="00451A6B" w:rsidRDefault="003D57D7" w:rsidP="003D57D7">
      <w:pPr>
        <w:pStyle w:val="TableParagraph"/>
        <w:numPr>
          <w:ilvl w:val="0"/>
          <w:numId w:val="14"/>
        </w:numPr>
        <w:tabs>
          <w:tab w:val="left" w:pos="468"/>
        </w:tabs>
        <w:spacing w:line="252" w:lineRule="exact"/>
        <w:ind w:hanging="361"/>
        <w:rPr>
          <w:rFonts w:ascii="Arial" w:eastAsia="Times New Roman" w:hAnsi="Arial" w:cs="Arial"/>
          <w:bCs/>
          <w:sz w:val="24"/>
          <w:szCs w:val="24"/>
          <w:lang w:val="es-CO"/>
        </w:rPr>
      </w:pPr>
      <w:r w:rsidRPr="00451A6B">
        <w:rPr>
          <w:rFonts w:ascii="Arial" w:eastAsia="Times New Roman" w:hAnsi="Arial" w:cs="Arial"/>
          <w:bCs/>
          <w:sz w:val="24"/>
          <w:szCs w:val="24"/>
          <w:lang w:val="es-CO"/>
        </w:rPr>
        <w:t>En per miso.</w:t>
      </w:r>
    </w:p>
    <w:p w14:paraId="071A9AE1" w14:textId="77777777" w:rsidR="003D57D7" w:rsidRPr="00451A6B" w:rsidRDefault="003D57D7" w:rsidP="003D57D7">
      <w:pPr>
        <w:pStyle w:val="TableParagraph"/>
        <w:numPr>
          <w:ilvl w:val="0"/>
          <w:numId w:val="14"/>
        </w:numPr>
        <w:tabs>
          <w:tab w:val="left" w:pos="468"/>
        </w:tabs>
        <w:spacing w:before="1" w:line="252" w:lineRule="exact"/>
        <w:ind w:hanging="361"/>
        <w:rPr>
          <w:rFonts w:ascii="Arial" w:eastAsia="Times New Roman" w:hAnsi="Arial" w:cs="Arial"/>
          <w:bCs/>
          <w:sz w:val="24"/>
          <w:szCs w:val="24"/>
          <w:lang w:val="es-CO"/>
        </w:rPr>
      </w:pPr>
      <w:r w:rsidRPr="00451A6B">
        <w:rPr>
          <w:rFonts w:ascii="Arial" w:eastAsia="Times New Roman" w:hAnsi="Arial" w:cs="Arial"/>
          <w:bCs/>
          <w:sz w:val="24"/>
          <w:szCs w:val="24"/>
          <w:lang w:val="es-CO"/>
        </w:rPr>
        <w:t>En comisión.</w:t>
      </w:r>
    </w:p>
    <w:p w14:paraId="22B45859" w14:textId="77777777" w:rsidR="003D57D7" w:rsidRPr="00451A6B" w:rsidRDefault="003D57D7" w:rsidP="003D57D7">
      <w:pPr>
        <w:pStyle w:val="TableParagraph"/>
        <w:numPr>
          <w:ilvl w:val="0"/>
          <w:numId w:val="14"/>
        </w:numPr>
        <w:tabs>
          <w:tab w:val="left" w:pos="468"/>
        </w:tabs>
        <w:spacing w:line="252" w:lineRule="exact"/>
        <w:ind w:hanging="361"/>
        <w:rPr>
          <w:rFonts w:ascii="Arial" w:eastAsia="Times New Roman" w:hAnsi="Arial" w:cs="Arial"/>
          <w:bCs/>
          <w:sz w:val="24"/>
          <w:szCs w:val="24"/>
          <w:lang w:val="es-CO"/>
        </w:rPr>
      </w:pPr>
      <w:r w:rsidRPr="00451A6B">
        <w:rPr>
          <w:rFonts w:ascii="Arial" w:eastAsia="Times New Roman" w:hAnsi="Arial" w:cs="Arial"/>
          <w:bCs/>
          <w:sz w:val="24"/>
          <w:szCs w:val="24"/>
          <w:lang w:val="es-CO"/>
        </w:rPr>
        <w:t>En ejercicio de funciones de otro empleo por encargo.</w:t>
      </w:r>
    </w:p>
    <w:p w14:paraId="7BAE010E" w14:textId="77777777" w:rsidR="003D57D7" w:rsidRPr="00451A6B" w:rsidRDefault="003D57D7" w:rsidP="003D57D7">
      <w:pPr>
        <w:pStyle w:val="TableParagraph"/>
        <w:numPr>
          <w:ilvl w:val="0"/>
          <w:numId w:val="14"/>
        </w:numPr>
        <w:tabs>
          <w:tab w:val="left" w:pos="468"/>
        </w:tabs>
        <w:spacing w:before="2" w:line="252" w:lineRule="exact"/>
        <w:ind w:hanging="361"/>
        <w:rPr>
          <w:rFonts w:ascii="Arial" w:eastAsia="Times New Roman" w:hAnsi="Arial" w:cs="Arial"/>
          <w:bCs/>
          <w:sz w:val="24"/>
          <w:szCs w:val="24"/>
          <w:lang w:val="es-CO"/>
        </w:rPr>
      </w:pPr>
      <w:r w:rsidRPr="00451A6B">
        <w:rPr>
          <w:rFonts w:ascii="Arial" w:eastAsia="Times New Roman" w:hAnsi="Arial" w:cs="Arial"/>
          <w:bCs/>
          <w:sz w:val="24"/>
          <w:szCs w:val="24"/>
          <w:lang w:val="es-CO"/>
        </w:rPr>
        <w:t>Suspendido o separado en el ejercicio de sus funciones.</w:t>
      </w:r>
    </w:p>
    <w:p w14:paraId="5D6B752A" w14:textId="77777777" w:rsidR="003D57D7" w:rsidRPr="00451A6B" w:rsidRDefault="003D57D7" w:rsidP="003D57D7">
      <w:pPr>
        <w:pStyle w:val="TableParagraph"/>
        <w:numPr>
          <w:ilvl w:val="0"/>
          <w:numId w:val="14"/>
        </w:numPr>
        <w:tabs>
          <w:tab w:val="left" w:pos="468"/>
        </w:tabs>
        <w:spacing w:line="252" w:lineRule="exact"/>
        <w:ind w:hanging="361"/>
        <w:rPr>
          <w:rFonts w:ascii="Arial" w:eastAsia="Times New Roman" w:hAnsi="Arial" w:cs="Arial"/>
          <w:bCs/>
          <w:sz w:val="24"/>
          <w:szCs w:val="24"/>
          <w:lang w:val="es-CO"/>
        </w:rPr>
      </w:pPr>
      <w:r w:rsidRPr="00451A6B">
        <w:rPr>
          <w:rFonts w:ascii="Arial" w:eastAsia="Times New Roman" w:hAnsi="Arial" w:cs="Arial"/>
          <w:bCs/>
          <w:sz w:val="24"/>
          <w:szCs w:val="24"/>
          <w:lang w:val="es-CO"/>
        </w:rPr>
        <w:t>En periodo de prueba en empleos de carrera.</w:t>
      </w:r>
    </w:p>
    <w:p w14:paraId="492A9AF9" w14:textId="77777777" w:rsidR="003D57D7" w:rsidRPr="00451A6B" w:rsidRDefault="003D57D7" w:rsidP="003D57D7">
      <w:pPr>
        <w:pStyle w:val="TableParagraph"/>
        <w:numPr>
          <w:ilvl w:val="0"/>
          <w:numId w:val="14"/>
        </w:numPr>
        <w:tabs>
          <w:tab w:val="left" w:pos="468"/>
        </w:tabs>
        <w:spacing w:line="252" w:lineRule="exact"/>
        <w:ind w:hanging="361"/>
        <w:rPr>
          <w:rFonts w:ascii="Arial" w:eastAsia="Times New Roman" w:hAnsi="Arial" w:cs="Arial"/>
          <w:bCs/>
          <w:sz w:val="24"/>
          <w:szCs w:val="24"/>
          <w:lang w:val="es-CO"/>
        </w:rPr>
      </w:pPr>
      <w:r w:rsidRPr="00451A6B">
        <w:rPr>
          <w:rFonts w:ascii="Arial" w:eastAsia="Times New Roman" w:hAnsi="Arial" w:cs="Arial"/>
          <w:bCs/>
          <w:sz w:val="24"/>
          <w:szCs w:val="24"/>
          <w:lang w:val="es-CO"/>
        </w:rPr>
        <w:t>En vacaciones</w:t>
      </w:r>
    </w:p>
    <w:p w14:paraId="19D9F078" w14:textId="02881A94" w:rsidR="00B6175A" w:rsidRPr="00451A6B" w:rsidRDefault="003D57D7" w:rsidP="003D57D7">
      <w:pPr>
        <w:pStyle w:val="TableParagraph"/>
        <w:numPr>
          <w:ilvl w:val="0"/>
          <w:numId w:val="14"/>
        </w:numPr>
        <w:tabs>
          <w:tab w:val="left" w:pos="468"/>
        </w:tabs>
        <w:spacing w:line="252" w:lineRule="exact"/>
        <w:ind w:hanging="361"/>
        <w:rPr>
          <w:rFonts w:ascii="Arial" w:eastAsia="Times New Roman" w:hAnsi="Arial" w:cs="Arial"/>
          <w:bCs/>
          <w:sz w:val="24"/>
          <w:szCs w:val="24"/>
          <w:lang w:val="es-CO"/>
        </w:rPr>
      </w:pPr>
      <w:r w:rsidRPr="00451A6B">
        <w:rPr>
          <w:rFonts w:ascii="Arial" w:eastAsia="Times New Roman" w:hAnsi="Arial" w:cs="Arial"/>
          <w:bCs/>
          <w:sz w:val="24"/>
          <w:szCs w:val="24"/>
          <w:lang w:val="es-CO"/>
        </w:rPr>
        <w:t>Descanso compensado</w:t>
      </w:r>
    </w:p>
    <w:p w14:paraId="3A704442" w14:textId="7FF75D0F" w:rsidR="003D57D7" w:rsidRPr="00451A6B" w:rsidRDefault="003D57D7" w:rsidP="003D57D7">
      <w:pPr>
        <w:pStyle w:val="TableParagraph"/>
        <w:tabs>
          <w:tab w:val="left" w:pos="468"/>
        </w:tabs>
        <w:spacing w:line="252" w:lineRule="exact"/>
        <w:rPr>
          <w:rFonts w:ascii="Arial" w:eastAsia="Times New Roman" w:hAnsi="Arial" w:cs="Arial"/>
          <w:bCs/>
          <w:sz w:val="24"/>
          <w:szCs w:val="24"/>
          <w:lang w:val="es-CO"/>
        </w:rPr>
      </w:pPr>
    </w:p>
    <w:p w14:paraId="4FBA0B6C" w14:textId="2F551B8E" w:rsidR="003D57D7" w:rsidRPr="00451A6B" w:rsidRDefault="003D57D7" w:rsidP="003D57D7">
      <w:pPr>
        <w:pStyle w:val="TableParagraph"/>
        <w:tabs>
          <w:tab w:val="left" w:pos="468"/>
        </w:tabs>
        <w:spacing w:line="252" w:lineRule="exact"/>
        <w:rPr>
          <w:rFonts w:ascii="Arial" w:eastAsia="Times New Roman" w:hAnsi="Arial" w:cs="Arial"/>
          <w:bCs/>
          <w:sz w:val="24"/>
          <w:szCs w:val="24"/>
          <w:lang w:val="es-CO"/>
        </w:rPr>
      </w:pPr>
    </w:p>
    <w:p w14:paraId="6F0EF0F2" w14:textId="2B3E765E" w:rsidR="003D57D7" w:rsidRPr="00451A6B" w:rsidRDefault="003D57D7" w:rsidP="003D57D7">
      <w:pPr>
        <w:pStyle w:val="TableParagraph"/>
        <w:tabs>
          <w:tab w:val="left" w:pos="468"/>
        </w:tabs>
        <w:spacing w:line="252" w:lineRule="exact"/>
        <w:rPr>
          <w:rFonts w:ascii="Arial" w:eastAsia="Times New Roman" w:hAnsi="Arial" w:cs="Arial"/>
          <w:b/>
          <w:sz w:val="24"/>
          <w:szCs w:val="24"/>
          <w:lang w:val="es-CO"/>
        </w:rPr>
      </w:pPr>
    </w:p>
    <w:p w14:paraId="164FB0C5" w14:textId="7F7655E4" w:rsidR="003D57D7" w:rsidRPr="00451A6B" w:rsidRDefault="003D57D7" w:rsidP="003D57D7">
      <w:pPr>
        <w:pStyle w:val="TableParagraph"/>
        <w:numPr>
          <w:ilvl w:val="0"/>
          <w:numId w:val="13"/>
        </w:numPr>
        <w:tabs>
          <w:tab w:val="left" w:pos="468"/>
        </w:tabs>
        <w:spacing w:line="252" w:lineRule="exact"/>
        <w:rPr>
          <w:rFonts w:ascii="Arial" w:eastAsia="Times New Roman" w:hAnsi="Arial" w:cs="Arial"/>
          <w:bCs/>
          <w:sz w:val="24"/>
          <w:szCs w:val="24"/>
          <w:lang w:val="es-CO"/>
        </w:rPr>
      </w:pPr>
      <w:r w:rsidRPr="00451A6B">
        <w:rPr>
          <w:rFonts w:ascii="Arial" w:eastAsia="Times New Roman" w:hAnsi="Arial" w:cs="Arial"/>
          <w:b/>
          <w:sz w:val="24"/>
          <w:szCs w:val="24"/>
          <w:lang w:val="es-CO"/>
        </w:rPr>
        <w:t>NORMATIVIDAD</w:t>
      </w:r>
      <w:r w:rsidRPr="00451A6B">
        <w:rPr>
          <w:rFonts w:ascii="Arial" w:eastAsia="Times New Roman" w:hAnsi="Arial" w:cs="Arial"/>
          <w:bCs/>
          <w:sz w:val="24"/>
          <w:szCs w:val="24"/>
          <w:lang w:val="es-CO"/>
        </w:rPr>
        <w:t xml:space="preserve">: </w:t>
      </w:r>
    </w:p>
    <w:p w14:paraId="79CA07E8" w14:textId="569E47B1" w:rsidR="003D57D7" w:rsidRPr="00D60937" w:rsidRDefault="003D57D7" w:rsidP="003D57D7">
      <w:pPr>
        <w:pStyle w:val="TableParagraph"/>
        <w:tabs>
          <w:tab w:val="left" w:pos="468"/>
        </w:tabs>
        <w:spacing w:line="252" w:lineRule="exact"/>
        <w:rPr>
          <w:rFonts w:ascii="Arial" w:eastAsia="Times New Roman" w:hAnsi="Arial" w:cs="Arial"/>
          <w:bCs/>
          <w:sz w:val="24"/>
          <w:szCs w:val="24"/>
          <w:lang w:val="es-CO"/>
        </w:rPr>
      </w:pPr>
    </w:p>
    <w:p w14:paraId="5CB8BF9E" w14:textId="77777777" w:rsidR="003D57D7" w:rsidRPr="00D60937" w:rsidRDefault="003D57D7" w:rsidP="003D57D7">
      <w:pPr>
        <w:pStyle w:val="Prrafodelista"/>
        <w:widowControl w:val="0"/>
        <w:numPr>
          <w:ilvl w:val="0"/>
          <w:numId w:val="15"/>
        </w:numPr>
        <w:tabs>
          <w:tab w:val="left" w:pos="745"/>
        </w:tabs>
        <w:autoSpaceDE w:val="0"/>
        <w:autoSpaceDN w:val="0"/>
        <w:spacing w:before="101" w:line="242" w:lineRule="auto"/>
        <w:ind w:right="479"/>
        <w:contextualSpacing w:val="0"/>
        <w:jc w:val="both"/>
        <w:rPr>
          <w:rFonts w:ascii="Arial" w:hAnsi="Arial" w:cs="Arial"/>
          <w:bCs/>
          <w:sz w:val="24"/>
          <w:szCs w:val="24"/>
          <w:lang w:val="es-CO"/>
        </w:rPr>
      </w:pPr>
      <w:r w:rsidRPr="00D60937">
        <w:rPr>
          <w:rFonts w:ascii="Arial" w:hAnsi="Arial" w:cs="Arial"/>
          <w:bCs/>
          <w:sz w:val="24"/>
          <w:szCs w:val="24"/>
          <w:lang w:val="es-CO"/>
        </w:rPr>
        <w:t>Ley 6° de 1945, por la cual se dictan algunas disposiciones sobre convenciones de trabajo, asociaciones profesionales, conflictos colectivos y jurisdicción especial del trabajo.</w:t>
      </w:r>
    </w:p>
    <w:p w14:paraId="369BED16" w14:textId="77777777" w:rsidR="003D57D7" w:rsidRPr="00D60937" w:rsidRDefault="003D57D7" w:rsidP="003D57D7">
      <w:pPr>
        <w:pStyle w:val="Prrafodelista"/>
        <w:widowControl w:val="0"/>
        <w:numPr>
          <w:ilvl w:val="0"/>
          <w:numId w:val="15"/>
        </w:numPr>
        <w:tabs>
          <w:tab w:val="left" w:pos="745"/>
        </w:tabs>
        <w:autoSpaceDE w:val="0"/>
        <w:autoSpaceDN w:val="0"/>
        <w:ind w:right="485"/>
        <w:contextualSpacing w:val="0"/>
        <w:jc w:val="both"/>
        <w:rPr>
          <w:rFonts w:ascii="Arial" w:hAnsi="Arial" w:cs="Arial"/>
          <w:bCs/>
          <w:sz w:val="24"/>
          <w:szCs w:val="24"/>
          <w:lang w:val="es-CO"/>
        </w:rPr>
      </w:pPr>
      <w:r w:rsidRPr="00D60937">
        <w:rPr>
          <w:rFonts w:ascii="Arial" w:hAnsi="Arial" w:cs="Arial"/>
          <w:bCs/>
          <w:sz w:val="24"/>
          <w:szCs w:val="24"/>
          <w:lang w:val="es-CO"/>
        </w:rPr>
        <w:t xml:space="preserve">Ley 65 de 1946, por la cual se modifican las disposiciones sobre cesantía y </w:t>
      </w:r>
      <w:r w:rsidRPr="00D60937">
        <w:rPr>
          <w:rFonts w:ascii="Arial" w:hAnsi="Arial" w:cs="Arial"/>
          <w:bCs/>
          <w:sz w:val="24"/>
          <w:szCs w:val="24"/>
          <w:lang w:val="es-CO"/>
        </w:rPr>
        <w:lastRenderedPageBreak/>
        <w:t>jubilación y se dictan otras. (Artículos 1 y 2).</w:t>
      </w:r>
    </w:p>
    <w:p w14:paraId="16E332EC" w14:textId="77777777" w:rsidR="003D57D7" w:rsidRPr="00D60937" w:rsidRDefault="003D57D7" w:rsidP="003D57D7">
      <w:pPr>
        <w:pStyle w:val="Prrafodelista"/>
        <w:widowControl w:val="0"/>
        <w:numPr>
          <w:ilvl w:val="0"/>
          <w:numId w:val="15"/>
        </w:numPr>
        <w:tabs>
          <w:tab w:val="left" w:pos="745"/>
        </w:tabs>
        <w:autoSpaceDE w:val="0"/>
        <w:autoSpaceDN w:val="0"/>
        <w:spacing w:before="3" w:line="268" w:lineRule="exact"/>
        <w:ind w:hanging="361"/>
        <w:contextualSpacing w:val="0"/>
        <w:jc w:val="both"/>
        <w:rPr>
          <w:rFonts w:ascii="Arial" w:hAnsi="Arial" w:cs="Arial"/>
          <w:bCs/>
          <w:sz w:val="24"/>
          <w:szCs w:val="24"/>
          <w:lang w:val="es-CO"/>
        </w:rPr>
      </w:pPr>
      <w:r w:rsidRPr="00D60937">
        <w:rPr>
          <w:rFonts w:ascii="Arial" w:hAnsi="Arial" w:cs="Arial"/>
          <w:bCs/>
          <w:sz w:val="24"/>
          <w:szCs w:val="24"/>
          <w:lang w:val="es-CO"/>
        </w:rPr>
        <w:t>Decreto 1160 de marzo 29 de 1947. “Sobre auxilio de cesantía”,</w:t>
      </w:r>
    </w:p>
    <w:p w14:paraId="2525379E" w14:textId="77777777" w:rsidR="003D57D7" w:rsidRPr="00D60937" w:rsidRDefault="003D57D7" w:rsidP="003D57D7">
      <w:pPr>
        <w:pStyle w:val="Prrafodelista"/>
        <w:widowControl w:val="0"/>
        <w:numPr>
          <w:ilvl w:val="0"/>
          <w:numId w:val="15"/>
        </w:numPr>
        <w:tabs>
          <w:tab w:val="left" w:pos="745"/>
        </w:tabs>
        <w:autoSpaceDE w:val="0"/>
        <w:autoSpaceDN w:val="0"/>
        <w:spacing w:line="244" w:lineRule="auto"/>
        <w:ind w:right="482"/>
        <w:contextualSpacing w:val="0"/>
        <w:jc w:val="both"/>
        <w:rPr>
          <w:rFonts w:ascii="Arial" w:hAnsi="Arial" w:cs="Arial"/>
          <w:bCs/>
          <w:sz w:val="24"/>
          <w:szCs w:val="24"/>
          <w:lang w:val="es-CO"/>
        </w:rPr>
      </w:pPr>
      <w:r w:rsidRPr="00D60937">
        <w:rPr>
          <w:rFonts w:ascii="Arial" w:hAnsi="Arial" w:cs="Arial"/>
          <w:bCs/>
          <w:sz w:val="24"/>
          <w:szCs w:val="24"/>
          <w:lang w:val="es-CO"/>
        </w:rPr>
        <w:t>Ley 15 de 1959, “por la cual se da el mandato al Estado para intervenir en la industria del transporte, se decreta el auxilio patronal del transporte, se crea el fondo de transporte urbano y se dictan otras disposiciones”.</w:t>
      </w:r>
    </w:p>
    <w:p w14:paraId="1FD35E80"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2"/>
        <w:contextualSpacing w:val="0"/>
        <w:jc w:val="both"/>
        <w:rPr>
          <w:rFonts w:ascii="Arial" w:hAnsi="Arial" w:cs="Arial"/>
          <w:bCs/>
          <w:sz w:val="24"/>
          <w:szCs w:val="24"/>
          <w:lang w:val="es-CO"/>
        </w:rPr>
      </w:pPr>
      <w:r w:rsidRPr="00D60937">
        <w:rPr>
          <w:rFonts w:ascii="Arial" w:hAnsi="Arial" w:cs="Arial"/>
          <w:bCs/>
          <w:sz w:val="24"/>
          <w:szCs w:val="24"/>
          <w:lang w:val="es-CO"/>
        </w:rPr>
        <w:t>Decreto 1258 de 1959, “por el cual se reglamenta la Ley 15 de 1959 sobre ῾Intervención del Estado en el Transporte᾽ y ῾Creación del Fondo de Subsidio de Transporte᾽.</w:t>
      </w:r>
    </w:p>
    <w:p w14:paraId="0ADD0D86"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1"/>
        <w:contextualSpacing w:val="0"/>
        <w:jc w:val="both"/>
        <w:rPr>
          <w:rFonts w:ascii="Arial" w:hAnsi="Arial" w:cs="Arial"/>
          <w:bCs/>
          <w:sz w:val="24"/>
          <w:szCs w:val="24"/>
          <w:lang w:val="es-CO"/>
        </w:rPr>
      </w:pPr>
      <w:r w:rsidRPr="00D60937">
        <w:rPr>
          <w:rFonts w:ascii="Arial" w:hAnsi="Arial" w:cs="Arial"/>
          <w:bCs/>
          <w:sz w:val="24"/>
          <w:szCs w:val="24"/>
          <w:lang w:val="es-CO"/>
        </w:rPr>
        <w:t>Ley 73 de 1966, artículo 7°. Por la cual se introducen algunas modificaciones a la Legislación Laboral, en desarrollo de Convenios Internacionales.</w:t>
      </w:r>
    </w:p>
    <w:p w14:paraId="5D5C89EC"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2"/>
        <w:contextualSpacing w:val="0"/>
        <w:jc w:val="both"/>
        <w:rPr>
          <w:rFonts w:ascii="Arial" w:hAnsi="Arial" w:cs="Arial"/>
          <w:bCs/>
          <w:sz w:val="24"/>
          <w:szCs w:val="24"/>
          <w:lang w:val="es-CO"/>
        </w:rPr>
      </w:pPr>
      <w:r w:rsidRPr="00D60937">
        <w:rPr>
          <w:rFonts w:ascii="Arial" w:hAnsi="Arial" w:cs="Arial"/>
          <w:bCs/>
          <w:sz w:val="24"/>
          <w:szCs w:val="24"/>
          <w:lang w:val="es-CO"/>
        </w:rPr>
        <w:t>Decreto 3135 de 1968, por el cual se prevé la integración de la seguridad social entre el sector público y el privado y se regula el régimen prestacional de los empleados públicos y trabajadores oficiales.</w:t>
      </w:r>
    </w:p>
    <w:p w14:paraId="4223FE12"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2"/>
        <w:contextualSpacing w:val="0"/>
        <w:jc w:val="both"/>
        <w:rPr>
          <w:rFonts w:ascii="Arial" w:hAnsi="Arial" w:cs="Arial"/>
          <w:bCs/>
          <w:sz w:val="24"/>
          <w:szCs w:val="24"/>
          <w:lang w:val="es-CO"/>
        </w:rPr>
      </w:pPr>
      <w:r w:rsidRPr="00D60937">
        <w:rPr>
          <w:rFonts w:ascii="Arial" w:hAnsi="Arial" w:cs="Arial"/>
          <w:bCs/>
          <w:sz w:val="24"/>
          <w:szCs w:val="24"/>
          <w:lang w:val="es-CO"/>
        </w:rPr>
        <w:t>Decreto 965 de 1968 Por el cual se reglamenta la Ley 73 de 1966, incorporada al código Sustantivo del Trabajo mediante Decreto número 13 de 1967</w:t>
      </w:r>
    </w:p>
    <w:p w14:paraId="79D6E27C"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3"/>
        <w:contextualSpacing w:val="0"/>
        <w:jc w:val="both"/>
        <w:rPr>
          <w:rFonts w:ascii="Arial" w:hAnsi="Arial" w:cs="Arial"/>
          <w:bCs/>
          <w:sz w:val="24"/>
          <w:szCs w:val="24"/>
          <w:lang w:val="es-CO"/>
        </w:rPr>
      </w:pPr>
      <w:r w:rsidRPr="00D60937">
        <w:rPr>
          <w:rFonts w:ascii="Arial" w:hAnsi="Arial" w:cs="Arial"/>
          <w:bCs/>
          <w:sz w:val="24"/>
          <w:szCs w:val="24"/>
          <w:lang w:val="es-CO"/>
        </w:rPr>
        <w:t>Decreto 1848 de 1969, por el cual se reglamenta el Decreto 3135 de 1968.</w:t>
      </w:r>
    </w:p>
    <w:p w14:paraId="43BBA91B"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0"/>
        <w:contextualSpacing w:val="0"/>
        <w:jc w:val="both"/>
        <w:rPr>
          <w:rFonts w:ascii="Arial" w:hAnsi="Arial" w:cs="Arial"/>
          <w:bCs/>
          <w:sz w:val="24"/>
          <w:szCs w:val="24"/>
          <w:lang w:val="es-CO"/>
        </w:rPr>
      </w:pPr>
      <w:r w:rsidRPr="00D60937">
        <w:rPr>
          <w:rFonts w:ascii="Arial" w:hAnsi="Arial" w:cs="Arial"/>
          <w:bCs/>
          <w:sz w:val="24"/>
          <w:szCs w:val="24"/>
          <w:lang w:val="es-CO"/>
        </w:rPr>
        <w:t>Decreto 722 de 1973 Por el cual se modifica el artículo 35 del Decreto 1848 de 1969</w:t>
      </w:r>
    </w:p>
    <w:p w14:paraId="1153469B"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1"/>
        <w:contextualSpacing w:val="0"/>
        <w:jc w:val="both"/>
        <w:rPr>
          <w:rFonts w:ascii="Arial" w:hAnsi="Arial" w:cs="Arial"/>
          <w:bCs/>
          <w:sz w:val="24"/>
          <w:szCs w:val="24"/>
          <w:lang w:val="es-CO"/>
        </w:rPr>
      </w:pPr>
      <w:r w:rsidRPr="00D60937">
        <w:rPr>
          <w:rFonts w:ascii="Arial" w:hAnsi="Arial" w:cs="Arial"/>
          <w:bCs/>
          <w:sz w:val="24"/>
          <w:szCs w:val="24"/>
          <w:lang w:val="es-CO"/>
        </w:rPr>
        <w:t>Decreto 1042 de 1978, por el cual se establece el sistema de nomenclatura y clasificación de los empleos de los Ministerios, los Departamentos Administrativos, Superintendencias, Establecimientos Públicos y Unidades Administrativas Especiales del orden nacional, se fijan las escalas de remuneración correspondientes a dichos empleos y se dictan otras disposiciones.</w:t>
      </w:r>
    </w:p>
    <w:p w14:paraId="42C85AF6"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0"/>
        <w:contextualSpacing w:val="0"/>
        <w:jc w:val="both"/>
        <w:rPr>
          <w:rFonts w:ascii="Arial" w:hAnsi="Arial" w:cs="Arial"/>
          <w:bCs/>
          <w:sz w:val="24"/>
          <w:szCs w:val="24"/>
          <w:lang w:val="es-CO"/>
        </w:rPr>
      </w:pPr>
      <w:r w:rsidRPr="00D60937">
        <w:rPr>
          <w:rFonts w:ascii="Arial" w:hAnsi="Arial" w:cs="Arial"/>
          <w:bCs/>
          <w:sz w:val="24"/>
          <w:szCs w:val="24"/>
          <w:lang w:val="es-CO"/>
        </w:rPr>
        <w:t>Decreto 1045 de 1978, por el cual se fijan las reglas generales para la aplicación de las normas sobre prestaciones sociales de los empleados públicos y trabajadores oficiales del sector nacional.</w:t>
      </w:r>
    </w:p>
    <w:p w14:paraId="1B56611E"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1"/>
        <w:contextualSpacing w:val="0"/>
        <w:jc w:val="both"/>
        <w:rPr>
          <w:rFonts w:ascii="Arial" w:hAnsi="Arial" w:cs="Arial"/>
          <w:bCs/>
          <w:sz w:val="24"/>
          <w:szCs w:val="24"/>
          <w:lang w:val="es-CO"/>
        </w:rPr>
      </w:pPr>
      <w:r w:rsidRPr="00D60937">
        <w:rPr>
          <w:rFonts w:ascii="Arial" w:hAnsi="Arial" w:cs="Arial"/>
          <w:bCs/>
          <w:sz w:val="24"/>
          <w:szCs w:val="24"/>
          <w:lang w:val="es-CO"/>
        </w:rPr>
        <w:t>Decreto 451 de 1984 Por el cual se dictan unas disposiciones en materia salarial para el personal que presta servicios en los Ministerios, Departamentos, Administrativos, Superintendencias, Establecimientos Públicos y Unidades Administrativas del orden nacional (Subsidio de Alimentación)</w:t>
      </w:r>
    </w:p>
    <w:p w14:paraId="5BD875E4"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Ley 70 de 1988, por la cual se dispone el suministro de calzado y vestido de labor para los empleados del sector público.</w:t>
      </w:r>
    </w:p>
    <w:p w14:paraId="1A2F9C4C"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4"/>
        <w:contextualSpacing w:val="0"/>
        <w:jc w:val="both"/>
        <w:rPr>
          <w:rFonts w:ascii="Arial" w:hAnsi="Arial" w:cs="Arial"/>
          <w:bCs/>
          <w:sz w:val="24"/>
          <w:szCs w:val="24"/>
          <w:lang w:val="es-CO"/>
        </w:rPr>
      </w:pPr>
      <w:r w:rsidRPr="00D60937">
        <w:rPr>
          <w:rFonts w:ascii="Arial" w:hAnsi="Arial" w:cs="Arial"/>
          <w:bCs/>
          <w:sz w:val="24"/>
          <w:szCs w:val="24"/>
          <w:lang w:val="es-CO"/>
        </w:rPr>
        <w:t>Decreto 1978 de 1989, por la cual se reglamenta parcialmente la Ley 70 de 1988.</w:t>
      </w:r>
    </w:p>
    <w:p w14:paraId="08C2F036"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Ley 50 de 1990 por la cual se introducen reformas al Código Sustantivo del Trabajo y se dictan otras disposiciones</w:t>
      </w:r>
    </w:p>
    <w:p w14:paraId="49D3C3EF"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Ley 100 de 1993: Por la cual se crea el Sistema de Seguridad Social Integral y se dictan otras disposiciones.</w:t>
      </w:r>
    </w:p>
    <w:p w14:paraId="3849409D"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691 de 1994 Por el cual se incorporan los servidores públicos al sistema general de pensiones y se dictan otras disposiciones.</w:t>
      </w:r>
    </w:p>
    <w:p w14:paraId="7F7DCCA7"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lastRenderedPageBreak/>
        <w:t>Decreto 1158 de 1994: Mediante el cual se establecen los factores que conforman el ingreso base de cotización.</w:t>
      </w:r>
    </w:p>
    <w:p w14:paraId="778592E6"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1295 de 1994: Por el cual se determina la organización y administración del Sistema General de Riesgos Profesionales.</w:t>
      </w:r>
    </w:p>
    <w:p w14:paraId="7D1788F6"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Ley 244 de 1995, por medio de la cual se fijan términos para el pago oportuno de cesantías para los servidores públicos, se establecen sanciones y se dictan otras disposiciones. (Adicionada y modificada por la Ley 1071 de 2006).</w:t>
      </w:r>
    </w:p>
    <w:p w14:paraId="42CC6C77"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Ley 344 de 1996, por la cual se dictan normas tendientes a la racionalización del gasto público, se conceden unas facultades extraordinarias y se expiden otras disposiciones. (Artículos 13 y 14).</w:t>
      </w:r>
    </w:p>
    <w:p w14:paraId="6E8154C0"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Ley 432 de 1998 “por la cual se reorganiza el Fondo Nacional de Ahorro, se transforma su naturaleza jurídica y se dictan otras disposiciones”.</w:t>
      </w:r>
    </w:p>
    <w:p w14:paraId="33394EE9"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1453 de 1998 “por el cual se reglamenta la Ley432 de 1998, que reorganizó el Fondo Nacional de Ahorro, se transformó su naturaleza jurídica y se dictan otras disposiciones”.</w:t>
      </w:r>
    </w:p>
    <w:p w14:paraId="0CF04257"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Ley 489 de 1998,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 (Artículo 115).</w:t>
      </w:r>
    </w:p>
    <w:p w14:paraId="5157C869"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806 de 1998: Por el cual se determina la afiliación al régimen de seguridad social en salud y prestación de los beneficios.</w:t>
      </w:r>
    </w:p>
    <w:p w14:paraId="5A7DEDAB"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1406 de 1999: Por el cual se adoptan unas disposiciones reglamentarias de la Ley 100 de 1993, se reglamenta parcialmente el artículo 91 de la Ley 488 del 24 de diciembre de 1998, se dictan disposiciones para la puesta en operación del Registro Único de Aportantes al Sistema de Seguridad Social Integral, se establece el régimen de recaudación de aportes que financian dicho Sistema y se dictan otras disposiciones.</w:t>
      </w:r>
    </w:p>
    <w:p w14:paraId="4A78F42E"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1804 de 1999: Por la cual se determina que las prestaciones económicas derivadas de las incapacidades por enfermedad general y licencias de maternidad se reconocerán por la EPS, siempre y cuando el empleador haya pagado los aportes en forma ininterrumpida y oportuna por lo menos durante cuatro (4) meses de los seis (6) meses anteriores a la fecha de causación del derecho.</w:t>
      </w:r>
    </w:p>
    <w:p w14:paraId="4EAF05B2"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1252 de 2000, “por el cual se dictan disposiciones sobre cesantías de los funcionarios públicos.</w:t>
      </w:r>
    </w:p>
    <w:p w14:paraId="61BB6B45"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4023 de 2011: Por la cual se reglamenta el proceso de compensación y el funcionamiento de la Subcuenta de Compensación Interna del Régimen Contributivo del Fondo de Solidaridad y Garantía – FOSYGA, se fijan reglas para el control del recaudo de cotizaciones al Régimen Contributivo del Sistema General de Seguridad Social en Salud y se dictan otras disposiciones.</w:t>
      </w:r>
    </w:p>
    <w:p w14:paraId="5AF8F3B2"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lastRenderedPageBreak/>
        <w:t>Decreto 853 de 2012, por el cual se fijan las escalas de asignación básica de los empleos que sean desempeñados por empleados de la Rama Ejecutiva, Corporaciones Autónomas Regionales y de Desarrollo Sostenible, Empresas Sociales del Estado, del orden nacional, y se dictan otras disposiciones (Artículo 17).</w:t>
      </w:r>
    </w:p>
    <w:p w14:paraId="06637661" w14:textId="3A6BF91D"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 xml:space="preserve">Ley 1562 de 2012: Por la cual se modifica el Sistema de Riesgos Laborales y se dictan otras </w:t>
      </w:r>
      <w:r w:rsidR="00F6560D" w:rsidRPr="00D60937">
        <w:rPr>
          <w:rFonts w:ascii="Arial" w:hAnsi="Arial" w:cs="Arial"/>
          <w:bCs/>
          <w:sz w:val="24"/>
          <w:szCs w:val="24"/>
          <w:lang w:val="es-CO"/>
        </w:rPr>
        <w:t>disposiciones</w:t>
      </w:r>
      <w:r w:rsidRPr="00D60937">
        <w:rPr>
          <w:rFonts w:ascii="Arial" w:hAnsi="Arial" w:cs="Arial"/>
          <w:bCs/>
          <w:sz w:val="24"/>
          <w:szCs w:val="24"/>
          <w:lang w:val="es-CO"/>
        </w:rPr>
        <w:t xml:space="preserve"> en materia de salud ocupacional.</w:t>
      </w:r>
    </w:p>
    <w:p w14:paraId="2F3FD2B3" w14:textId="099C6D7F"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Ley 019 de 2012: Por el cual se dictan normas para suprimir o reformar regulaciones, procedimientos y trámites innecesarios existentes en la Administración Pública.</w:t>
      </w:r>
    </w:p>
    <w:p w14:paraId="11C7B24F" w14:textId="7E01BDA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1352 de 2013: Por la cual se reglamenta la organización y funcionamiento de las Juntas de Calificación de Invalidez y se dictan otras disposiciones.</w:t>
      </w:r>
    </w:p>
    <w:p w14:paraId="01AE093B" w14:textId="4AC915B6"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1083 de 2015, Reglamentaria Único del Sector de la Función Pública.</w:t>
      </w:r>
    </w:p>
    <w:p w14:paraId="7E5DF015"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780 de 2016 Por medio del cual se expide el Decreto Único Reglamentario del Sector Salud y Protección Social</w:t>
      </w:r>
    </w:p>
    <w:p w14:paraId="42143E58"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648 de 2017, Por el cual se modifica y adiciona el Decreto 1083 de 2015, Reglamentaria Único del Sector de la Función Pública.</w:t>
      </w:r>
    </w:p>
    <w:p w14:paraId="662A76E1" w14:textId="12864720" w:rsidR="003D57D7"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Ley 1822 de 2017: Por medio de la cual se incentiva la adecuada atención y cuidado de la primera infancia, se modifican los artículos</w:t>
      </w:r>
      <w:r w:rsidR="00F6560D" w:rsidRPr="00D60937">
        <w:rPr>
          <w:rFonts w:ascii="Arial" w:hAnsi="Arial" w:cs="Arial"/>
          <w:bCs/>
          <w:sz w:val="24"/>
          <w:szCs w:val="24"/>
          <w:lang w:val="es-CO"/>
        </w:rPr>
        <w:t xml:space="preserve"> </w:t>
      </w:r>
      <w:r w:rsidRPr="00D60937">
        <w:rPr>
          <w:rFonts w:ascii="Arial" w:hAnsi="Arial" w:cs="Arial"/>
          <w:bCs/>
          <w:sz w:val="24"/>
          <w:szCs w:val="24"/>
          <w:lang w:val="es-CO"/>
        </w:rPr>
        <w:t>236 y 239 del código sustantivo del trabajo y se dictan otras disposiciones</w:t>
      </w:r>
    </w:p>
    <w:p w14:paraId="7F8F6C5B" w14:textId="3C3CDCF0" w:rsidR="003D57D7" w:rsidRPr="00D60937" w:rsidRDefault="003D57D7" w:rsidP="003D57D7">
      <w:pPr>
        <w:pStyle w:val="TableParagraph"/>
        <w:tabs>
          <w:tab w:val="left" w:pos="468"/>
        </w:tabs>
        <w:spacing w:line="252" w:lineRule="exact"/>
        <w:rPr>
          <w:rFonts w:ascii="Arial" w:eastAsia="Times New Roman" w:hAnsi="Arial" w:cs="Arial"/>
          <w:bCs/>
          <w:sz w:val="24"/>
          <w:szCs w:val="24"/>
          <w:lang w:val="es-CO"/>
        </w:rPr>
      </w:pPr>
    </w:p>
    <w:p w14:paraId="05F4C306" w14:textId="749DEA36" w:rsidR="003D57D7" w:rsidRPr="00451A6B" w:rsidRDefault="00F6560D" w:rsidP="00F6560D">
      <w:pPr>
        <w:pStyle w:val="TableParagraph"/>
        <w:numPr>
          <w:ilvl w:val="0"/>
          <w:numId w:val="13"/>
        </w:numPr>
        <w:tabs>
          <w:tab w:val="left" w:pos="468"/>
        </w:tabs>
        <w:spacing w:line="252" w:lineRule="exact"/>
        <w:rPr>
          <w:rFonts w:ascii="Arial" w:eastAsia="Times New Roman" w:hAnsi="Arial" w:cs="Arial"/>
          <w:b/>
          <w:sz w:val="24"/>
          <w:szCs w:val="24"/>
          <w:lang w:val="es-CO"/>
        </w:rPr>
      </w:pPr>
      <w:r w:rsidRPr="00451A6B">
        <w:rPr>
          <w:rFonts w:ascii="Arial" w:eastAsia="Times New Roman" w:hAnsi="Arial" w:cs="Arial"/>
          <w:b/>
          <w:sz w:val="24"/>
          <w:szCs w:val="24"/>
          <w:lang w:val="es-CO"/>
        </w:rPr>
        <w:t>POLÍTICAS DE OPERACIÓN:</w:t>
      </w:r>
    </w:p>
    <w:p w14:paraId="54AA0955" w14:textId="33DC14F9" w:rsidR="00F6560D" w:rsidRPr="00D60937" w:rsidRDefault="00F6560D" w:rsidP="00F6560D">
      <w:pPr>
        <w:pStyle w:val="TableParagraph"/>
        <w:tabs>
          <w:tab w:val="left" w:pos="468"/>
        </w:tabs>
        <w:spacing w:line="252" w:lineRule="exact"/>
        <w:ind w:left="76"/>
        <w:rPr>
          <w:rFonts w:ascii="Arial" w:eastAsia="Times New Roman" w:hAnsi="Arial" w:cs="Arial"/>
          <w:bCs/>
          <w:sz w:val="24"/>
          <w:szCs w:val="24"/>
          <w:lang w:val="es-CO"/>
        </w:rPr>
      </w:pPr>
    </w:p>
    <w:p w14:paraId="784E62C3" w14:textId="0248A5B5" w:rsidR="000450B7" w:rsidRPr="00D60937" w:rsidRDefault="000450B7" w:rsidP="00451A6B">
      <w:pPr>
        <w:pStyle w:val="TableParagraph"/>
        <w:numPr>
          <w:ilvl w:val="0"/>
          <w:numId w:val="18"/>
        </w:numPr>
        <w:tabs>
          <w:tab w:val="left" w:pos="468"/>
        </w:tabs>
        <w:spacing w:line="252" w:lineRule="exact"/>
        <w:rPr>
          <w:rFonts w:ascii="Arial" w:eastAsia="Times New Roman" w:hAnsi="Arial" w:cs="Arial"/>
          <w:bCs/>
          <w:sz w:val="24"/>
          <w:szCs w:val="24"/>
          <w:lang w:val="es-CO"/>
        </w:rPr>
      </w:pPr>
      <w:r w:rsidRPr="00D60937">
        <w:rPr>
          <w:rFonts w:ascii="Arial" w:eastAsia="Times New Roman" w:hAnsi="Arial" w:cs="Arial"/>
          <w:bCs/>
          <w:sz w:val="24"/>
          <w:szCs w:val="24"/>
          <w:lang w:val="es-CO"/>
        </w:rPr>
        <w:t>Creación de nuevos empleados en el aplicativo Helisa</w:t>
      </w:r>
      <w:r w:rsidR="00451A6B">
        <w:rPr>
          <w:rFonts w:ascii="Arial" w:eastAsia="Times New Roman" w:hAnsi="Arial" w:cs="Arial"/>
          <w:bCs/>
          <w:sz w:val="24"/>
          <w:szCs w:val="24"/>
          <w:lang w:val="es-CO"/>
        </w:rPr>
        <w:t>.</w:t>
      </w:r>
    </w:p>
    <w:p w14:paraId="7DE70FF9" w14:textId="6CF3368E"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1518C42A" w14:textId="4980E676"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r w:rsidRPr="00451A6B">
        <w:rPr>
          <w:rFonts w:ascii="Arial" w:eastAsia="Times New Roman" w:hAnsi="Arial" w:cs="Arial"/>
          <w:bCs/>
          <w:noProof/>
          <w:sz w:val="24"/>
          <w:szCs w:val="24"/>
          <w:lang w:val="es-CO"/>
        </w:rPr>
        <w:drawing>
          <wp:anchor distT="0" distB="0" distL="114300" distR="114300" simplePos="0" relativeHeight="251659264" behindDoc="0" locked="0" layoutInCell="1" allowOverlap="1" wp14:anchorId="56A39CF3" wp14:editId="598CA404">
            <wp:simplePos x="0" y="0"/>
            <wp:positionH relativeFrom="margin">
              <wp:posOffset>1009650</wp:posOffset>
            </wp:positionH>
            <wp:positionV relativeFrom="paragraph">
              <wp:posOffset>11430</wp:posOffset>
            </wp:positionV>
            <wp:extent cx="3314700" cy="2393950"/>
            <wp:effectExtent l="0" t="0" r="0" b="6350"/>
            <wp:wrapThrough wrapText="bothSides">
              <wp:wrapPolygon edited="0">
                <wp:start x="0" y="0"/>
                <wp:lineTo x="0" y="21485"/>
                <wp:lineTo x="21476" y="21485"/>
                <wp:lineTo x="2147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314700" cy="2393950"/>
                    </a:xfrm>
                    <a:prstGeom prst="rect">
                      <a:avLst/>
                    </a:prstGeom>
                  </pic:spPr>
                </pic:pic>
              </a:graphicData>
            </a:graphic>
            <wp14:sizeRelH relativeFrom="page">
              <wp14:pctWidth>0</wp14:pctWidth>
            </wp14:sizeRelH>
            <wp14:sizeRelV relativeFrom="page">
              <wp14:pctHeight>0</wp14:pctHeight>
            </wp14:sizeRelV>
          </wp:anchor>
        </w:drawing>
      </w:r>
    </w:p>
    <w:p w14:paraId="56EF1338" w14:textId="28846864"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7AA57DCB" w14:textId="079DDF38"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29E5CB05" w14:textId="6FAA5295"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742F212D" w14:textId="4F18AFB6"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0119B668" w14:textId="52776CBA"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4A92F735" w14:textId="0322972E"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610E7AE7" w14:textId="038DDCCC"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745C1F4D" w14:textId="0D29B8B9"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14A04C7A" w14:textId="64A2B1CB"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508BB1E8" w14:textId="1A34E01C"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798648F1" w14:textId="2FA93D4A"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0AA0FD8D" w14:textId="5D2BD081"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74EACD3C" w14:textId="6ED077F9"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4E976AFD" w14:textId="77777777"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79370F81" w14:textId="6CF3A2A9" w:rsidR="00F6560D" w:rsidRPr="00D60937" w:rsidRDefault="00F6560D" w:rsidP="00F6560D">
      <w:pPr>
        <w:pStyle w:val="TableParagraph"/>
        <w:tabs>
          <w:tab w:val="left" w:pos="468"/>
        </w:tabs>
        <w:spacing w:line="252" w:lineRule="exact"/>
        <w:ind w:left="76"/>
        <w:rPr>
          <w:rFonts w:ascii="Arial" w:eastAsia="Times New Roman" w:hAnsi="Arial" w:cs="Arial"/>
          <w:bCs/>
          <w:sz w:val="24"/>
          <w:szCs w:val="24"/>
          <w:lang w:val="es-CO"/>
        </w:rPr>
      </w:pPr>
    </w:p>
    <w:p w14:paraId="01F0687B" w14:textId="74645A84" w:rsidR="003377C0" w:rsidRPr="00D60937" w:rsidRDefault="00F6560D" w:rsidP="00451A6B">
      <w:pPr>
        <w:pStyle w:val="TableParagraph"/>
        <w:numPr>
          <w:ilvl w:val="0"/>
          <w:numId w:val="18"/>
        </w:numPr>
        <w:tabs>
          <w:tab w:val="left" w:pos="468"/>
        </w:tabs>
        <w:spacing w:line="252" w:lineRule="exact"/>
        <w:rPr>
          <w:rFonts w:ascii="Arial" w:eastAsia="Times New Roman" w:hAnsi="Arial" w:cs="Arial"/>
          <w:bCs/>
          <w:sz w:val="24"/>
          <w:szCs w:val="24"/>
          <w:lang w:val="es-CO"/>
        </w:rPr>
      </w:pPr>
      <w:r w:rsidRPr="00D60937">
        <w:rPr>
          <w:rFonts w:ascii="Arial" w:eastAsia="Times New Roman" w:hAnsi="Arial" w:cs="Arial"/>
          <w:bCs/>
          <w:sz w:val="24"/>
          <w:szCs w:val="24"/>
          <w:lang w:val="es-CO"/>
        </w:rPr>
        <w:t xml:space="preserve">La </w:t>
      </w:r>
      <w:r w:rsidR="008F5AC3" w:rsidRPr="00D60937">
        <w:rPr>
          <w:rFonts w:ascii="Arial" w:eastAsia="Times New Roman" w:hAnsi="Arial" w:cs="Arial"/>
          <w:bCs/>
          <w:sz w:val="24"/>
          <w:szCs w:val="24"/>
          <w:lang w:val="es-CO"/>
        </w:rPr>
        <w:t>nómina</w:t>
      </w:r>
      <w:r w:rsidRPr="00D60937">
        <w:rPr>
          <w:rFonts w:ascii="Arial" w:eastAsia="Times New Roman" w:hAnsi="Arial" w:cs="Arial"/>
          <w:bCs/>
          <w:sz w:val="24"/>
          <w:szCs w:val="24"/>
          <w:lang w:val="es-CO"/>
        </w:rPr>
        <w:t xml:space="preserve"> deberá ser elaborada en forma mensual al igual que la seguridad social, </w:t>
      </w:r>
      <w:r w:rsidRPr="00D60937">
        <w:rPr>
          <w:rFonts w:ascii="Arial" w:eastAsia="Times New Roman" w:hAnsi="Arial" w:cs="Arial"/>
          <w:bCs/>
          <w:sz w:val="24"/>
          <w:szCs w:val="24"/>
          <w:lang w:val="es-CO"/>
        </w:rPr>
        <w:lastRenderedPageBreak/>
        <w:t xml:space="preserve">aplicando a la misma todas las novedades autorizadas que </w:t>
      </w:r>
      <w:r w:rsidR="000450B7" w:rsidRPr="00D60937">
        <w:rPr>
          <w:rFonts w:ascii="Arial" w:eastAsia="Times New Roman" w:hAnsi="Arial" w:cs="Arial"/>
          <w:bCs/>
          <w:sz w:val="24"/>
          <w:szCs w:val="24"/>
          <w:lang w:val="es-CO"/>
        </w:rPr>
        <w:t>afectan al personal de TSE.</w:t>
      </w:r>
    </w:p>
    <w:p w14:paraId="3D327F3C" w14:textId="5547ECA0" w:rsidR="008F5AC3" w:rsidRPr="00D60937" w:rsidRDefault="008F5AC3" w:rsidP="008F5AC3">
      <w:pPr>
        <w:pStyle w:val="TableParagraph"/>
        <w:tabs>
          <w:tab w:val="left" w:pos="468"/>
        </w:tabs>
        <w:spacing w:line="252" w:lineRule="exact"/>
        <w:ind w:left="76"/>
        <w:rPr>
          <w:rFonts w:ascii="Arial" w:eastAsia="Times New Roman" w:hAnsi="Arial" w:cs="Arial"/>
          <w:bCs/>
          <w:sz w:val="24"/>
          <w:szCs w:val="24"/>
          <w:lang w:val="es-CO"/>
        </w:rPr>
      </w:pPr>
    </w:p>
    <w:p w14:paraId="2018F37F" w14:textId="77777777" w:rsidR="008F5AC3" w:rsidRPr="00D60937" w:rsidRDefault="008F5AC3" w:rsidP="00451A6B">
      <w:pPr>
        <w:pStyle w:val="TableParagraph"/>
        <w:numPr>
          <w:ilvl w:val="0"/>
          <w:numId w:val="18"/>
        </w:numPr>
        <w:tabs>
          <w:tab w:val="left" w:pos="468"/>
        </w:tabs>
        <w:spacing w:line="252" w:lineRule="exact"/>
        <w:rPr>
          <w:rFonts w:ascii="Arial" w:eastAsia="Times New Roman" w:hAnsi="Arial" w:cs="Arial"/>
          <w:bCs/>
          <w:sz w:val="24"/>
          <w:szCs w:val="24"/>
          <w:lang w:val="es-CO"/>
        </w:rPr>
      </w:pPr>
      <w:r w:rsidRPr="00D60937">
        <w:rPr>
          <w:rFonts w:ascii="Arial" w:eastAsia="Times New Roman" w:hAnsi="Arial" w:cs="Arial"/>
          <w:bCs/>
          <w:sz w:val="24"/>
          <w:szCs w:val="24"/>
          <w:lang w:val="es-CO"/>
        </w:rPr>
        <w:t xml:space="preserve">Se debe generar antes y en primera instancia los documentos de Excel para el cargue de nómina en el aplicativo Helisa; dichos documentos son: </w:t>
      </w:r>
    </w:p>
    <w:p w14:paraId="1BB8012E" w14:textId="77777777" w:rsidR="008F5AC3" w:rsidRPr="00D60937" w:rsidRDefault="008F5AC3" w:rsidP="008F5AC3">
      <w:pPr>
        <w:pStyle w:val="TableParagraph"/>
        <w:tabs>
          <w:tab w:val="left" w:pos="468"/>
        </w:tabs>
        <w:spacing w:line="252" w:lineRule="exact"/>
        <w:ind w:left="76"/>
        <w:rPr>
          <w:rFonts w:ascii="Arial" w:eastAsia="Times New Roman" w:hAnsi="Arial" w:cs="Arial"/>
          <w:bCs/>
          <w:sz w:val="24"/>
          <w:szCs w:val="24"/>
          <w:lang w:val="es-CO"/>
        </w:rPr>
      </w:pPr>
    </w:p>
    <w:p w14:paraId="37A617EF" w14:textId="1423BC6D" w:rsidR="003377C0" w:rsidRPr="00451A6B" w:rsidRDefault="003377C0" w:rsidP="00451A6B">
      <w:pPr>
        <w:pStyle w:val="TableParagraph"/>
        <w:tabs>
          <w:tab w:val="left" w:pos="468"/>
        </w:tabs>
        <w:spacing w:line="252" w:lineRule="exact"/>
        <w:ind w:left="76"/>
        <w:rPr>
          <w:rFonts w:ascii="Arial" w:eastAsia="Times New Roman" w:hAnsi="Arial" w:cs="Arial"/>
          <w:bCs/>
          <w:sz w:val="24"/>
          <w:szCs w:val="24"/>
          <w:lang w:val="es-CO"/>
        </w:rPr>
      </w:pPr>
    </w:p>
    <w:p w14:paraId="79F0FEC4" w14:textId="7E5BA217" w:rsidR="003377C0" w:rsidRPr="00451A6B" w:rsidRDefault="003377C0" w:rsidP="003377C0">
      <w:pPr>
        <w:ind w:left="-284"/>
        <w:jc w:val="both"/>
        <w:rPr>
          <w:rFonts w:ascii="Arial" w:hAnsi="Arial" w:cs="Arial"/>
          <w:bCs/>
          <w:sz w:val="24"/>
          <w:szCs w:val="24"/>
          <w:lang w:val="es-CO"/>
        </w:rPr>
      </w:pPr>
    </w:p>
    <w:p w14:paraId="7774656E" w14:textId="77777777" w:rsidR="00666481" w:rsidRPr="00451A6B" w:rsidRDefault="00666481" w:rsidP="008F5AC3">
      <w:pPr>
        <w:pStyle w:val="Prrafodelista"/>
        <w:ind w:left="436"/>
        <w:jc w:val="both"/>
        <w:rPr>
          <w:rFonts w:ascii="Arial" w:hAnsi="Arial" w:cs="Arial"/>
          <w:bCs/>
          <w:sz w:val="24"/>
          <w:szCs w:val="24"/>
          <w:lang w:val="es-CO"/>
        </w:rPr>
      </w:pPr>
      <w:r w:rsidRPr="00451A6B">
        <w:rPr>
          <w:rFonts w:ascii="Arial" w:hAnsi="Arial" w:cs="Arial"/>
          <w:bCs/>
          <w:noProof/>
          <w:sz w:val="24"/>
          <w:szCs w:val="24"/>
          <w:lang w:val="es-CO"/>
        </w:rPr>
        <w:drawing>
          <wp:anchor distT="0" distB="0" distL="114300" distR="114300" simplePos="0" relativeHeight="251660288" behindDoc="1" locked="0" layoutInCell="1" allowOverlap="1" wp14:anchorId="1C1B3547" wp14:editId="43D43FF9">
            <wp:simplePos x="0" y="0"/>
            <wp:positionH relativeFrom="column">
              <wp:posOffset>-204034</wp:posOffset>
            </wp:positionH>
            <wp:positionV relativeFrom="paragraph">
              <wp:posOffset>24063</wp:posOffset>
            </wp:positionV>
            <wp:extent cx="419100" cy="428436"/>
            <wp:effectExtent l="0" t="0" r="0" b="0"/>
            <wp:wrapTight wrapText="bothSides">
              <wp:wrapPolygon edited="0">
                <wp:start x="0" y="0"/>
                <wp:lineTo x="0" y="20190"/>
                <wp:lineTo x="20618" y="20190"/>
                <wp:lineTo x="20618"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9100" cy="428436"/>
                    </a:xfrm>
                    <a:prstGeom prst="rect">
                      <a:avLst/>
                    </a:prstGeom>
                  </pic:spPr>
                </pic:pic>
              </a:graphicData>
            </a:graphic>
            <wp14:sizeRelH relativeFrom="page">
              <wp14:pctWidth>0</wp14:pctWidth>
            </wp14:sizeRelH>
            <wp14:sizeRelV relativeFrom="page">
              <wp14:pctHeight>0</wp14:pctHeight>
            </wp14:sizeRelV>
          </wp:anchor>
        </w:drawing>
      </w:r>
    </w:p>
    <w:p w14:paraId="43DA2D9E" w14:textId="5650DE7E" w:rsidR="008F5AC3" w:rsidRPr="00451A6B" w:rsidRDefault="008F5AC3" w:rsidP="008F5AC3">
      <w:pPr>
        <w:pStyle w:val="Prrafodelista"/>
        <w:ind w:left="436"/>
        <w:jc w:val="both"/>
        <w:rPr>
          <w:rFonts w:ascii="Arial" w:hAnsi="Arial" w:cs="Arial"/>
          <w:bCs/>
          <w:sz w:val="24"/>
          <w:szCs w:val="24"/>
          <w:lang w:val="es-CO"/>
        </w:rPr>
      </w:pPr>
      <w:r w:rsidRPr="00451A6B">
        <w:rPr>
          <w:rFonts w:ascii="Arial" w:hAnsi="Arial" w:cs="Arial"/>
          <w:bCs/>
          <w:sz w:val="24"/>
          <w:szCs w:val="24"/>
          <w:lang w:val="es-CO"/>
        </w:rPr>
        <w:t xml:space="preserve">Biométrico </w:t>
      </w:r>
    </w:p>
    <w:p w14:paraId="21713CC0" w14:textId="16346219" w:rsidR="00666481" w:rsidRPr="00451A6B" w:rsidRDefault="00666481" w:rsidP="008F5AC3">
      <w:pPr>
        <w:pStyle w:val="Prrafodelista"/>
        <w:ind w:left="436"/>
        <w:jc w:val="both"/>
        <w:rPr>
          <w:rFonts w:ascii="Arial" w:hAnsi="Arial" w:cs="Arial"/>
          <w:bCs/>
          <w:sz w:val="24"/>
          <w:szCs w:val="24"/>
          <w:lang w:val="es-CO"/>
        </w:rPr>
      </w:pPr>
    </w:p>
    <w:p w14:paraId="4059335B" w14:textId="7F7144A7" w:rsidR="00666481" w:rsidRPr="00451A6B" w:rsidRDefault="00666481" w:rsidP="008F5AC3">
      <w:pPr>
        <w:pStyle w:val="Prrafodelista"/>
        <w:ind w:left="436"/>
        <w:jc w:val="both"/>
        <w:rPr>
          <w:rFonts w:ascii="Arial" w:hAnsi="Arial" w:cs="Arial"/>
          <w:bCs/>
          <w:sz w:val="24"/>
          <w:szCs w:val="24"/>
          <w:lang w:val="es-CO"/>
        </w:rPr>
      </w:pPr>
      <w:r w:rsidRPr="00451A6B">
        <w:rPr>
          <w:rFonts w:ascii="Arial" w:hAnsi="Arial" w:cs="Arial"/>
          <w:bCs/>
          <w:noProof/>
          <w:sz w:val="24"/>
          <w:szCs w:val="24"/>
          <w:lang w:val="es-CO"/>
        </w:rPr>
        <w:drawing>
          <wp:anchor distT="0" distB="0" distL="114300" distR="114300" simplePos="0" relativeHeight="251662336" behindDoc="1" locked="0" layoutInCell="1" allowOverlap="1" wp14:anchorId="2C9153EF" wp14:editId="71C36C88">
            <wp:simplePos x="0" y="0"/>
            <wp:positionH relativeFrom="column">
              <wp:posOffset>-288758</wp:posOffset>
            </wp:positionH>
            <wp:positionV relativeFrom="paragraph">
              <wp:posOffset>2183364</wp:posOffset>
            </wp:positionV>
            <wp:extent cx="419100" cy="428436"/>
            <wp:effectExtent l="0" t="0" r="0" b="0"/>
            <wp:wrapTight wrapText="bothSides">
              <wp:wrapPolygon edited="0">
                <wp:start x="0" y="0"/>
                <wp:lineTo x="0" y="20190"/>
                <wp:lineTo x="20618" y="20190"/>
                <wp:lineTo x="20618"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9100" cy="428436"/>
                    </a:xfrm>
                    <a:prstGeom prst="rect">
                      <a:avLst/>
                    </a:prstGeom>
                  </pic:spPr>
                </pic:pic>
              </a:graphicData>
            </a:graphic>
            <wp14:sizeRelH relativeFrom="page">
              <wp14:pctWidth>0</wp14:pctWidth>
            </wp14:sizeRelH>
            <wp14:sizeRelV relativeFrom="page">
              <wp14:pctHeight>0</wp14:pctHeight>
            </wp14:sizeRelV>
          </wp:anchor>
        </w:drawing>
      </w:r>
      <w:r w:rsidRPr="00451A6B">
        <w:rPr>
          <w:rFonts w:ascii="Arial" w:hAnsi="Arial" w:cs="Arial"/>
          <w:bCs/>
          <w:noProof/>
          <w:sz w:val="24"/>
          <w:szCs w:val="24"/>
          <w:lang w:val="es-CO"/>
        </w:rPr>
        <w:drawing>
          <wp:inline distT="0" distB="0" distL="0" distR="0" wp14:anchorId="450D5446" wp14:editId="068B80A9">
            <wp:extent cx="2143125" cy="214312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4DFAD657" w14:textId="6CADE70F" w:rsidR="00666481" w:rsidRPr="00451A6B" w:rsidRDefault="00666481" w:rsidP="008F5AC3">
      <w:pPr>
        <w:pStyle w:val="Prrafodelista"/>
        <w:ind w:left="436"/>
        <w:jc w:val="both"/>
        <w:rPr>
          <w:rFonts w:ascii="Arial" w:hAnsi="Arial" w:cs="Arial"/>
          <w:bCs/>
          <w:sz w:val="24"/>
          <w:szCs w:val="24"/>
          <w:lang w:val="es-CO"/>
        </w:rPr>
      </w:pPr>
    </w:p>
    <w:p w14:paraId="29B7770C" w14:textId="00F25B2F" w:rsidR="008F5AC3" w:rsidRPr="00451A6B" w:rsidRDefault="008F5AC3" w:rsidP="008F5AC3">
      <w:pPr>
        <w:pStyle w:val="Prrafodelista"/>
        <w:ind w:left="436"/>
        <w:jc w:val="both"/>
        <w:rPr>
          <w:rFonts w:ascii="Arial" w:hAnsi="Arial" w:cs="Arial"/>
          <w:bCs/>
          <w:sz w:val="24"/>
          <w:szCs w:val="24"/>
          <w:lang w:val="es-CO"/>
        </w:rPr>
      </w:pPr>
      <w:r w:rsidRPr="00451A6B">
        <w:rPr>
          <w:rFonts w:ascii="Arial" w:hAnsi="Arial" w:cs="Arial"/>
          <w:bCs/>
          <w:sz w:val="24"/>
          <w:szCs w:val="24"/>
          <w:lang w:val="es-CO"/>
        </w:rPr>
        <w:t>Control de Horas extras</w:t>
      </w:r>
    </w:p>
    <w:p w14:paraId="61356C6B" w14:textId="781A9EB3" w:rsidR="00666481" w:rsidRPr="00451A6B" w:rsidRDefault="00666481" w:rsidP="008F5AC3">
      <w:pPr>
        <w:pStyle w:val="Prrafodelista"/>
        <w:ind w:left="436"/>
        <w:jc w:val="both"/>
        <w:rPr>
          <w:rFonts w:ascii="Arial" w:hAnsi="Arial" w:cs="Arial"/>
          <w:bCs/>
          <w:sz w:val="24"/>
          <w:szCs w:val="24"/>
          <w:lang w:val="es-CO"/>
        </w:rPr>
      </w:pPr>
    </w:p>
    <w:p w14:paraId="17C5C7F0" w14:textId="3763A717" w:rsidR="00666481" w:rsidRPr="00451A6B" w:rsidRDefault="00B050CC" w:rsidP="008F5AC3">
      <w:pPr>
        <w:pStyle w:val="Prrafodelista"/>
        <w:ind w:left="436"/>
        <w:jc w:val="both"/>
        <w:rPr>
          <w:rFonts w:ascii="Arial" w:hAnsi="Arial" w:cs="Arial"/>
          <w:bCs/>
          <w:sz w:val="24"/>
          <w:szCs w:val="24"/>
          <w:lang w:val="es-CO"/>
        </w:rPr>
      </w:pPr>
      <w:r w:rsidRPr="00451A6B">
        <w:rPr>
          <w:rFonts w:ascii="Arial" w:hAnsi="Arial" w:cs="Arial"/>
          <w:bCs/>
          <w:noProof/>
          <w:sz w:val="24"/>
          <w:szCs w:val="24"/>
          <w:lang w:val="es-CO"/>
        </w:rPr>
        <w:drawing>
          <wp:anchor distT="0" distB="0" distL="114300" distR="114300" simplePos="0" relativeHeight="251664384" behindDoc="1" locked="0" layoutInCell="1" allowOverlap="1" wp14:anchorId="35B79F82" wp14:editId="7E90B68F">
            <wp:simplePos x="0" y="0"/>
            <wp:positionH relativeFrom="column">
              <wp:posOffset>-332841</wp:posOffset>
            </wp:positionH>
            <wp:positionV relativeFrom="paragraph">
              <wp:posOffset>1742774</wp:posOffset>
            </wp:positionV>
            <wp:extent cx="419100" cy="428436"/>
            <wp:effectExtent l="0" t="0" r="0" b="0"/>
            <wp:wrapTight wrapText="bothSides">
              <wp:wrapPolygon edited="0">
                <wp:start x="0" y="0"/>
                <wp:lineTo x="0" y="20190"/>
                <wp:lineTo x="20618" y="20190"/>
                <wp:lineTo x="20618" y="0"/>
                <wp:lineTo x="0"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9100" cy="428436"/>
                    </a:xfrm>
                    <a:prstGeom prst="rect">
                      <a:avLst/>
                    </a:prstGeom>
                  </pic:spPr>
                </pic:pic>
              </a:graphicData>
            </a:graphic>
            <wp14:sizeRelH relativeFrom="page">
              <wp14:pctWidth>0</wp14:pctWidth>
            </wp14:sizeRelH>
            <wp14:sizeRelV relativeFrom="page">
              <wp14:pctHeight>0</wp14:pctHeight>
            </wp14:sizeRelV>
          </wp:anchor>
        </w:drawing>
      </w:r>
      <w:r w:rsidR="00666481" w:rsidRPr="00451A6B">
        <w:rPr>
          <w:rFonts w:ascii="Arial" w:hAnsi="Arial" w:cs="Arial"/>
          <w:bCs/>
          <w:noProof/>
          <w:sz w:val="24"/>
          <w:szCs w:val="24"/>
          <w:lang w:val="es-CO"/>
        </w:rPr>
        <w:drawing>
          <wp:inline distT="0" distB="0" distL="0" distR="0" wp14:anchorId="5F021FDA" wp14:editId="700D86A2">
            <wp:extent cx="3352453" cy="1676400"/>
            <wp:effectExtent l="0" t="0" r="635" b="0"/>
            <wp:docPr id="12" name="Imagen 12" descr="Trabajo extra o suplementario | Gerenci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bajo extra o suplementario | Gerencie.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62823" cy="1681585"/>
                    </a:xfrm>
                    <a:prstGeom prst="rect">
                      <a:avLst/>
                    </a:prstGeom>
                    <a:noFill/>
                    <a:ln>
                      <a:noFill/>
                    </a:ln>
                  </pic:spPr>
                </pic:pic>
              </a:graphicData>
            </a:graphic>
          </wp:inline>
        </w:drawing>
      </w:r>
    </w:p>
    <w:p w14:paraId="5B4FF76C" w14:textId="77777777" w:rsidR="00666481" w:rsidRPr="00451A6B" w:rsidRDefault="00666481" w:rsidP="008F5AC3">
      <w:pPr>
        <w:pStyle w:val="Prrafodelista"/>
        <w:ind w:left="436"/>
        <w:jc w:val="both"/>
        <w:rPr>
          <w:rFonts w:ascii="Arial" w:hAnsi="Arial" w:cs="Arial"/>
          <w:bCs/>
          <w:sz w:val="24"/>
          <w:szCs w:val="24"/>
          <w:lang w:val="es-CO"/>
        </w:rPr>
      </w:pPr>
    </w:p>
    <w:p w14:paraId="1B8BE90A" w14:textId="0CFA0578" w:rsidR="00666481" w:rsidRPr="00451A6B" w:rsidRDefault="00666481" w:rsidP="008F5AC3">
      <w:pPr>
        <w:pStyle w:val="Prrafodelista"/>
        <w:ind w:left="436"/>
        <w:jc w:val="both"/>
        <w:rPr>
          <w:rFonts w:ascii="Arial" w:hAnsi="Arial" w:cs="Arial"/>
          <w:bCs/>
          <w:sz w:val="24"/>
          <w:szCs w:val="24"/>
          <w:lang w:val="es-CO"/>
        </w:rPr>
      </w:pPr>
      <w:r w:rsidRPr="00451A6B">
        <w:rPr>
          <w:rFonts w:ascii="Arial" w:hAnsi="Arial" w:cs="Arial"/>
          <w:bCs/>
          <w:sz w:val="24"/>
          <w:szCs w:val="24"/>
          <w:lang w:val="es-CO"/>
        </w:rPr>
        <w:t xml:space="preserve">Reporte de bonificación y </w:t>
      </w:r>
      <w:proofErr w:type="spellStart"/>
      <w:r w:rsidRPr="00451A6B">
        <w:rPr>
          <w:rFonts w:ascii="Arial" w:hAnsi="Arial" w:cs="Arial"/>
          <w:bCs/>
          <w:sz w:val="24"/>
          <w:szCs w:val="24"/>
          <w:lang w:val="es-CO"/>
        </w:rPr>
        <w:t>Coop</w:t>
      </w:r>
      <w:proofErr w:type="spellEnd"/>
      <w:r w:rsidRPr="00451A6B">
        <w:rPr>
          <w:rFonts w:ascii="Arial" w:hAnsi="Arial" w:cs="Arial"/>
          <w:bCs/>
          <w:sz w:val="24"/>
          <w:szCs w:val="24"/>
          <w:lang w:val="es-CO"/>
        </w:rPr>
        <w:t xml:space="preserve"> </w:t>
      </w:r>
      <w:proofErr w:type="spellStart"/>
      <w:r w:rsidRPr="00451A6B">
        <w:rPr>
          <w:rFonts w:ascii="Arial" w:hAnsi="Arial" w:cs="Arial"/>
          <w:bCs/>
          <w:sz w:val="24"/>
          <w:szCs w:val="24"/>
          <w:lang w:val="es-CO"/>
        </w:rPr>
        <w:t>talentum</w:t>
      </w:r>
      <w:proofErr w:type="spellEnd"/>
    </w:p>
    <w:p w14:paraId="510B653D" w14:textId="50B7390A" w:rsidR="00666481" w:rsidRPr="00451A6B" w:rsidRDefault="00666481" w:rsidP="008F5AC3">
      <w:pPr>
        <w:pStyle w:val="Prrafodelista"/>
        <w:ind w:left="436"/>
        <w:jc w:val="both"/>
        <w:rPr>
          <w:rFonts w:ascii="Arial" w:hAnsi="Arial" w:cs="Arial"/>
          <w:bCs/>
          <w:sz w:val="24"/>
          <w:szCs w:val="24"/>
          <w:lang w:val="es-CO"/>
        </w:rPr>
      </w:pPr>
      <w:r w:rsidRPr="00451A6B">
        <w:rPr>
          <w:rFonts w:ascii="Arial" w:hAnsi="Arial" w:cs="Arial"/>
          <w:bCs/>
          <w:noProof/>
          <w:sz w:val="24"/>
          <w:szCs w:val="24"/>
          <w:lang w:val="es-CO"/>
        </w:rPr>
        <w:lastRenderedPageBreak/>
        <w:drawing>
          <wp:inline distT="0" distB="0" distL="0" distR="0" wp14:anchorId="46291381" wp14:editId="4469EA51">
            <wp:extent cx="2620483" cy="866775"/>
            <wp:effectExtent l="0" t="0" r="889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6926" cy="868906"/>
                    </a:xfrm>
                    <a:prstGeom prst="rect">
                      <a:avLst/>
                    </a:prstGeom>
                    <a:noFill/>
                    <a:ln>
                      <a:noFill/>
                    </a:ln>
                  </pic:spPr>
                </pic:pic>
              </a:graphicData>
            </a:graphic>
          </wp:inline>
        </w:drawing>
      </w:r>
    </w:p>
    <w:p w14:paraId="39F06F69" w14:textId="3A006136" w:rsidR="001D3A90" w:rsidRPr="00451A6B" w:rsidRDefault="00E572C0" w:rsidP="001D3A90">
      <w:pPr>
        <w:jc w:val="both"/>
        <w:rPr>
          <w:rFonts w:ascii="Arial" w:hAnsi="Arial" w:cs="Arial"/>
          <w:bCs/>
          <w:sz w:val="24"/>
          <w:szCs w:val="24"/>
          <w:lang w:val="es-CO"/>
        </w:rPr>
      </w:pPr>
      <w:r w:rsidRPr="00451A6B">
        <w:rPr>
          <w:rFonts w:ascii="Arial" w:hAnsi="Arial" w:cs="Arial"/>
          <w:bCs/>
          <w:sz w:val="24"/>
          <w:szCs w:val="24"/>
          <w:lang w:val="es-CO"/>
        </w:rPr>
        <w:tab/>
      </w:r>
      <w:r w:rsidRPr="00451A6B">
        <w:rPr>
          <w:rFonts w:ascii="Arial" w:hAnsi="Arial" w:cs="Arial"/>
          <w:bCs/>
          <w:sz w:val="24"/>
          <w:szCs w:val="24"/>
          <w:lang w:val="es-CO"/>
        </w:rPr>
        <w:tab/>
      </w:r>
      <w:r w:rsidRPr="00451A6B">
        <w:rPr>
          <w:rFonts w:ascii="Arial" w:hAnsi="Arial" w:cs="Arial"/>
          <w:bCs/>
          <w:sz w:val="24"/>
          <w:szCs w:val="24"/>
          <w:lang w:val="es-CO"/>
        </w:rPr>
        <w:tab/>
      </w:r>
      <w:r w:rsidRPr="00451A6B">
        <w:rPr>
          <w:rFonts w:ascii="Arial" w:hAnsi="Arial" w:cs="Arial"/>
          <w:bCs/>
          <w:sz w:val="24"/>
          <w:szCs w:val="24"/>
          <w:lang w:val="es-CO"/>
        </w:rPr>
        <w:tab/>
      </w:r>
    </w:p>
    <w:p w14:paraId="047B1111" w14:textId="69F2F41F" w:rsidR="001D3A90" w:rsidRPr="00451A6B" w:rsidRDefault="00B050CC" w:rsidP="00B050CC">
      <w:pPr>
        <w:pStyle w:val="Prrafodelista"/>
        <w:numPr>
          <w:ilvl w:val="0"/>
          <w:numId w:val="13"/>
        </w:numPr>
        <w:jc w:val="both"/>
        <w:rPr>
          <w:rFonts w:ascii="Arial" w:hAnsi="Arial" w:cs="Arial"/>
          <w:b/>
          <w:sz w:val="24"/>
          <w:szCs w:val="24"/>
          <w:lang w:val="es-CO"/>
        </w:rPr>
      </w:pPr>
      <w:r w:rsidRPr="00451A6B">
        <w:rPr>
          <w:rFonts w:ascii="Arial" w:hAnsi="Arial" w:cs="Arial"/>
          <w:b/>
          <w:sz w:val="24"/>
          <w:szCs w:val="24"/>
          <w:lang w:val="es-CO"/>
        </w:rPr>
        <w:t xml:space="preserve">NOVEDADES DE NÓMINA: </w:t>
      </w:r>
    </w:p>
    <w:p w14:paraId="5F95A6AB" w14:textId="1436AC1C" w:rsidR="00B050CC" w:rsidRPr="00451A6B" w:rsidRDefault="00B050CC" w:rsidP="00B050CC">
      <w:pPr>
        <w:ind w:left="-284"/>
        <w:jc w:val="both"/>
        <w:rPr>
          <w:rFonts w:ascii="Arial" w:hAnsi="Arial" w:cs="Arial"/>
          <w:bCs/>
          <w:sz w:val="24"/>
          <w:szCs w:val="24"/>
          <w:lang w:val="es-CO"/>
        </w:rPr>
      </w:pPr>
    </w:p>
    <w:p w14:paraId="65F8BA55" w14:textId="5F3A59CD" w:rsidR="00B050CC" w:rsidRPr="00451A6B" w:rsidRDefault="00B050CC" w:rsidP="00B050CC">
      <w:pPr>
        <w:pStyle w:val="Prrafodelista"/>
        <w:ind w:left="76"/>
        <w:jc w:val="both"/>
        <w:rPr>
          <w:rFonts w:ascii="Arial" w:hAnsi="Arial" w:cs="Arial"/>
          <w:bCs/>
          <w:sz w:val="24"/>
          <w:szCs w:val="24"/>
          <w:lang w:val="es-CO"/>
        </w:rPr>
      </w:pPr>
    </w:p>
    <w:tbl>
      <w:tblPr>
        <w:tblStyle w:val="Tablaconcuadrcula"/>
        <w:tblW w:w="0" w:type="auto"/>
        <w:tblInd w:w="76" w:type="dxa"/>
        <w:tblLook w:val="04A0" w:firstRow="1" w:lastRow="0" w:firstColumn="1" w:lastColumn="0" w:noHBand="0" w:noVBand="1"/>
      </w:tblPr>
      <w:tblGrid>
        <w:gridCol w:w="5448"/>
      </w:tblGrid>
      <w:tr w:rsidR="00B050CC" w:rsidRPr="00451A6B" w14:paraId="30E39647" w14:textId="77777777" w:rsidTr="00451A6B">
        <w:tc>
          <w:tcPr>
            <w:tcW w:w="5448" w:type="dxa"/>
          </w:tcPr>
          <w:p w14:paraId="3B2260AD" w14:textId="43ED7AB7" w:rsidR="00B050CC" w:rsidRPr="00451A6B" w:rsidRDefault="00B050CC" w:rsidP="00451A6B">
            <w:pPr>
              <w:jc w:val="both"/>
              <w:rPr>
                <w:rFonts w:ascii="Arial" w:hAnsi="Arial" w:cs="Arial"/>
                <w:b/>
                <w:sz w:val="24"/>
                <w:szCs w:val="24"/>
                <w:lang w:val="es-CO"/>
              </w:rPr>
            </w:pPr>
            <w:r w:rsidRPr="00451A6B">
              <w:rPr>
                <w:rFonts w:ascii="Arial" w:hAnsi="Arial" w:cs="Arial"/>
                <w:b/>
                <w:sz w:val="24"/>
                <w:szCs w:val="24"/>
                <w:lang w:val="es-CO"/>
              </w:rPr>
              <w:t xml:space="preserve">Revisión del biométrico </w:t>
            </w:r>
          </w:p>
        </w:tc>
      </w:tr>
      <w:tr w:rsidR="00B050CC" w:rsidRPr="00451A6B" w14:paraId="41B5C702" w14:textId="77777777" w:rsidTr="00451A6B">
        <w:tc>
          <w:tcPr>
            <w:tcW w:w="5448" w:type="dxa"/>
          </w:tcPr>
          <w:p w14:paraId="2608FBEF" w14:textId="1E81C956" w:rsidR="00B050CC" w:rsidRPr="00451A6B" w:rsidRDefault="00B050CC"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Revi</w:t>
            </w:r>
            <w:r w:rsidR="0009128A" w:rsidRPr="00451A6B">
              <w:rPr>
                <w:rFonts w:ascii="Arial" w:hAnsi="Arial" w:cs="Arial"/>
                <w:b/>
                <w:sz w:val="24"/>
                <w:szCs w:val="24"/>
                <w:lang w:val="es-CO"/>
              </w:rPr>
              <w:t xml:space="preserve">sión Domingo y festivos </w:t>
            </w:r>
          </w:p>
        </w:tc>
      </w:tr>
      <w:tr w:rsidR="00B050CC" w:rsidRPr="00451A6B" w14:paraId="24A7F694" w14:textId="77777777" w:rsidTr="00451A6B">
        <w:tc>
          <w:tcPr>
            <w:tcW w:w="5448" w:type="dxa"/>
          </w:tcPr>
          <w:p w14:paraId="75A060A1" w14:textId="346174F4" w:rsidR="00B050CC" w:rsidRPr="00451A6B" w:rsidRDefault="0009128A"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Revisión de errores operativos</w:t>
            </w:r>
          </w:p>
        </w:tc>
      </w:tr>
      <w:tr w:rsidR="00B050CC" w:rsidRPr="00451A6B" w14:paraId="782CED9B" w14:textId="77777777" w:rsidTr="00451A6B">
        <w:tc>
          <w:tcPr>
            <w:tcW w:w="5448" w:type="dxa"/>
          </w:tcPr>
          <w:p w14:paraId="5AAB496E" w14:textId="2F8CF152" w:rsidR="00B050CC" w:rsidRPr="00451A6B" w:rsidRDefault="0009128A"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Revisión en la prestación del servicio</w:t>
            </w:r>
          </w:p>
        </w:tc>
      </w:tr>
      <w:tr w:rsidR="00B050CC" w:rsidRPr="00451A6B" w14:paraId="2D928377" w14:textId="77777777" w:rsidTr="00451A6B">
        <w:tc>
          <w:tcPr>
            <w:tcW w:w="5448" w:type="dxa"/>
          </w:tcPr>
          <w:p w14:paraId="6EA43BAE" w14:textId="2859C031" w:rsidR="00B050CC" w:rsidRPr="00451A6B" w:rsidRDefault="0009128A"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Vacaciones</w:t>
            </w:r>
          </w:p>
        </w:tc>
      </w:tr>
      <w:tr w:rsidR="00B050CC" w:rsidRPr="00451A6B" w14:paraId="2F17DE71" w14:textId="77777777" w:rsidTr="00451A6B">
        <w:tc>
          <w:tcPr>
            <w:tcW w:w="5448" w:type="dxa"/>
          </w:tcPr>
          <w:p w14:paraId="68CA2C71" w14:textId="530A3A00" w:rsidR="00B050CC" w:rsidRPr="00451A6B" w:rsidRDefault="0009128A"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 xml:space="preserve">Suspensiones </w:t>
            </w:r>
          </w:p>
        </w:tc>
      </w:tr>
      <w:tr w:rsidR="00B050CC" w:rsidRPr="00451A6B" w14:paraId="19C1849C" w14:textId="77777777" w:rsidTr="00451A6B">
        <w:tc>
          <w:tcPr>
            <w:tcW w:w="5448" w:type="dxa"/>
          </w:tcPr>
          <w:p w14:paraId="41BD6466" w14:textId="55352B5F" w:rsidR="00B050CC" w:rsidRPr="00451A6B" w:rsidRDefault="0009128A"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 xml:space="preserve">Licencias </w:t>
            </w:r>
          </w:p>
        </w:tc>
      </w:tr>
      <w:tr w:rsidR="00B050CC" w:rsidRPr="00451A6B" w14:paraId="65B2A9AA" w14:textId="77777777" w:rsidTr="00451A6B">
        <w:tc>
          <w:tcPr>
            <w:tcW w:w="5448" w:type="dxa"/>
          </w:tcPr>
          <w:p w14:paraId="30090933" w14:textId="0A029519" w:rsidR="00B050CC" w:rsidRPr="00451A6B" w:rsidRDefault="0009128A"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 xml:space="preserve">Bonificaciones </w:t>
            </w:r>
          </w:p>
        </w:tc>
      </w:tr>
      <w:tr w:rsidR="0009128A" w:rsidRPr="00451A6B" w14:paraId="549B768C" w14:textId="77777777" w:rsidTr="00451A6B">
        <w:tc>
          <w:tcPr>
            <w:tcW w:w="5448" w:type="dxa"/>
          </w:tcPr>
          <w:p w14:paraId="4DA8824C" w14:textId="3FCA29E2" w:rsidR="0009128A" w:rsidRPr="00451A6B" w:rsidRDefault="0009128A"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Incapacidades</w:t>
            </w:r>
          </w:p>
        </w:tc>
      </w:tr>
      <w:tr w:rsidR="0009128A" w:rsidRPr="00451A6B" w14:paraId="22BDA67D" w14:textId="77777777" w:rsidTr="00451A6B">
        <w:tc>
          <w:tcPr>
            <w:tcW w:w="5448" w:type="dxa"/>
          </w:tcPr>
          <w:p w14:paraId="3D95467B" w14:textId="02381449" w:rsidR="0009128A" w:rsidRPr="00451A6B" w:rsidRDefault="0009128A" w:rsidP="00B050CC">
            <w:pPr>
              <w:pStyle w:val="Prrafodelista"/>
              <w:ind w:left="0"/>
              <w:jc w:val="both"/>
              <w:rPr>
                <w:rFonts w:ascii="Arial" w:hAnsi="Arial" w:cs="Arial"/>
                <w:b/>
                <w:sz w:val="24"/>
                <w:szCs w:val="24"/>
                <w:lang w:val="es-CO"/>
              </w:rPr>
            </w:pPr>
            <w:proofErr w:type="spellStart"/>
            <w:r w:rsidRPr="00451A6B">
              <w:rPr>
                <w:rFonts w:ascii="Arial" w:hAnsi="Arial" w:cs="Arial"/>
                <w:b/>
                <w:sz w:val="24"/>
                <w:szCs w:val="24"/>
                <w:lang w:val="es-CO"/>
              </w:rPr>
              <w:t>Coop</w:t>
            </w:r>
            <w:proofErr w:type="spellEnd"/>
            <w:r w:rsidRPr="00451A6B">
              <w:rPr>
                <w:rFonts w:ascii="Arial" w:hAnsi="Arial" w:cs="Arial"/>
                <w:b/>
                <w:sz w:val="24"/>
                <w:szCs w:val="24"/>
                <w:lang w:val="es-CO"/>
              </w:rPr>
              <w:t xml:space="preserve"> </w:t>
            </w:r>
            <w:proofErr w:type="spellStart"/>
            <w:r w:rsidRPr="00451A6B">
              <w:rPr>
                <w:rFonts w:ascii="Arial" w:hAnsi="Arial" w:cs="Arial"/>
                <w:b/>
                <w:sz w:val="24"/>
                <w:szCs w:val="24"/>
                <w:lang w:val="es-CO"/>
              </w:rPr>
              <w:t>talentum</w:t>
            </w:r>
            <w:proofErr w:type="spellEnd"/>
          </w:p>
        </w:tc>
      </w:tr>
      <w:tr w:rsidR="0009128A" w:rsidRPr="00451A6B" w14:paraId="312170D4" w14:textId="77777777" w:rsidTr="00451A6B">
        <w:tc>
          <w:tcPr>
            <w:tcW w:w="5448" w:type="dxa"/>
          </w:tcPr>
          <w:p w14:paraId="49A7457C" w14:textId="788C02B7" w:rsidR="0009128A" w:rsidRPr="00451A6B" w:rsidRDefault="0009128A"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 xml:space="preserve">Permisos no remunerados </w:t>
            </w:r>
          </w:p>
        </w:tc>
      </w:tr>
      <w:tr w:rsidR="0009128A" w:rsidRPr="00451A6B" w14:paraId="6CEC1A46" w14:textId="77777777" w:rsidTr="00451A6B">
        <w:tc>
          <w:tcPr>
            <w:tcW w:w="5448" w:type="dxa"/>
          </w:tcPr>
          <w:p w14:paraId="68A06914" w14:textId="19A97EC8" w:rsidR="0009128A" w:rsidRPr="00451A6B" w:rsidRDefault="00B156A5"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Anticipación de nómina</w:t>
            </w:r>
          </w:p>
        </w:tc>
      </w:tr>
      <w:tr w:rsidR="0009128A" w:rsidRPr="00451A6B" w14:paraId="3B0C8BF1" w14:textId="77777777" w:rsidTr="00451A6B">
        <w:tc>
          <w:tcPr>
            <w:tcW w:w="5448" w:type="dxa"/>
          </w:tcPr>
          <w:p w14:paraId="31C704B6" w14:textId="0AF6436A" w:rsidR="0009128A" w:rsidRPr="00451A6B" w:rsidRDefault="00B156A5"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 xml:space="preserve">Descuentos – arreglos – mantenimiento de vehículos </w:t>
            </w:r>
          </w:p>
        </w:tc>
      </w:tr>
      <w:tr w:rsidR="0009128A" w:rsidRPr="00451A6B" w14:paraId="147A7252" w14:textId="77777777" w:rsidTr="00451A6B">
        <w:tc>
          <w:tcPr>
            <w:tcW w:w="5448" w:type="dxa"/>
          </w:tcPr>
          <w:p w14:paraId="1093E30F" w14:textId="4E5D231C" w:rsidR="0009128A" w:rsidRPr="00451A6B" w:rsidRDefault="00B156A5"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Seguridad Social</w:t>
            </w:r>
          </w:p>
        </w:tc>
      </w:tr>
      <w:tr w:rsidR="0009128A" w:rsidRPr="00451A6B" w14:paraId="1A62AE10" w14:textId="77777777" w:rsidTr="00451A6B">
        <w:trPr>
          <w:trHeight w:val="89"/>
        </w:trPr>
        <w:tc>
          <w:tcPr>
            <w:tcW w:w="5448" w:type="dxa"/>
          </w:tcPr>
          <w:p w14:paraId="23EB7134" w14:textId="4EB3F978" w:rsidR="0009128A" w:rsidRPr="00451A6B" w:rsidRDefault="00B156A5"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Envío de desprendibles</w:t>
            </w:r>
          </w:p>
        </w:tc>
      </w:tr>
      <w:tr w:rsidR="0009128A" w:rsidRPr="00451A6B" w14:paraId="75E5FDB9" w14:textId="77777777" w:rsidTr="00451A6B">
        <w:tc>
          <w:tcPr>
            <w:tcW w:w="5448" w:type="dxa"/>
          </w:tcPr>
          <w:p w14:paraId="7B3330D9" w14:textId="68158BB4" w:rsidR="0009128A" w:rsidRPr="00451A6B" w:rsidRDefault="00B156A5"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Liquidaciones</w:t>
            </w:r>
          </w:p>
        </w:tc>
      </w:tr>
    </w:tbl>
    <w:p w14:paraId="5B26D414" w14:textId="7BA2E0FF" w:rsidR="00B050CC" w:rsidRPr="00451A6B" w:rsidRDefault="00B050CC" w:rsidP="00B050CC">
      <w:pPr>
        <w:jc w:val="both"/>
        <w:rPr>
          <w:rFonts w:ascii="Arial" w:hAnsi="Arial" w:cs="Arial"/>
          <w:bCs/>
          <w:sz w:val="24"/>
          <w:szCs w:val="24"/>
          <w:lang w:val="es-CO"/>
        </w:rPr>
      </w:pPr>
    </w:p>
    <w:p w14:paraId="329E9FC2" w14:textId="77777777" w:rsidR="00B050CC" w:rsidRPr="00451A6B" w:rsidRDefault="00B050CC" w:rsidP="00B050CC">
      <w:pPr>
        <w:jc w:val="both"/>
        <w:rPr>
          <w:rFonts w:ascii="Arial" w:hAnsi="Arial" w:cs="Arial"/>
          <w:b/>
          <w:sz w:val="24"/>
          <w:szCs w:val="24"/>
          <w:lang w:val="es-CO"/>
        </w:rPr>
      </w:pPr>
    </w:p>
    <w:p w14:paraId="41961B95" w14:textId="54AF7809" w:rsidR="001D3A90" w:rsidRPr="00451A6B" w:rsidRDefault="00B156A5" w:rsidP="00B156A5">
      <w:pPr>
        <w:pStyle w:val="Prrafodelista"/>
        <w:numPr>
          <w:ilvl w:val="0"/>
          <w:numId w:val="13"/>
        </w:numPr>
        <w:jc w:val="both"/>
        <w:rPr>
          <w:rFonts w:ascii="Arial" w:hAnsi="Arial" w:cs="Arial"/>
          <w:b/>
          <w:sz w:val="24"/>
          <w:szCs w:val="24"/>
          <w:lang w:val="es-CO"/>
        </w:rPr>
      </w:pPr>
      <w:r w:rsidRPr="00451A6B">
        <w:rPr>
          <w:rFonts w:ascii="Arial" w:hAnsi="Arial" w:cs="Arial"/>
          <w:b/>
          <w:sz w:val="24"/>
          <w:szCs w:val="24"/>
          <w:lang w:val="es-CO"/>
        </w:rPr>
        <w:t>INGRESO Y LIQUIDACIÓN DE NOVEDADES DE NÓMINA</w:t>
      </w:r>
      <w:r w:rsidR="00451A6B">
        <w:rPr>
          <w:rFonts w:ascii="Arial" w:hAnsi="Arial" w:cs="Arial"/>
          <w:b/>
          <w:sz w:val="24"/>
          <w:szCs w:val="24"/>
          <w:lang w:val="es-CO"/>
        </w:rPr>
        <w:t>:</w:t>
      </w:r>
    </w:p>
    <w:p w14:paraId="74BF782F" w14:textId="77777777" w:rsidR="00B156A5" w:rsidRPr="00451A6B" w:rsidRDefault="00B156A5" w:rsidP="00B156A5">
      <w:pPr>
        <w:widowControl w:val="0"/>
        <w:tabs>
          <w:tab w:val="left" w:pos="745"/>
        </w:tabs>
        <w:autoSpaceDE w:val="0"/>
        <w:autoSpaceDN w:val="0"/>
        <w:spacing w:line="242" w:lineRule="auto"/>
        <w:ind w:right="485"/>
        <w:jc w:val="both"/>
        <w:rPr>
          <w:rFonts w:ascii="Arial" w:hAnsi="Arial" w:cs="Arial"/>
          <w:bCs/>
          <w:sz w:val="24"/>
          <w:szCs w:val="24"/>
          <w:lang w:val="es-CO"/>
        </w:rPr>
      </w:pPr>
    </w:p>
    <w:p w14:paraId="68FFF7DB" w14:textId="5831420B" w:rsidR="001D3A90" w:rsidRPr="00D60937" w:rsidRDefault="00B156A5" w:rsidP="00D60937">
      <w:pPr>
        <w:pStyle w:val="Prrafodelista"/>
        <w:widowControl w:val="0"/>
        <w:numPr>
          <w:ilvl w:val="0"/>
          <w:numId w:val="16"/>
        </w:numPr>
        <w:tabs>
          <w:tab w:val="left" w:pos="745"/>
        </w:tabs>
        <w:autoSpaceDE w:val="0"/>
        <w:autoSpaceDN w:val="0"/>
        <w:spacing w:line="242" w:lineRule="auto"/>
        <w:ind w:right="485"/>
        <w:jc w:val="both"/>
        <w:rPr>
          <w:rFonts w:ascii="Arial" w:hAnsi="Arial" w:cs="Arial"/>
          <w:bCs/>
          <w:sz w:val="24"/>
          <w:szCs w:val="24"/>
          <w:lang w:val="es-CO"/>
        </w:rPr>
      </w:pPr>
      <w:r w:rsidRPr="00D60937">
        <w:rPr>
          <w:rFonts w:ascii="Arial" w:hAnsi="Arial" w:cs="Arial"/>
          <w:bCs/>
          <w:sz w:val="24"/>
          <w:szCs w:val="24"/>
          <w:lang w:val="es-CO"/>
        </w:rPr>
        <w:t>Clasificar las</w:t>
      </w:r>
      <w:r w:rsidRPr="00D60937">
        <w:rPr>
          <w:rFonts w:ascii="Arial" w:hAnsi="Arial" w:cs="Arial"/>
          <w:bCs/>
          <w:sz w:val="24"/>
          <w:szCs w:val="24"/>
          <w:lang w:val="es-CO"/>
        </w:rPr>
        <w:tab/>
        <w:t>novedades de nómina.</w:t>
      </w:r>
    </w:p>
    <w:p w14:paraId="58798DBB" w14:textId="1892AC8F" w:rsidR="001D3A90" w:rsidRPr="00D60937" w:rsidRDefault="00B156A5" w:rsidP="00D60937">
      <w:pPr>
        <w:pStyle w:val="Prrafodelista"/>
        <w:widowControl w:val="0"/>
        <w:numPr>
          <w:ilvl w:val="0"/>
          <w:numId w:val="16"/>
        </w:numPr>
        <w:tabs>
          <w:tab w:val="left" w:pos="745"/>
        </w:tabs>
        <w:autoSpaceDE w:val="0"/>
        <w:autoSpaceDN w:val="0"/>
        <w:spacing w:line="242" w:lineRule="auto"/>
        <w:ind w:right="485"/>
        <w:jc w:val="both"/>
        <w:rPr>
          <w:rFonts w:ascii="Arial" w:hAnsi="Arial" w:cs="Arial"/>
          <w:bCs/>
          <w:sz w:val="24"/>
          <w:szCs w:val="24"/>
          <w:lang w:val="es-CO"/>
        </w:rPr>
      </w:pPr>
      <w:r w:rsidRPr="00D60937">
        <w:rPr>
          <w:rFonts w:ascii="Arial" w:hAnsi="Arial" w:cs="Arial"/>
          <w:bCs/>
          <w:sz w:val="24"/>
          <w:szCs w:val="24"/>
          <w:lang w:val="es-CO"/>
        </w:rPr>
        <w:t>Ingresar y registrar novedades en el Software (Helisa) de Liquidación de Nómina.</w:t>
      </w:r>
    </w:p>
    <w:p w14:paraId="7F83CF11" w14:textId="5DAA99D1" w:rsidR="00B156A5" w:rsidRPr="00D60937" w:rsidRDefault="00B156A5" w:rsidP="00D60937">
      <w:pPr>
        <w:pStyle w:val="Prrafodelista"/>
        <w:widowControl w:val="0"/>
        <w:numPr>
          <w:ilvl w:val="0"/>
          <w:numId w:val="16"/>
        </w:numPr>
        <w:tabs>
          <w:tab w:val="left" w:pos="745"/>
        </w:tabs>
        <w:autoSpaceDE w:val="0"/>
        <w:autoSpaceDN w:val="0"/>
        <w:spacing w:line="242" w:lineRule="auto"/>
        <w:ind w:right="485"/>
        <w:jc w:val="both"/>
        <w:rPr>
          <w:rFonts w:ascii="Arial" w:hAnsi="Arial" w:cs="Arial"/>
          <w:bCs/>
          <w:sz w:val="24"/>
          <w:szCs w:val="24"/>
          <w:lang w:val="es-CO"/>
        </w:rPr>
      </w:pPr>
      <w:r w:rsidRPr="00D60937">
        <w:rPr>
          <w:rFonts w:ascii="Arial" w:hAnsi="Arial" w:cs="Arial"/>
          <w:bCs/>
          <w:sz w:val="24"/>
          <w:szCs w:val="24"/>
          <w:lang w:val="es-CO"/>
        </w:rPr>
        <w:t xml:space="preserve">Realizar las correcciones a que haya lugar y liquidar nuevamente a los </w:t>
      </w:r>
      <w:r w:rsidR="00451A6B">
        <w:rPr>
          <w:rFonts w:ascii="Arial" w:hAnsi="Arial" w:cs="Arial"/>
          <w:bCs/>
          <w:sz w:val="24"/>
          <w:szCs w:val="24"/>
          <w:lang w:val="es-CO"/>
        </w:rPr>
        <w:t xml:space="preserve">empleados </w:t>
      </w:r>
      <w:r w:rsidRPr="00D60937">
        <w:rPr>
          <w:rFonts w:ascii="Arial" w:hAnsi="Arial" w:cs="Arial"/>
          <w:bCs/>
          <w:sz w:val="24"/>
          <w:szCs w:val="24"/>
          <w:lang w:val="es-CO"/>
        </w:rPr>
        <w:t>que afecte la verificación.</w:t>
      </w:r>
    </w:p>
    <w:p w14:paraId="79EC151E" w14:textId="043CB2FB" w:rsidR="003377C0" w:rsidRPr="00D60937" w:rsidRDefault="00B156A5" w:rsidP="00D60937">
      <w:pPr>
        <w:pStyle w:val="Prrafodelista"/>
        <w:widowControl w:val="0"/>
        <w:numPr>
          <w:ilvl w:val="0"/>
          <w:numId w:val="16"/>
        </w:numPr>
        <w:tabs>
          <w:tab w:val="left" w:pos="745"/>
        </w:tabs>
        <w:autoSpaceDE w:val="0"/>
        <w:autoSpaceDN w:val="0"/>
        <w:spacing w:line="242" w:lineRule="auto"/>
        <w:ind w:right="485"/>
        <w:jc w:val="both"/>
        <w:rPr>
          <w:rFonts w:ascii="Arial" w:hAnsi="Arial" w:cs="Arial"/>
          <w:bCs/>
          <w:sz w:val="24"/>
          <w:szCs w:val="24"/>
          <w:lang w:val="es-CO"/>
        </w:rPr>
      </w:pPr>
      <w:r w:rsidRPr="00D60937">
        <w:rPr>
          <w:rFonts w:ascii="Arial" w:hAnsi="Arial" w:cs="Arial"/>
          <w:bCs/>
          <w:sz w:val="24"/>
          <w:szCs w:val="24"/>
          <w:lang w:val="es-CO"/>
        </w:rPr>
        <w:t xml:space="preserve">Verificar la </w:t>
      </w:r>
      <w:proofErr w:type="spellStart"/>
      <w:r w:rsidRPr="00D60937">
        <w:rPr>
          <w:rFonts w:ascii="Arial" w:hAnsi="Arial" w:cs="Arial"/>
          <w:bCs/>
          <w:sz w:val="24"/>
          <w:szCs w:val="24"/>
          <w:lang w:val="es-CO"/>
        </w:rPr>
        <w:t>prenómina</w:t>
      </w:r>
      <w:proofErr w:type="spellEnd"/>
      <w:r w:rsidRPr="00D60937">
        <w:rPr>
          <w:rFonts w:ascii="Arial" w:hAnsi="Arial" w:cs="Arial"/>
          <w:bCs/>
          <w:sz w:val="24"/>
          <w:szCs w:val="24"/>
          <w:lang w:val="es-CO"/>
        </w:rPr>
        <w:t xml:space="preserve"> y enviar las correcciones u observaciones si existen a nómina.</w:t>
      </w:r>
    </w:p>
    <w:p w14:paraId="70F31FB9" w14:textId="38DF9063" w:rsidR="003377C0" w:rsidRPr="00D60937" w:rsidRDefault="00B156A5" w:rsidP="00D60937">
      <w:pPr>
        <w:pStyle w:val="Prrafodelista"/>
        <w:widowControl w:val="0"/>
        <w:numPr>
          <w:ilvl w:val="0"/>
          <w:numId w:val="16"/>
        </w:numPr>
        <w:tabs>
          <w:tab w:val="left" w:pos="745"/>
        </w:tabs>
        <w:autoSpaceDE w:val="0"/>
        <w:autoSpaceDN w:val="0"/>
        <w:spacing w:line="242" w:lineRule="auto"/>
        <w:ind w:right="485"/>
        <w:jc w:val="both"/>
        <w:rPr>
          <w:rFonts w:ascii="Arial" w:hAnsi="Arial" w:cs="Arial"/>
          <w:bCs/>
          <w:sz w:val="24"/>
          <w:szCs w:val="24"/>
          <w:lang w:val="es-CO"/>
        </w:rPr>
      </w:pPr>
      <w:r w:rsidRPr="00D60937">
        <w:rPr>
          <w:rFonts w:ascii="Arial" w:hAnsi="Arial" w:cs="Arial"/>
          <w:bCs/>
          <w:sz w:val="24"/>
          <w:szCs w:val="24"/>
          <w:lang w:val="es-CO"/>
        </w:rPr>
        <w:t>Realizar las correcciones si existen reportadas por Contabilidad</w:t>
      </w:r>
    </w:p>
    <w:p w14:paraId="1FA25BCD" w14:textId="7D2CEEAA" w:rsidR="00B156A5" w:rsidRPr="00D60937" w:rsidRDefault="00B156A5" w:rsidP="00D60937">
      <w:pPr>
        <w:pStyle w:val="Prrafodelista"/>
        <w:widowControl w:val="0"/>
        <w:numPr>
          <w:ilvl w:val="0"/>
          <w:numId w:val="16"/>
        </w:numPr>
        <w:tabs>
          <w:tab w:val="left" w:pos="745"/>
        </w:tabs>
        <w:autoSpaceDE w:val="0"/>
        <w:autoSpaceDN w:val="0"/>
        <w:spacing w:line="242" w:lineRule="auto"/>
        <w:ind w:right="485"/>
        <w:jc w:val="both"/>
        <w:rPr>
          <w:rFonts w:ascii="Arial" w:hAnsi="Arial" w:cs="Arial"/>
          <w:bCs/>
          <w:sz w:val="24"/>
          <w:szCs w:val="24"/>
          <w:lang w:val="es-CO"/>
        </w:rPr>
      </w:pPr>
      <w:r w:rsidRPr="00D60937">
        <w:rPr>
          <w:rFonts w:ascii="Arial" w:hAnsi="Arial" w:cs="Arial"/>
          <w:bCs/>
          <w:sz w:val="24"/>
          <w:szCs w:val="24"/>
          <w:lang w:val="es-CO"/>
        </w:rPr>
        <w:t>Enviar la y archivo plano para verificación de novedades reportadas a Gerencia.</w:t>
      </w:r>
    </w:p>
    <w:p w14:paraId="3FCCE6AB" w14:textId="32BA1227" w:rsidR="00B156A5" w:rsidRPr="00D60937" w:rsidRDefault="00B156A5" w:rsidP="00B156A5">
      <w:pPr>
        <w:widowControl w:val="0"/>
        <w:tabs>
          <w:tab w:val="left" w:pos="745"/>
        </w:tabs>
        <w:autoSpaceDE w:val="0"/>
        <w:autoSpaceDN w:val="0"/>
        <w:spacing w:line="242" w:lineRule="auto"/>
        <w:ind w:right="485"/>
        <w:jc w:val="both"/>
        <w:rPr>
          <w:rFonts w:ascii="Arial" w:hAnsi="Arial" w:cs="Arial"/>
          <w:bCs/>
          <w:sz w:val="24"/>
          <w:szCs w:val="24"/>
          <w:lang w:val="es-CO"/>
        </w:rPr>
      </w:pPr>
    </w:p>
    <w:p w14:paraId="1E3A757B" w14:textId="35880B30" w:rsidR="00B156A5" w:rsidRPr="00451A6B" w:rsidRDefault="00B156A5" w:rsidP="00D60937">
      <w:pPr>
        <w:pStyle w:val="Prrafodelista"/>
        <w:widowControl w:val="0"/>
        <w:numPr>
          <w:ilvl w:val="0"/>
          <w:numId w:val="13"/>
        </w:numPr>
        <w:tabs>
          <w:tab w:val="left" w:pos="745"/>
        </w:tabs>
        <w:autoSpaceDE w:val="0"/>
        <w:autoSpaceDN w:val="0"/>
        <w:spacing w:line="242" w:lineRule="auto"/>
        <w:ind w:right="485"/>
        <w:jc w:val="both"/>
        <w:rPr>
          <w:rFonts w:ascii="Arial" w:hAnsi="Arial" w:cs="Arial"/>
          <w:b/>
          <w:sz w:val="24"/>
          <w:szCs w:val="24"/>
          <w:lang w:val="es-CO"/>
        </w:rPr>
      </w:pPr>
      <w:r w:rsidRPr="00451A6B">
        <w:rPr>
          <w:rFonts w:ascii="Arial" w:hAnsi="Arial" w:cs="Arial"/>
          <w:b/>
          <w:sz w:val="24"/>
          <w:szCs w:val="24"/>
          <w:lang w:val="es-CO"/>
        </w:rPr>
        <w:lastRenderedPageBreak/>
        <w:t xml:space="preserve">DESPRENDIBLES DE PAGO DE NÓMINA: </w:t>
      </w:r>
    </w:p>
    <w:p w14:paraId="3F221272" w14:textId="77777777" w:rsidR="00D60937" w:rsidRPr="00D60937" w:rsidRDefault="00D60937" w:rsidP="00D60937">
      <w:pPr>
        <w:pStyle w:val="Prrafodelista"/>
        <w:widowControl w:val="0"/>
        <w:tabs>
          <w:tab w:val="left" w:pos="745"/>
        </w:tabs>
        <w:autoSpaceDE w:val="0"/>
        <w:autoSpaceDN w:val="0"/>
        <w:spacing w:line="242" w:lineRule="auto"/>
        <w:ind w:left="76" w:right="485"/>
        <w:jc w:val="both"/>
        <w:rPr>
          <w:rFonts w:ascii="Arial" w:hAnsi="Arial" w:cs="Arial"/>
          <w:bCs/>
          <w:sz w:val="24"/>
          <w:szCs w:val="24"/>
          <w:lang w:val="es-CO"/>
        </w:rPr>
      </w:pPr>
    </w:p>
    <w:p w14:paraId="38CD0BAA" w14:textId="1177BF16" w:rsidR="00B156A5" w:rsidRPr="00D60937" w:rsidRDefault="00A53C3E" w:rsidP="00D60937">
      <w:pPr>
        <w:pStyle w:val="Prrafodelista"/>
        <w:widowControl w:val="0"/>
        <w:numPr>
          <w:ilvl w:val="0"/>
          <w:numId w:val="17"/>
        </w:numPr>
        <w:tabs>
          <w:tab w:val="left" w:pos="745"/>
        </w:tabs>
        <w:autoSpaceDE w:val="0"/>
        <w:autoSpaceDN w:val="0"/>
        <w:spacing w:line="242" w:lineRule="auto"/>
        <w:ind w:right="485"/>
        <w:jc w:val="both"/>
        <w:rPr>
          <w:rFonts w:ascii="Arial" w:hAnsi="Arial" w:cs="Arial"/>
          <w:bCs/>
          <w:sz w:val="24"/>
          <w:szCs w:val="24"/>
          <w:lang w:val="es-CO"/>
        </w:rPr>
      </w:pPr>
      <w:r w:rsidRPr="00D60937">
        <w:rPr>
          <w:rFonts w:ascii="Arial" w:hAnsi="Arial" w:cs="Arial"/>
          <w:bCs/>
          <w:sz w:val="24"/>
          <w:szCs w:val="24"/>
          <w:lang w:val="es-CO"/>
        </w:rPr>
        <w:t>Enviar por correo electrónico</w:t>
      </w:r>
      <w:r w:rsidR="00451A6B">
        <w:rPr>
          <w:rFonts w:ascii="Arial" w:hAnsi="Arial" w:cs="Arial"/>
          <w:bCs/>
          <w:sz w:val="24"/>
          <w:szCs w:val="24"/>
          <w:lang w:val="es-CO"/>
        </w:rPr>
        <w:t xml:space="preserve"> (personal)</w:t>
      </w:r>
      <w:r w:rsidRPr="00D60937">
        <w:rPr>
          <w:rFonts w:ascii="Arial" w:hAnsi="Arial" w:cs="Arial"/>
          <w:bCs/>
          <w:sz w:val="24"/>
          <w:szCs w:val="24"/>
          <w:lang w:val="es-CO"/>
        </w:rPr>
        <w:t xml:space="preserve"> los desprendibles de pago a los </w:t>
      </w:r>
      <w:r w:rsidR="00D60937">
        <w:rPr>
          <w:rFonts w:ascii="Arial" w:hAnsi="Arial" w:cs="Arial"/>
          <w:bCs/>
          <w:sz w:val="24"/>
          <w:szCs w:val="24"/>
          <w:lang w:val="es-CO"/>
        </w:rPr>
        <w:t>empleados</w:t>
      </w:r>
      <w:r w:rsidRPr="00D60937">
        <w:rPr>
          <w:rFonts w:ascii="Arial" w:hAnsi="Arial" w:cs="Arial"/>
          <w:bCs/>
          <w:sz w:val="24"/>
          <w:szCs w:val="24"/>
          <w:lang w:val="es-CO"/>
        </w:rPr>
        <w:t xml:space="preserve"> de </w:t>
      </w:r>
      <w:r w:rsidR="00D60937">
        <w:rPr>
          <w:rFonts w:ascii="Arial" w:hAnsi="Arial" w:cs="Arial"/>
          <w:bCs/>
          <w:sz w:val="24"/>
          <w:szCs w:val="24"/>
          <w:lang w:val="es-CO"/>
        </w:rPr>
        <w:t>TSE</w:t>
      </w:r>
      <w:r w:rsidRPr="00D60937">
        <w:rPr>
          <w:rFonts w:ascii="Arial" w:hAnsi="Arial" w:cs="Arial"/>
          <w:bCs/>
          <w:sz w:val="24"/>
          <w:szCs w:val="24"/>
          <w:lang w:val="es-CO"/>
        </w:rPr>
        <w:t>.</w:t>
      </w:r>
    </w:p>
    <w:p w14:paraId="46C85693" w14:textId="03AA3214" w:rsidR="00D60937" w:rsidRPr="00D60937" w:rsidRDefault="00D60937" w:rsidP="00D60937">
      <w:pPr>
        <w:pStyle w:val="Prrafodelista"/>
        <w:widowControl w:val="0"/>
        <w:numPr>
          <w:ilvl w:val="0"/>
          <w:numId w:val="17"/>
        </w:numPr>
        <w:tabs>
          <w:tab w:val="left" w:pos="745"/>
        </w:tabs>
        <w:autoSpaceDE w:val="0"/>
        <w:autoSpaceDN w:val="0"/>
        <w:spacing w:line="242" w:lineRule="auto"/>
        <w:ind w:right="485"/>
        <w:jc w:val="both"/>
        <w:rPr>
          <w:rFonts w:ascii="Arial" w:hAnsi="Arial" w:cs="Arial"/>
          <w:bCs/>
          <w:sz w:val="24"/>
          <w:szCs w:val="24"/>
          <w:lang w:val="es-CO"/>
        </w:rPr>
      </w:pPr>
      <w:r w:rsidRPr="00D60937">
        <w:rPr>
          <w:rFonts w:ascii="Arial" w:hAnsi="Arial" w:cs="Arial"/>
          <w:bCs/>
          <w:sz w:val="24"/>
          <w:szCs w:val="24"/>
          <w:lang w:val="es-CO"/>
        </w:rPr>
        <w:t xml:space="preserve">Atender las preguntas, quejas y reclamos de los </w:t>
      </w:r>
      <w:r>
        <w:rPr>
          <w:rFonts w:ascii="Arial" w:hAnsi="Arial" w:cs="Arial"/>
          <w:bCs/>
          <w:sz w:val="24"/>
          <w:szCs w:val="24"/>
          <w:lang w:val="es-CO"/>
        </w:rPr>
        <w:t>empleados</w:t>
      </w:r>
      <w:r w:rsidRPr="00D60937">
        <w:rPr>
          <w:rFonts w:ascii="Arial" w:hAnsi="Arial" w:cs="Arial"/>
          <w:bCs/>
          <w:sz w:val="24"/>
          <w:szCs w:val="24"/>
          <w:lang w:val="es-CO"/>
        </w:rPr>
        <w:t xml:space="preserve"> sobre sus desprendibles de nómina. (por pago de vacaciones, bonificación, incapacidad, descuentos por libranzas o retención en la fuente, e</w:t>
      </w:r>
      <w:r>
        <w:rPr>
          <w:rFonts w:ascii="Arial" w:hAnsi="Arial" w:cs="Arial"/>
          <w:bCs/>
          <w:sz w:val="24"/>
          <w:szCs w:val="24"/>
          <w:lang w:val="es-CO"/>
        </w:rPr>
        <w:t xml:space="preserve">ntre otros. </w:t>
      </w:r>
    </w:p>
    <w:p w14:paraId="5886FD5B" w14:textId="77777777" w:rsidR="00B156A5" w:rsidRPr="00D60937" w:rsidRDefault="00B156A5" w:rsidP="00D60937">
      <w:pPr>
        <w:pStyle w:val="Prrafodelista"/>
        <w:widowControl w:val="0"/>
        <w:tabs>
          <w:tab w:val="left" w:pos="745"/>
        </w:tabs>
        <w:autoSpaceDE w:val="0"/>
        <w:autoSpaceDN w:val="0"/>
        <w:spacing w:line="242" w:lineRule="auto"/>
        <w:ind w:left="76" w:right="485"/>
        <w:jc w:val="both"/>
        <w:rPr>
          <w:rFonts w:ascii="Arial" w:hAnsi="Arial" w:cs="Arial"/>
          <w:bCs/>
          <w:sz w:val="24"/>
          <w:szCs w:val="24"/>
          <w:lang w:val="es-CO"/>
        </w:rPr>
      </w:pPr>
    </w:p>
    <w:p w14:paraId="7CB6CF5F" w14:textId="451756CD" w:rsidR="003377C0" w:rsidRDefault="003377C0" w:rsidP="00D60937">
      <w:pPr>
        <w:pStyle w:val="Prrafodelista"/>
        <w:widowControl w:val="0"/>
        <w:tabs>
          <w:tab w:val="left" w:pos="745"/>
        </w:tabs>
        <w:autoSpaceDE w:val="0"/>
        <w:autoSpaceDN w:val="0"/>
        <w:spacing w:line="242" w:lineRule="auto"/>
        <w:ind w:left="76" w:right="485"/>
        <w:jc w:val="both"/>
        <w:rPr>
          <w:rFonts w:ascii="Arial" w:hAnsi="Arial" w:cs="Arial"/>
          <w:bCs/>
          <w:sz w:val="24"/>
          <w:szCs w:val="24"/>
          <w:lang w:val="es-CO"/>
        </w:rPr>
      </w:pPr>
    </w:p>
    <w:p w14:paraId="2B69DE1A" w14:textId="2EB1B505" w:rsidR="00D60937" w:rsidRDefault="00D60937" w:rsidP="00D60937">
      <w:pPr>
        <w:pStyle w:val="Prrafodelista"/>
        <w:widowControl w:val="0"/>
        <w:tabs>
          <w:tab w:val="left" w:pos="745"/>
        </w:tabs>
        <w:autoSpaceDE w:val="0"/>
        <w:autoSpaceDN w:val="0"/>
        <w:spacing w:line="242" w:lineRule="auto"/>
        <w:ind w:left="76" w:right="485"/>
        <w:jc w:val="both"/>
        <w:rPr>
          <w:rFonts w:ascii="Arial" w:hAnsi="Arial" w:cs="Arial"/>
          <w:bCs/>
          <w:sz w:val="24"/>
          <w:szCs w:val="24"/>
          <w:lang w:val="es-CO"/>
        </w:rPr>
      </w:pPr>
      <w:r>
        <w:rPr>
          <w:rFonts w:ascii="Arial" w:hAnsi="Arial" w:cs="Arial"/>
          <w:bCs/>
          <w:noProof/>
          <w:sz w:val="24"/>
          <w:szCs w:val="24"/>
          <w:lang w:val="es-CO"/>
        </w:rPr>
        <w:drawing>
          <wp:inline distT="0" distB="0" distL="0" distR="0" wp14:anchorId="1904AE16" wp14:editId="11298A27">
            <wp:extent cx="6581300" cy="349567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83794" cy="3497000"/>
                    </a:xfrm>
                    <a:prstGeom prst="rect">
                      <a:avLst/>
                    </a:prstGeom>
                    <a:noFill/>
                    <a:ln>
                      <a:noFill/>
                    </a:ln>
                  </pic:spPr>
                </pic:pic>
              </a:graphicData>
            </a:graphic>
          </wp:inline>
        </w:drawing>
      </w:r>
    </w:p>
    <w:p w14:paraId="49004791" w14:textId="77777777" w:rsidR="00D60937" w:rsidRPr="00D60937" w:rsidRDefault="00D60937" w:rsidP="00D60937">
      <w:pPr>
        <w:pStyle w:val="Prrafodelista"/>
        <w:widowControl w:val="0"/>
        <w:tabs>
          <w:tab w:val="left" w:pos="745"/>
        </w:tabs>
        <w:autoSpaceDE w:val="0"/>
        <w:autoSpaceDN w:val="0"/>
        <w:spacing w:line="242" w:lineRule="auto"/>
        <w:ind w:left="76" w:right="485"/>
        <w:jc w:val="both"/>
        <w:rPr>
          <w:rFonts w:ascii="Arial" w:hAnsi="Arial" w:cs="Arial"/>
          <w:bCs/>
          <w:sz w:val="24"/>
          <w:szCs w:val="24"/>
          <w:lang w:val="es-CO"/>
        </w:rPr>
      </w:pPr>
    </w:p>
    <w:p w14:paraId="0C3E7590" w14:textId="77777777" w:rsidR="003377C0" w:rsidRPr="00451A6B" w:rsidRDefault="003377C0" w:rsidP="003377C0">
      <w:pPr>
        <w:tabs>
          <w:tab w:val="left" w:pos="2115"/>
        </w:tabs>
        <w:ind w:left="-284"/>
        <w:jc w:val="both"/>
        <w:rPr>
          <w:rFonts w:ascii="Arial" w:hAnsi="Arial" w:cs="Arial"/>
          <w:bCs/>
          <w:sz w:val="24"/>
          <w:szCs w:val="24"/>
          <w:lang w:val="es-CO"/>
        </w:rPr>
      </w:pPr>
      <w:r w:rsidRPr="00451A6B">
        <w:rPr>
          <w:rFonts w:ascii="Arial" w:hAnsi="Arial" w:cs="Arial"/>
          <w:bCs/>
          <w:sz w:val="24"/>
          <w:szCs w:val="24"/>
          <w:lang w:val="es-CO"/>
        </w:rPr>
        <w:tab/>
      </w:r>
    </w:p>
    <w:tbl>
      <w:tblPr>
        <w:tblW w:w="10360" w:type="dxa"/>
        <w:jc w:val="center"/>
        <w:tblCellMar>
          <w:left w:w="70" w:type="dxa"/>
          <w:right w:w="70" w:type="dxa"/>
        </w:tblCellMar>
        <w:tblLook w:val="04A0" w:firstRow="1" w:lastRow="0" w:firstColumn="1" w:lastColumn="0" w:noHBand="0" w:noVBand="1"/>
      </w:tblPr>
      <w:tblGrid>
        <w:gridCol w:w="1300"/>
        <w:gridCol w:w="1800"/>
        <w:gridCol w:w="4160"/>
        <w:gridCol w:w="1800"/>
        <w:gridCol w:w="1300"/>
      </w:tblGrid>
      <w:tr w:rsidR="003377C0" w:rsidRPr="00451A6B" w14:paraId="115481E7" w14:textId="77777777" w:rsidTr="00196585">
        <w:trPr>
          <w:trHeight w:val="252"/>
          <w:jc w:val="center"/>
        </w:trPr>
        <w:tc>
          <w:tcPr>
            <w:tcW w:w="10360" w:type="dxa"/>
            <w:gridSpan w:val="5"/>
            <w:tcBorders>
              <w:top w:val="single" w:sz="4" w:space="0" w:color="auto"/>
              <w:left w:val="single" w:sz="4" w:space="0" w:color="auto"/>
              <w:bottom w:val="single" w:sz="4" w:space="0" w:color="auto"/>
              <w:right w:val="single" w:sz="4" w:space="0" w:color="auto"/>
            </w:tcBorders>
            <w:vAlign w:val="center"/>
            <w:hideMark/>
          </w:tcPr>
          <w:p w14:paraId="5330C724" w14:textId="77777777" w:rsidR="003377C0" w:rsidRPr="00451A6B" w:rsidRDefault="003377C0" w:rsidP="00196585">
            <w:pPr>
              <w:jc w:val="center"/>
              <w:rPr>
                <w:rFonts w:ascii="Arial" w:hAnsi="Arial" w:cs="Arial"/>
                <w:bCs/>
                <w:sz w:val="24"/>
                <w:szCs w:val="24"/>
                <w:lang w:val="es-CO"/>
              </w:rPr>
            </w:pPr>
            <w:bookmarkStart w:id="0" w:name="_Hlk18308673"/>
            <w:r w:rsidRPr="00451A6B">
              <w:rPr>
                <w:rFonts w:ascii="Arial" w:hAnsi="Arial" w:cs="Arial"/>
                <w:bCs/>
                <w:sz w:val="24"/>
                <w:szCs w:val="24"/>
                <w:lang w:val="es-CO"/>
              </w:rPr>
              <w:t xml:space="preserve">CONTROL DE CAMBIOS </w:t>
            </w:r>
          </w:p>
        </w:tc>
      </w:tr>
      <w:tr w:rsidR="003377C0" w:rsidRPr="00451A6B" w14:paraId="0D26C014" w14:textId="77777777" w:rsidTr="00196585">
        <w:trPr>
          <w:trHeight w:val="345"/>
          <w:jc w:val="center"/>
        </w:trPr>
        <w:tc>
          <w:tcPr>
            <w:tcW w:w="1300" w:type="dxa"/>
            <w:tcBorders>
              <w:top w:val="nil"/>
              <w:left w:val="single" w:sz="4" w:space="0" w:color="auto"/>
              <w:bottom w:val="single" w:sz="4" w:space="0" w:color="auto"/>
              <w:right w:val="single" w:sz="4" w:space="0" w:color="auto"/>
            </w:tcBorders>
            <w:vAlign w:val="center"/>
            <w:hideMark/>
          </w:tcPr>
          <w:p w14:paraId="72083BE1" w14:textId="77777777" w:rsidR="003377C0" w:rsidRPr="00451A6B" w:rsidRDefault="003377C0" w:rsidP="00196585">
            <w:pPr>
              <w:jc w:val="center"/>
              <w:rPr>
                <w:rFonts w:ascii="Arial" w:hAnsi="Arial" w:cs="Arial"/>
                <w:bCs/>
                <w:sz w:val="24"/>
                <w:szCs w:val="24"/>
                <w:lang w:val="es-CO"/>
              </w:rPr>
            </w:pPr>
            <w:r w:rsidRPr="00451A6B">
              <w:rPr>
                <w:rFonts w:ascii="Arial" w:hAnsi="Arial" w:cs="Arial"/>
                <w:bCs/>
                <w:sz w:val="24"/>
                <w:szCs w:val="24"/>
                <w:lang w:val="es-CO"/>
              </w:rPr>
              <w:t>VERSIÓN DEL DOC.</w:t>
            </w:r>
          </w:p>
        </w:tc>
        <w:tc>
          <w:tcPr>
            <w:tcW w:w="1800" w:type="dxa"/>
            <w:tcBorders>
              <w:top w:val="nil"/>
              <w:left w:val="nil"/>
              <w:bottom w:val="single" w:sz="4" w:space="0" w:color="auto"/>
              <w:right w:val="single" w:sz="4" w:space="0" w:color="auto"/>
            </w:tcBorders>
            <w:vAlign w:val="center"/>
            <w:hideMark/>
          </w:tcPr>
          <w:p w14:paraId="40EE1316" w14:textId="77777777" w:rsidR="003377C0" w:rsidRPr="00451A6B" w:rsidRDefault="003377C0" w:rsidP="00196585">
            <w:pPr>
              <w:jc w:val="center"/>
              <w:rPr>
                <w:rFonts w:ascii="Arial" w:hAnsi="Arial" w:cs="Arial"/>
                <w:bCs/>
                <w:sz w:val="24"/>
                <w:szCs w:val="24"/>
                <w:lang w:val="es-CO"/>
              </w:rPr>
            </w:pPr>
            <w:r w:rsidRPr="00451A6B">
              <w:rPr>
                <w:rFonts w:ascii="Arial" w:hAnsi="Arial" w:cs="Arial"/>
                <w:bCs/>
                <w:sz w:val="24"/>
                <w:szCs w:val="24"/>
                <w:lang w:val="es-CO"/>
              </w:rPr>
              <w:t xml:space="preserve">FECHA DEL CAMBIO </w:t>
            </w:r>
          </w:p>
        </w:tc>
        <w:tc>
          <w:tcPr>
            <w:tcW w:w="4160" w:type="dxa"/>
            <w:tcBorders>
              <w:top w:val="nil"/>
              <w:left w:val="nil"/>
              <w:bottom w:val="single" w:sz="4" w:space="0" w:color="auto"/>
              <w:right w:val="single" w:sz="4" w:space="0" w:color="auto"/>
            </w:tcBorders>
            <w:vAlign w:val="center"/>
            <w:hideMark/>
          </w:tcPr>
          <w:p w14:paraId="085EFFA6" w14:textId="77777777" w:rsidR="003377C0" w:rsidRPr="00451A6B" w:rsidRDefault="003377C0" w:rsidP="00196585">
            <w:pPr>
              <w:jc w:val="center"/>
              <w:rPr>
                <w:rFonts w:ascii="Arial" w:hAnsi="Arial" w:cs="Arial"/>
                <w:bCs/>
                <w:sz w:val="24"/>
                <w:szCs w:val="24"/>
                <w:lang w:val="es-CO"/>
              </w:rPr>
            </w:pPr>
            <w:r w:rsidRPr="00451A6B">
              <w:rPr>
                <w:rFonts w:ascii="Arial" w:hAnsi="Arial" w:cs="Arial"/>
                <w:bCs/>
                <w:sz w:val="24"/>
                <w:szCs w:val="24"/>
                <w:lang w:val="es-CO"/>
              </w:rPr>
              <w:t xml:space="preserve">CAMBIO REALIZADO </w:t>
            </w:r>
          </w:p>
        </w:tc>
        <w:tc>
          <w:tcPr>
            <w:tcW w:w="1800" w:type="dxa"/>
            <w:tcBorders>
              <w:top w:val="nil"/>
              <w:left w:val="nil"/>
              <w:bottom w:val="single" w:sz="4" w:space="0" w:color="auto"/>
              <w:right w:val="single" w:sz="4" w:space="0" w:color="auto"/>
            </w:tcBorders>
            <w:vAlign w:val="center"/>
            <w:hideMark/>
          </w:tcPr>
          <w:p w14:paraId="3F822FD0" w14:textId="77777777" w:rsidR="003377C0" w:rsidRPr="00451A6B" w:rsidRDefault="003377C0" w:rsidP="00196585">
            <w:pPr>
              <w:jc w:val="center"/>
              <w:rPr>
                <w:rFonts w:ascii="Arial" w:hAnsi="Arial" w:cs="Arial"/>
                <w:bCs/>
                <w:sz w:val="24"/>
                <w:szCs w:val="24"/>
                <w:lang w:val="es-CO"/>
              </w:rPr>
            </w:pPr>
            <w:r w:rsidRPr="00451A6B">
              <w:rPr>
                <w:rFonts w:ascii="Arial" w:hAnsi="Arial" w:cs="Arial"/>
                <w:bCs/>
                <w:sz w:val="24"/>
                <w:szCs w:val="24"/>
                <w:lang w:val="es-CO"/>
              </w:rPr>
              <w:t xml:space="preserve">VIGENCIA </w:t>
            </w:r>
          </w:p>
        </w:tc>
        <w:tc>
          <w:tcPr>
            <w:tcW w:w="1300" w:type="dxa"/>
            <w:tcBorders>
              <w:top w:val="nil"/>
              <w:left w:val="nil"/>
              <w:bottom w:val="single" w:sz="4" w:space="0" w:color="auto"/>
              <w:right w:val="single" w:sz="4" w:space="0" w:color="auto"/>
            </w:tcBorders>
            <w:vAlign w:val="center"/>
            <w:hideMark/>
          </w:tcPr>
          <w:p w14:paraId="0071145C" w14:textId="77777777" w:rsidR="003377C0" w:rsidRPr="00451A6B" w:rsidRDefault="003377C0" w:rsidP="00196585">
            <w:pPr>
              <w:jc w:val="center"/>
              <w:rPr>
                <w:rFonts w:ascii="Arial" w:hAnsi="Arial" w:cs="Arial"/>
                <w:bCs/>
                <w:sz w:val="24"/>
                <w:szCs w:val="24"/>
                <w:lang w:val="es-CO"/>
              </w:rPr>
            </w:pPr>
            <w:r w:rsidRPr="00451A6B">
              <w:rPr>
                <w:rFonts w:ascii="Arial" w:hAnsi="Arial" w:cs="Arial"/>
                <w:bCs/>
                <w:sz w:val="24"/>
                <w:szCs w:val="24"/>
                <w:lang w:val="es-CO"/>
              </w:rPr>
              <w:t xml:space="preserve">NUEVA VERSIÓN </w:t>
            </w:r>
          </w:p>
        </w:tc>
      </w:tr>
      <w:tr w:rsidR="003377C0" w:rsidRPr="00451A6B" w14:paraId="45CB4A73" w14:textId="77777777" w:rsidTr="00196585">
        <w:trPr>
          <w:trHeight w:val="214"/>
          <w:jc w:val="center"/>
        </w:trPr>
        <w:tc>
          <w:tcPr>
            <w:tcW w:w="1300" w:type="dxa"/>
            <w:tcBorders>
              <w:top w:val="nil"/>
              <w:left w:val="single" w:sz="4" w:space="0" w:color="auto"/>
              <w:bottom w:val="single" w:sz="4" w:space="0" w:color="auto"/>
              <w:right w:val="single" w:sz="4" w:space="0" w:color="auto"/>
            </w:tcBorders>
            <w:vAlign w:val="center"/>
            <w:hideMark/>
          </w:tcPr>
          <w:p w14:paraId="22A36AA7" w14:textId="09E775FF" w:rsidR="003377C0" w:rsidRPr="00451A6B" w:rsidRDefault="003377C0" w:rsidP="00196585">
            <w:pPr>
              <w:jc w:val="center"/>
              <w:rPr>
                <w:rFonts w:ascii="Arial" w:hAnsi="Arial" w:cs="Arial"/>
                <w:bCs/>
                <w:sz w:val="24"/>
                <w:szCs w:val="24"/>
                <w:lang w:val="es-CO"/>
              </w:rPr>
            </w:pPr>
            <w:r w:rsidRPr="00451A6B">
              <w:rPr>
                <w:rFonts w:ascii="Arial" w:hAnsi="Arial" w:cs="Arial"/>
                <w:bCs/>
                <w:sz w:val="24"/>
                <w:szCs w:val="24"/>
                <w:lang w:val="es-CO"/>
              </w:rPr>
              <w:t> </w:t>
            </w:r>
            <w:r w:rsidR="00E072B1" w:rsidRPr="00451A6B">
              <w:rPr>
                <w:rFonts w:ascii="Arial" w:hAnsi="Arial" w:cs="Arial"/>
                <w:bCs/>
                <w:sz w:val="24"/>
                <w:szCs w:val="24"/>
                <w:lang w:val="es-CO"/>
              </w:rPr>
              <w:t>1</w:t>
            </w:r>
          </w:p>
        </w:tc>
        <w:tc>
          <w:tcPr>
            <w:tcW w:w="1800" w:type="dxa"/>
            <w:tcBorders>
              <w:top w:val="nil"/>
              <w:left w:val="nil"/>
              <w:bottom w:val="single" w:sz="4" w:space="0" w:color="auto"/>
              <w:right w:val="single" w:sz="4" w:space="0" w:color="auto"/>
            </w:tcBorders>
            <w:vAlign w:val="center"/>
            <w:hideMark/>
          </w:tcPr>
          <w:p w14:paraId="723F4E29" w14:textId="0E76211D" w:rsidR="003377C0" w:rsidRPr="00451A6B" w:rsidRDefault="003377C0" w:rsidP="00196585">
            <w:pPr>
              <w:jc w:val="center"/>
              <w:rPr>
                <w:rFonts w:ascii="Arial" w:hAnsi="Arial" w:cs="Arial"/>
                <w:bCs/>
                <w:sz w:val="24"/>
                <w:szCs w:val="24"/>
                <w:lang w:val="es-CO"/>
              </w:rPr>
            </w:pPr>
            <w:r w:rsidRPr="00451A6B">
              <w:rPr>
                <w:rFonts w:ascii="Arial" w:hAnsi="Arial" w:cs="Arial"/>
                <w:bCs/>
                <w:sz w:val="24"/>
                <w:szCs w:val="24"/>
                <w:lang w:val="es-CO"/>
              </w:rPr>
              <w:t>2</w:t>
            </w:r>
            <w:r w:rsidR="00E072B1" w:rsidRPr="00451A6B">
              <w:rPr>
                <w:rFonts w:ascii="Arial" w:hAnsi="Arial" w:cs="Arial"/>
                <w:bCs/>
                <w:sz w:val="24"/>
                <w:szCs w:val="24"/>
                <w:lang w:val="es-CO"/>
              </w:rPr>
              <w:t>6</w:t>
            </w:r>
            <w:r w:rsidRPr="00451A6B">
              <w:rPr>
                <w:rFonts w:ascii="Arial" w:hAnsi="Arial" w:cs="Arial"/>
                <w:bCs/>
                <w:sz w:val="24"/>
                <w:szCs w:val="24"/>
                <w:lang w:val="es-CO"/>
              </w:rPr>
              <w:t>/0</w:t>
            </w:r>
            <w:r w:rsidR="00E072B1" w:rsidRPr="00451A6B">
              <w:rPr>
                <w:rFonts w:ascii="Arial" w:hAnsi="Arial" w:cs="Arial"/>
                <w:bCs/>
                <w:sz w:val="24"/>
                <w:szCs w:val="24"/>
                <w:lang w:val="es-CO"/>
              </w:rPr>
              <w:t>5</w:t>
            </w:r>
            <w:r w:rsidRPr="00451A6B">
              <w:rPr>
                <w:rFonts w:ascii="Arial" w:hAnsi="Arial" w:cs="Arial"/>
                <w:bCs/>
                <w:sz w:val="24"/>
                <w:szCs w:val="24"/>
                <w:lang w:val="es-CO"/>
              </w:rPr>
              <w:t>/202</w:t>
            </w:r>
            <w:r w:rsidR="00E072B1" w:rsidRPr="00451A6B">
              <w:rPr>
                <w:rFonts w:ascii="Arial" w:hAnsi="Arial" w:cs="Arial"/>
                <w:bCs/>
                <w:sz w:val="24"/>
                <w:szCs w:val="24"/>
                <w:lang w:val="es-CO"/>
              </w:rPr>
              <w:t>1</w:t>
            </w:r>
          </w:p>
        </w:tc>
        <w:tc>
          <w:tcPr>
            <w:tcW w:w="4160" w:type="dxa"/>
            <w:tcBorders>
              <w:top w:val="nil"/>
              <w:left w:val="nil"/>
              <w:bottom w:val="single" w:sz="4" w:space="0" w:color="auto"/>
              <w:right w:val="single" w:sz="4" w:space="0" w:color="auto"/>
            </w:tcBorders>
            <w:vAlign w:val="center"/>
            <w:hideMark/>
          </w:tcPr>
          <w:p w14:paraId="01A67A04" w14:textId="2FE3AE1F" w:rsidR="003377C0" w:rsidRPr="00451A6B" w:rsidRDefault="00E072B1" w:rsidP="00196585">
            <w:pPr>
              <w:jc w:val="center"/>
              <w:rPr>
                <w:rFonts w:ascii="Arial" w:hAnsi="Arial" w:cs="Arial"/>
                <w:bCs/>
                <w:sz w:val="24"/>
                <w:szCs w:val="24"/>
                <w:lang w:val="es-CO"/>
              </w:rPr>
            </w:pPr>
            <w:r w:rsidRPr="00451A6B">
              <w:rPr>
                <w:rFonts w:ascii="Arial" w:hAnsi="Arial" w:cs="Arial"/>
                <w:bCs/>
                <w:sz w:val="24"/>
                <w:szCs w:val="24"/>
                <w:lang w:val="es-CO"/>
              </w:rPr>
              <w:t xml:space="preserve">Creación del documento </w:t>
            </w:r>
            <w:r w:rsidR="003377C0" w:rsidRPr="00451A6B">
              <w:rPr>
                <w:rFonts w:ascii="Arial" w:hAnsi="Arial" w:cs="Arial"/>
                <w:bCs/>
                <w:sz w:val="24"/>
                <w:szCs w:val="24"/>
                <w:lang w:val="es-CO"/>
              </w:rPr>
              <w:t xml:space="preserve">  </w:t>
            </w:r>
          </w:p>
        </w:tc>
        <w:tc>
          <w:tcPr>
            <w:tcW w:w="1800" w:type="dxa"/>
            <w:tcBorders>
              <w:top w:val="nil"/>
              <w:left w:val="nil"/>
              <w:bottom w:val="single" w:sz="4" w:space="0" w:color="auto"/>
              <w:right w:val="single" w:sz="4" w:space="0" w:color="auto"/>
            </w:tcBorders>
            <w:vAlign w:val="center"/>
            <w:hideMark/>
          </w:tcPr>
          <w:p w14:paraId="6AA391BD" w14:textId="77777777" w:rsidR="003377C0" w:rsidRPr="00451A6B" w:rsidRDefault="003377C0" w:rsidP="00196585">
            <w:pPr>
              <w:jc w:val="center"/>
              <w:rPr>
                <w:rFonts w:ascii="Arial" w:hAnsi="Arial" w:cs="Arial"/>
                <w:bCs/>
                <w:sz w:val="24"/>
                <w:szCs w:val="24"/>
                <w:lang w:val="es-CO"/>
              </w:rPr>
            </w:pPr>
            <w:r w:rsidRPr="00451A6B">
              <w:rPr>
                <w:rFonts w:ascii="Arial" w:hAnsi="Arial" w:cs="Arial"/>
                <w:bCs/>
                <w:sz w:val="24"/>
                <w:szCs w:val="24"/>
                <w:lang w:val="es-CO"/>
              </w:rPr>
              <w:t>DD / MM / AA </w:t>
            </w:r>
          </w:p>
        </w:tc>
        <w:tc>
          <w:tcPr>
            <w:tcW w:w="1300" w:type="dxa"/>
            <w:tcBorders>
              <w:top w:val="nil"/>
              <w:left w:val="nil"/>
              <w:bottom w:val="single" w:sz="4" w:space="0" w:color="auto"/>
              <w:right w:val="single" w:sz="4" w:space="0" w:color="auto"/>
            </w:tcBorders>
            <w:vAlign w:val="center"/>
            <w:hideMark/>
          </w:tcPr>
          <w:p w14:paraId="201AF8E6" w14:textId="77777777" w:rsidR="003377C0" w:rsidRPr="00451A6B" w:rsidRDefault="003377C0" w:rsidP="00196585">
            <w:pPr>
              <w:jc w:val="center"/>
              <w:rPr>
                <w:rFonts w:ascii="Arial" w:hAnsi="Arial" w:cs="Arial"/>
                <w:bCs/>
                <w:sz w:val="24"/>
                <w:szCs w:val="24"/>
                <w:lang w:val="es-CO"/>
              </w:rPr>
            </w:pPr>
            <w:r w:rsidRPr="00451A6B">
              <w:rPr>
                <w:rFonts w:ascii="Arial" w:hAnsi="Arial" w:cs="Arial"/>
                <w:bCs/>
                <w:sz w:val="24"/>
                <w:szCs w:val="24"/>
                <w:lang w:val="es-CO"/>
              </w:rPr>
              <w:t> 0</w:t>
            </w:r>
          </w:p>
        </w:tc>
      </w:tr>
      <w:bookmarkEnd w:id="0"/>
    </w:tbl>
    <w:p w14:paraId="6E6261E1" w14:textId="77777777" w:rsidR="003377C0" w:rsidRPr="00451A6B" w:rsidRDefault="003377C0" w:rsidP="003377C0">
      <w:pPr>
        <w:ind w:left="-284"/>
        <w:jc w:val="both"/>
        <w:rPr>
          <w:rFonts w:ascii="Arial" w:hAnsi="Arial" w:cs="Arial"/>
          <w:bCs/>
          <w:sz w:val="24"/>
          <w:szCs w:val="24"/>
          <w:lang w:val="es-CO"/>
        </w:rPr>
      </w:pPr>
    </w:p>
    <w:p w14:paraId="0B85CA87" w14:textId="77777777" w:rsidR="003377C0" w:rsidRPr="00451A6B" w:rsidRDefault="003377C0">
      <w:pPr>
        <w:rPr>
          <w:rFonts w:ascii="Arial" w:hAnsi="Arial" w:cs="Arial"/>
          <w:bCs/>
          <w:sz w:val="24"/>
          <w:szCs w:val="24"/>
          <w:lang w:val="es-CO"/>
        </w:rPr>
      </w:pPr>
    </w:p>
    <w:sectPr w:rsidR="003377C0" w:rsidRPr="00451A6B" w:rsidSect="00B6106D">
      <w:headerReference w:type="even" r:id="rId13"/>
      <w:headerReference w:type="default" r:id="rId14"/>
      <w:footerReference w:type="default" r:id="rId15"/>
      <w:headerReference w:type="first" r:id="rId16"/>
      <w:pgSz w:w="12240" w:h="15840"/>
      <w:pgMar w:top="1276" w:right="1041" w:bottom="1417" w:left="1560" w:header="28" w:footer="708" w:gutter="0"/>
      <w:pgBorders w:offsetFrom="page">
        <w:top w:val="single" w:sz="4" w:space="24" w:color="auto"/>
        <w:left w:val="single" w:sz="4" w:space="24" w:color="auto"/>
        <w:bottom w:val="single" w:sz="4" w:space="24" w:color="auto"/>
        <w:right w:val="single" w:sz="4" w:space="24" w:color="auto"/>
      </w:pgBorders>
      <w:pgNumType w:chapStyle="1" w:chapSep="col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BC899" w14:textId="77777777" w:rsidR="008C3426" w:rsidRDefault="008C3426" w:rsidP="005B3B51">
      <w:r>
        <w:separator/>
      </w:r>
    </w:p>
  </w:endnote>
  <w:endnote w:type="continuationSeparator" w:id="0">
    <w:p w14:paraId="38E2477E" w14:textId="77777777" w:rsidR="008C3426" w:rsidRDefault="008C3426" w:rsidP="005B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b/>
        <w:color w:val="002060"/>
        <w:sz w:val="16"/>
        <w:szCs w:val="16"/>
      </w:rPr>
      <w:id w:val="-913304951"/>
      <w:docPartObj>
        <w:docPartGallery w:val="Page Numbers (Bottom of Page)"/>
        <w:docPartUnique/>
      </w:docPartObj>
    </w:sdtPr>
    <w:sdtEndPr>
      <w:rPr>
        <w:rFonts w:asciiTheme="minorHAnsi" w:hAnsiTheme="minorHAnsi"/>
        <w:b w:val="0"/>
        <w:color w:val="auto"/>
        <w:sz w:val="22"/>
        <w:szCs w:val="22"/>
      </w:rPr>
    </w:sdtEndPr>
    <w:sdtContent>
      <w:sdt>
        <w:sdtPr>
          <w:rPr>
            <w:rFonts w:ascii="Century Gothic" w:hAnsi="Century Gothic"/>
            <w:b/>
            <w:color w:val="002060"/>
            <w:sz w:val="16"/>
            <w:szCs w:val="16"/>
          </w:rPr>
          <w:id w:val="1640843662"/>
          <w:docPartObj>
            <w:docPartGallery w:val="Page Numbers (Top of Page)"/>
            <w:docPartUnique/>
          </w:docPartObj>
        </w:sdtPr>
        <w:sdtEndPr>
          <w:rPr>
            <w:rFonts w:asciiTheme="minorHAnsi" w:hAnsiTheme="minorHAnsi"/>
            <w:b w:val="0"/>
            <w:color w:val="auto"/>
            <w:sz w:val="22"/>
            <w:szCs w:val="22"/>
          </w:rPr>
        </w:sdtEndPr>
        <w:sdtContent>
          <w:p w14:paraId="24BF0981" w14:textId="77777777" w:rsidR="00155CAA" w:rsidRDefault="008C3426" w:rsidP="00155CAA">
            <w:pPr>
              <w:pStyle w:val="Piedepgina"/>
              <w:jc w:val="center"/>
            </w:pPr>
          </w:p>
          <w:p w14:paraId="4FDC6FBB" w14:textId="77777777" w:rsidR="00DC4CC6" w:rsidRDefault="008C3426">
            <w:pPr>
              <w:pStyle w:val="Piedepgina"/>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CDF9F" w14:textId="77777777" w:rsidR="008C3426" w:rsidRDefault="008C3426" w:rsidP="005B3B51">
      <w:r>
        <w:separator/>
      </w:r>
    </w:p>
  </w:footnote>
  <w:footnote w:type="continuationSeparator" w:id="0">
    <w:p w14:paraId="61CF795E" w14:textId="77777777" w:rsidR="008C3426" w:rsidRDefault="008C3426" w:rsidP="005B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6394" w14:textId="77777777" w:rsidR="00B6106D" w:rsidRDefault="008C3426">
    <w:pPr>
      <w:pStyle w:val="Encabezado"/>
    </w:pPr>
    <w:r>
      <w:rPr>
        <w:noProof/>
      </w:rPr>
      <w:pict w14:anchorId="4F51F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573063" o:spid="_x0000_s2050" type="#_x0000_t136" style="position:absolute;margin-left:0;margin-top:0;width:577.5pt;height:80.25pt;rotation:315;z-index:-251656192;mso-position-horizontal:center;mso-position-horizontal-relative:margin;mso-position-vertical:center;mso-position-vertical-relative:margin" o:allowincell="f" fillcolor="#8eaadb [1940]" stroked="f">
          <v:fill opacity=".5"/>
          <v:textpath style="font-family:&quot;Arial&quot;;font-size:1in" string="Copia Controlada "/>
          <w10:wrap anchorx="margin" anchory="margin"/>
        </v:shape>
      </w:pict>
    </w:r>
  </w:p>
  <w:p w14:paraId="29A62E57" w14:textId="77777777" w:rsidR="009D1648" w:rsidRDefault="009D1648"/>
  <w:p w14:paraId="1043993F" w14:textId="77777777" w:rsidR="009D1648" w:rsidRDefault="009D16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E250" w14:textId="77777777" w:rsidR="00730A6E" w:rsidRDefault="008C3426" w:rsidP="00730A6E">
    <w:pPr>
      <w:pStyle w:val="Encabezado"/>
      <w:rPr>
        <w:color w:val="002060"/>
        <w:sz w:val="30"/>
        <w:szCs w:val="30"/>
      </w:rPr>
    </w:pPr>
    <w:r>
      <w:rPr>
        <w:noProof/>
      </w:rPr>
      <w:pict w14:anchorId="16EC4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573064" o:spid="_x0000_s2051" type="#_x0000_t136" style="position:absolute;margin-left:0;margin-top:0;width:577.5pt;height:80.25pt;rotation:315;z-index:-251655168;mso-position-horizontal:center;mso-position-horizontal-relative:margin;mso-position-vertical:center;mso-position-vertical-relative:margin" o:allowincell="f" fillcolor="#8eaadb [1940]" stroked="f">
          <v:fill opacity=".5"/>
          <v:textpath style="font-family:&quot;Arial&quot;;font-size:1in" string="Copia Controlada "/>
          <w10:wrap anchorx="margin" anchory="margin"/>
        </v:shape>
      </w:pict>
    </w:r>
    <w:r w:rsidR="000C37A4" w:rsidRPr="00730A6E">
      <w:rPr>
        <w:color w:val="002060"/>
        <w:sz w:val="30"/>
        <w:szCs w:val="30"/>
      </w:rPr>
      <w:ptab w:relativeTo="margin" w:alignment="center" w:leader="none"/>
    </w:r>
  </w:p>
  <w:p w14:paraId="563F092D" w14:textId="77777777" w:rsidR="00730A6E" w:rsidRPr="00730A6E" w:rsidRDefault="008C3426" w:rsidP="00931B7C">
    <w:pPr>
      <w:pStyle w:val="Encabezado"/>
      <w:tabs>
        <w:tab w:val="clear" w:pos="8838"/>
        <w:tab w:val="right" w:pos="9498"/>
      </w:tabs>
      <w:rPr>
        <w:rFonts w:ascii="Century Gothic" w:hAnsi="Century Gothic"/>
      </w:rPr>
    </w:pPr>
  </w:p>
  <w:p w14:paraId="4B4FF5B0" w14:textId="77777777" w:rsidR="00730A6E" w:rsidRDefault="008C3426" w:rsidP="00730A6E">
    <w:pPr>
      <w:pStyle w:val="Encabezado"/>
      <w:rPr>
        <w:rFonts w:ascii="Century Gothic" w:hAnsi="Century Gothic"/>
        <w:sz w:val="16"/>
        <w:szCs w:val="16"/>
      </w:rPr>
    </w:pPr>
  </w:p>
  <w:p w14:paraId="559141D2" w14:textId="77777777" w:rsidR="00B6106D" w:rsidRDefault="008C3426" w:rsidP="00730A6E">
    <w:pPr>
      <w:pStyle w:val="Encabezado"/>
      <w:rPr>
        <w:rFonts w:ascii="Century Gothic" w:hAnsi="Century Gothic"/>
        <w:sz w:val="16"/>
        <w:szCs w:val="16"/>
      </w:rPr>
    </w:pPr>
  </w:p>
  <w:tbl>
    <w:tblPr>
      <w:tblStyle w:val="Tablaconcuadrcula"/>
      <w:tblW w:w="9870" w:type="dxa"/>
      <w:jc w:val="center"/>
      <w:tblCellMar>
        <w:left w:w="70" w:type="dxa"/>
        <w:right w:w="70" w:type="dxa"/>
      </w:tblCellMar>
      <w:tblLook w:val="04A0" w:firstRow="1" w:lastRow="0" w:firstColumn="1" w:lastColumn="0" w:noHBand="0" w:noVBand="1"/>
    </w:tblPr>
    <w:tblGrid>
      <w:gridCol w:w="3114"/>
      <w:gridCol w:w="3166"/>
      <w:gridCol w:w="1496"/>
      <w:gridCol w:w="2094"/>
    </w:tblGrid>
    <w:tr w:rsidR="005B3B51" w:rsidRPr="00C5193E" w14:paraId="64221A60" w14:textId="77777777" w:rsidTr="00196585">
      <w:trPr>
        <w:trHeight w:val="415"/>
        <w:jc w:val="center"/>
      </w:trPr>
      <w:tc>
        <w:tcPr>
          <w:tcW w:w="3114" w:type="dxa"/>
          <w:vMerge w:val="restart"/>
          <w:vAlign w:val="center"/>
        </w:tcPr>
        <w:p w14:paraId="65CCB81F" w14:textId="77777777" w:rsidR="005B3B51" w:rsidRPr="00C5193E" w:rsidRDefault="005B3B51" w:rsidP="005B3B51">
          <w:pPr>
            <w:tabs>
              <w:tab w:val="center" w:pos="4252"/>
              <w:tab w:val="right" w:pos="8504"/>
            </w:tabs>
            <w:jc w:val="center"/>
            <w:rPr>
              <w:rFonts w:ascii="Arial" w:hAnsi="Arial" w:cs="Arial"/>
              <w:lang w:val="es-ES_tradnl" w:eastAsia="es-ES"/>
            </w:rPr>
          </w:pPr>
          <w:r w:rsidRPr="00DF04CE">
            <w:rPr>
              <w:rFonts w:ascii="Arial" w:hAnsi="Arial"/>
              <w:noProof/>
              <w:lang w:eastAsia="es-CO"/>
            </w:rPr>
            <w:drawing>
              <wp:inline distT="0" distB="0" distL="0" distR="0" wp14:anchorId="7AB45519" wp14:editId="7331AA06">
                <wp:extent cx="1455420" cy="771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0" cy="771525"/>
                        </a:xfrm>
                        <a:prstGeom prst="rect">
                          <a:avLst/>
                        </a:prstGeom>
                        <a:noFill/>
                        <a:ln>
                          <a:noFill/>
                        </a:ln>
                      </pic:spPr>
                    </pic:pic>
                  </a:graphicData>
                </a:graphic>
              </wp:inline>
            </w:drawing>
          </w:r>
        </w:p>
      </w:tc>
      <w:tc>
        <w:tcPr>
          <w:tcW w:w="6756" w:type="dxa"/>
          <w:gridSpan w:val="3"/>
          <w:vAlign w:val="center"/>
        </w:tcPr>
        <w:p w14:paraId="79C05FA4" w14:textId="732A16D4" w:rsidR="005B3B51" w:rsidRPr="00C5193E" w:rsidRDefault="005B3B51" w:rsidP="005B3B51">
          <w:pPr>
            <w:tabs>
              <w:tab w:val="center" w:pos="4252"/>
              <w:tab w:val="right" w:pos="8504"/>
            </w:tabs>
            <w:jc w:val="center"/>
            <w:rPr>
              <w:rFonts w:ascii="Arial" w:hAnsi="Arial" w:cs="Arial"/>
              <w:b/>
              <w:lang w:eastAsia="es-ES"/>
            </w:rPr>
          </w:pPr>
          <w:r>
            <w:rPr>
              <w:rFonts w:ascii="Arial" w:hAnsi="Arial" w:cs="Arial"/>
              <w:b/>
              <w:lang w:eastAsia="es-ES"/>
            </w:rPr>
            <w:t>GESTIÓN TALENTO HUMANO</w:t>
          </w:r>
        </w:p>
      </w:tc>
    </w:tr>
    <w:tr w:rsidR="005B3B51" w:rsidRPr="00C5193E" w14:paraId="37DC0C19" w14:textId="77777777" w:rsidTr="00196585">
      <w:tblPrEx>
        <w:tblCellMar>
          <w:left w:w="108" w:type="dxa"/>
          <w:right w:w="108" w:type="dxa"/>
        </w:tblCellMar>
      </w:tblPrEx>
      <w:trPr>
        <w:jc w:val="center"/>
      </w:trPr>
      <w:tc>
        <w:tcPr>
          <w:tcW w:w="3114" w:type="dxa"/>
          <w:vMerge/>
          <w:vAlign w:val="center"/>
        </w:tcPr>
        <w:p w14:paraId="0B5AC233" w14:textId="77777777" w:rsidR="005B3B51" w:rsidRPr="00C5193E" w:rsidRDefault="005B3B51" w:rsidP="005B3B51">
          <w:pPr>
            <w:tabs>
              <w:tab w:val="center" w:pos="4252"/>
              <w:tab w:val="right" w:pos="8504"/>
            </w:tabs>
            <w:jc w:val="both"/>
            <w:rPr>
              <w:rFonts w:ascii="Arial" w:hAnsi="Arial" w:cs="Arial"/>
              <w:lang w:eastAsia="es-ES"/>
            </w:rPr>
          </w:pPr>
        </w:p>
      </w:tc>
      <w:tc>
        <w:tcPr>
          <w:tcW w:w="3166" w:type="dxa"/>
          <w:vMerge w:val="restart"/>
          <w:vAlign w:val="center"/>
        </w:tcPr>
        <w:p w14:paraId="33D8D287" w14:textId="7BF6C603" w:rsidR="005B3B51" w:rsidRPr="00C5193E" w:rsidRDefault="005B3B51" w:rsidP="005B3B51">
          <w:pPr>
            <w:tabs>
              <w:tab w:val="center" w:pos="4252"/>
              <w:tab w:val="right" w:pos="8504"/>
            </w:tabs>
            <w:jc w:val="center"/>
            <w:rPr>
              <w:rFonts w:ascii="Arial" w:hAnsi="Arial" w:cs="Arial"/>
              <w:b/>
              <w:lang w:eastAsia="es-ES"/>
            </w:rPr>
          </w:pPr>
          <w:r>
            <w:rPr>
              <w:rFonts w:ascii="Arial" w:hAnsi="Arial" w:cs="Arial"/>
              <w:b/>
            </w:rPr>
            <w:t xml:space="preserve">INSTRUCTIVO </w:t>
          </w:r>
          <w:r w:rsidR="00D60937">
            <w:rPr>
              <w:rFonts w:ascii="Arial" w:hAnsi="Arial" w:cs="Arial"/>
              <w:b/>
            </w:rPr>
            <w:t xml:space="preserve">PAGO </w:t>
          </w:r>
          <w:r>
            <w:rPr>
              <w:rFonts w:ascii="Arial" w:hAnsi="Arial" w:cs="Arial"/>
              <w:b/>
            </w:rPr>
            <w:t xml:space="preserve">DE </w:t>
          </w:r>
          <w:r w:rsidR="00966411">
            <w:rPr>
              <w:rFonts w:ascii="Arial" w:hAnsi="Arial" w:cs="Arial"/>
              <w:b/>
            </w:rPr>
            <w:t xml:space="preserve">NÓMINA </w:t>
          </w:r>
        </w:p>
        <w:p w14:paraId="20116122" w14:textId="77777777" w:rsidR="005B3B51" w:rsidRPr="00C5193E" w:rsidRDefault="005B3B51" w:rsidP="005B3B51">
          <w:pPr>
            <w:tabs>
              <w:tab w:val="center" w:pos="4252"/>
              <w:tab w:val="right" w:pos="8504"/>
            </w:tabs>
            <w:jc w:val="center"/>
            <w:rPr>
              <w:rFonts w:ascii="Arial" w:hAnsi="Arial" w:cs="Arial"/>
              <w:lang w:eastAsia="es-ES"/>
            </w:rPr>
          </w:pPr>
        </w:p>
      </w:tc>
      <w:tc>
        <w:tcPr>
          <w:tcW w:w="1496" w:type="dxa"/>
          <w:vAlign w:val="center"/>
        </w:tcPr>
        <w:p w14:paraId="55C811E5" w14:textId="77777777" w:rsidR="005B3B51" w:rsidRPr="00C5193E" w:rsidRDefault="005B3B51" w:rsidP="005B3B51">
          <w:pPr>
            <w:tabs>
              <w:tab w:val="center" w:pos="4252"/>
              <w:tab w:val="right" w:pos="8504"/>
            </w:tabs>
            <w:jc w:val="center"/>
            <w:rPr>
              <w:rFonts w:ascii="Arial" w:hAnsi="Arial" w:cs="Arial"/>
              <w:lang w:val="es-ES_tradnl" w:eastAsia="es-ES"/>
            </w:rPr>
          </w:pPr>
          <w:r w:rsidRPr="00C5193E">
            <w:rPr>
              <w:rFonts w:ascii="Arial" w:hAnsi="Arial" w:cs="Arial"/>
              <w:b/>
              <w:i/>
              <w:lang w:eastAsia="es-ES"/>
            </w:rPr>
            <w:t>Código:</w:t>
          </w:r>
        </w:p>
      </w:tc>
      <w:tc>
        <w:tcPr>
          <w:tcW w:w="2094" w:type="dxa"/>
          <w:vAlign w:val="center"/>
        </w:tcPr>
        <w:p w14:paraId="77634F09" w14:textId="2AFA9E0D" w:rsidR="005B3B51" w:rsidRPr="00C5193E" w:rsidRDefault="005B3B51" w:rsidP="005B3B51">
          <w:pPr>
            <w:tabs>
              <w:tab w:val="center" w:pos="4252"/>
              <w:tab w:val="right" w:pos="8504"/>
            </w:tabs>
            <w:jc w:val="center"/>
            <w:rPr>
              <w:rFonts w:ascii="Arial" w:hAnsi="Arial" w:cs="Arial"/>
              <w:lang w:val="es-ES_tradnl" w:eastAsia="es-ES"/>
            </w:rPr>
          </w:pPr>
          <w:r>
            <w:rPr>
              <w:rFonts w:ascii="Arial" w:hAnsi="Arial" w:cs="Arial"/>
              <w:lang w:eastAsia="es-ES"/>
            </w:rPr>
            <w:t>INS</w:t>
          </w:r>
          <w:r w:rsidRPr="00C5193E">
            <w:rPr>
              <w:rFonts w:ascii="Arial" w:hAnsi="Arial" w:cs="Arial"/>
              <w:lang w:eastAsia="es-ES"/>
            </w:rPr>
            <w:t>-</w:t>
          </w:r>
          <w:r>
            <w:rPr>
              <w:rFonts w:ascii="Arial" w:hAnsi="Arial" w:cs="Arial"/>
              <w:lang w:eastAsia="es-ES"/>
            </w:rPr>
            <w:t>TH</w:t>
          </w:r>
          <w:r w:rsidRPr="00C5193E">
            <w:rPr>
              <w:rFonts w:ascii="Arial" w:hAnsi="Arial" w:cs="Arial"/>
              <w:lang w:eastAsia="es-ES"/>
            </w:rPr>
            <w:t>-0</w:t>
          </w:r>
          <w:r w:rsidR="008C7D8B">
            <w:rPr>
              <w:rFonts w:ascii="Arial" w:hAnsi="Arial" w:cs="Arial"/>
              <w:lang w:eastAsia="es-ES"/>
            </w:rPr>
            <w:t>4</w:t>
          </w:r>
        </w:p>
      </w:tc>
    </w:tr>
    <w:tr w:rsidR="005B3B51" w:rsidRPr="00C5193E" w14:paraId="03BCBD3C" w14:textId="77777777" w:rsidTr="00196585">
      <w:tblPrEx>
        <w:tblCellMar>
          <w:left w:w="108" w:type="dxa"/>
          <w:right w:w="108" w:type="dxa"/>
        </w:tblCellMar>
      </w:tblPrEx>
      <w:trPr>
        <w:jc w:val="center"/>
      </w:trPr>
      <w:tc>
        <w:tcPr>
          <w:tcW w:w="3114" w:type="dxa"/>
          <w:vMerge/>
          <w:vAlign w:val="center"/>
        </w:tcPr>
        <w:p w14:paraId="0FC8F06E" w14:textId="77777777" w:rsidR="005B3B51" w:rsidRPr="00C5193E" w:rsidRDefault="005B3B51" w:rsidP="005B3B51">
          <w:pPr>
            <w:tabs>
              <w:tab w:val="center" w:pos="4252"/>
              <w:tab w:val="right" w:pos="8504"/>
            </w:tabs>
            <w:jc w:val="both"/>
            <w:rPr>
              <w:rFonts w:ascii="Arial" w:hAnsi="Arial" w:cs="Arial"/>
              <w:lang w:val="es-ES_tradnl" w:eastAsia="es-ES"/>
            </w:rPr>
          </w:pPr>
        </w:p>
      </w:tc>
      <w:tc>
        <w:tcPr>
          <w:tcW w:w="3166" w:type="dxa"/>
          <w:vMerge/>
          <w:vAlign w:val="center"/>
        </w:tcPr>
        <w:p w14:paraId="2ABC5B2B" w14:textId="77777777" w:rsidR="005B3B51" w:rsidRPr="00C5193E" w:rsidRDefault="005B3B51" w:rsidP="005B3B51">
          <w:pPr>
            <w:tabs>
              <w:tab w:val="center" w:pos="4252"/>
              <w:tab w:val="right" w:pos="8504"/>
            </w:tabs>
            <w:jc w:val="center"/>
            <w:rPr>
              <w:rFonts w:ascii="Arial" w:hAnsi="Arial" w:cs="Arial"/>
              <w:lang w:eastAsia="es-ES"/>
            </w:rPr>
          </w:pPr>
        </w:p>
      </w:tc>
      <w:tc>
        <w:tcPr>
          <w:tcW w:w="1496" w:type="dxa"/>
          <w:vAlign w:val="center"/>
        </w:tcPr>
        <w:p w14:paraId="170244BC" w14:textId="77777777" w:rsidR="005B3B51" w:rsidRPr="00C5193E" w:rsidRDefault="005B3B51" w:rsidP="005B3B51">
          <w:pPr>
            <w:tabs>
              <w:tab w:val="center" w:pos="4252"/>
              <w:tab w:val="right" w:pos="8504"/>
            </w:tabs>
            <w:jc w:val="center"/>
            <w:rPr>
              <w:rFonts w:ascii="Arial" w:hAnsi="Arial" w:cs="Arial"/>
              <w:lang w:eastAsia="es-ES"/>
            </w:rPr>
          </w:pPr>
          <w:r w:rsidRPr="008E2A1B">
            <w:rPr>
              <w:rFonts w:ascii="Arial" w:hAnsi="Arial" w:cs="Arial"/>
              <w:lang w:val="es-CO" w:eastAsia="es-ES"/>
            </w:rPr>
            <w:t>Versión</w:t>
          </w:r>
          <w:r w:rsidRPr="00C5193E">
            <w:rPr>
              <w:rFonts w:ascii="Arial" w:hAnsi="Arial" w:cs="Arial"/>
              <w:lang w:val="es-ES_tradnl" w:eastAsia="es-ES"/>
            </w:rPr>
            <w:t>: 01</w:t>
          </w:r>
        </w:p>
      </w:tc>
      <w:tc>
        <w:tcPr>
          <w:tcW w:w="2094" w:type="dxa"/>
          <w:vAlign w:val="center"/>
        </w:tcPr>
        <w:p w14:paraId="4D13980B" w14:textId="77777777" w:rsidR="005B3B51" w:rsidRPr="00C5193E" w:rsidRDefault="005B3B51" w:rsidP="005B3B51">
          <w:pPr>
            <w:tabs>
              <w:tab w:val="center" w:pos="4252"/>
              <w:tab w:val="right" w:pos="8504"/>
            </w:tabs>
            <w:jc w:val="center"/>
            <w:rPr>
              <w:rFonts w:ascii="Arial" w:hAnsi="Arial" w:cs="Arial"/>
              <w:lang w:val="es-ES_tradnl" w:eastAsia="es-ES"/>
            </w:rPr>
          </w:pPr>
          <w:r w:rsidRPr="00C5193E">
            <w:rPr>
              <w:rFonts w:ascii="Arial" w:hAnsi="Arial" w:cs="Arial"/>
              <w:lang w:val="es-ES" w:eastAsia="es-ES"/>
            </w:rPr>
            <w:t xml:space="preserve">Página </w:t>
          </w:r>
          <w:r w:rsidRPr="00C5193E">
            <w:rPr>
              <w:rFonts w:ascii="Arial" w:hAnsi="Arial" w:cs="Arial"/>
              <w:b/>
              <w:bCs/>
              <w:lang w:val="es-ES_tradnl" w:eastAsia="es-ES"/>
            </w:rPr>
            <w:fldChar w:fldCharType="begin"/>
          </w:r>
          <w:r w:rsidRPr="00C5193E">
            <w:rPr>
              <w:rFonts w:ascii="Arial" w:hAnsi="Arial" w:cs="Arial"/>
              <w:b/>
              <w:bCs/>
              <w:lang w:val="es-ES_tradnl" w:eastAsia="es-ES"/>
            </w:rPr>
            <w:instrText>PAGE  \* Arabic  \* MERGEFORMAT</w:instrText>
          </w:r>
          <w:r w:rsidRPr="00C5193E">
            <w:rPr>
              <w:rFonts w:ascii="Arial" w:hAnsi="Arial" w:cs="Arial"/>
              <w:b/>
              <w:bCs/>
              <w:lang w:val="es-ES_tradnl" w:eastAsia="es-ES"/>
            </w:rPr>
            <w:fldChar w:fldCharType="separate"/>
          </w:r>
          <w:r w:rsidRPr="00256A44">
            <w:rPr>
              <w:rFonts w:ascii="Calibri" w:hAnsi="Calibri"/>
              <w:b/>
              <w:bCs/>
              <w:noProof/>
              <w:lang w:val="es-ES"/>
            </w:rPr>
            <w:t>2</w:t>
          </w:r>
          <w:r w:rsidRPr="00C5193E">
            <w:rPr>
              <w:rFonts w:ascii="Arial" w:hAnsi="Arial" w:cs="Arial"/>
              <w:b/>
              <w:bCs/>
              <w:lang w:val="es-ES_tradnl" w:eastAsia="es-ES"/>
            </w:rPr>
            <w:fldChar w:fldCharType="end"/>
          </w:r>
          <w:r w:rsidRPr="00C5193E">
            <w:rPr>
              <w:rFonts w:ascii="Arial" w:hAnsi="Arial" w:cs="Arial"/>
              <w:lang w:val="es-ES" w:eastAsia="es-ES"/>
            </w:rPr>
            <w:t xml:space="preserve"> de </w:t>
          </w:r>
          <w:r w:rsidRPr="00C5193E">
            <w:rPr>
              <w:rFonts w:ascii="Arial" w:hAnsi="Arial" w:cs="Arial"/>
              <w:b/>
              <w:bCs/>
              <w:lang w:val="es-ES_tradnl" w:eastAsia="es-ES"/>
            </w:rPr>
            <w:fldChar w:fldCharType="begin"/>
          </w:r>
          <w:r w:rsidRPr="00C5193E">
            <w:rPr>
              <w:rFonts w:ascii="Arial" w:hAnsi="Arial" w:cs="Arial"/>
              <w:b/>
              <w:bCs/>
              <w:lang w:val="es-ES_tradnl" w:eastAsia="es-ES"/>
            </w:rPr>
            <w:instrText>NUMPAGES  \* Arabic  \* MERGEFORMAT</w:instrText>
          </w:r>
          <w:r w:rsidRPr="00C5193E">
            <w:rPr>
              <w:rFonts w:ascii="Arial" w:hAnsi="Arial" w:cs="Arial"/>
              <w:b/>
              <w:bCs/>
              <w:lang w:val="es-ES_tradnl" w:eastAsia="es-ES"/>
            </w:rPr>
            <w:fldChar w:fldCharType="separate"/>
          </w:r>
          <w:r w:rsidRPr="00256A44">
            <w:rPr>
              <w:rFonts w:ascii="Calibri" w:hAnsi="Calibri"/>
              <w:b/>
              <w:bCs/>
              <w:noProof/>
              <w:lang w:val="es-ES"/>
            </w:rPr>
            <w:t>87</w:t>
          </w:r>
          <w:r w:rsidRPr="00C5193E">
            <w:rPr>
              <w:rFonts w:ascii="Arial" w:hAnsi="Arial" w:cs="Arial"/>
              <w:b/>
              <w:bCs/>
              <w:lang w:val="es-ES_tradnl" w:eastAsia="es-ES"/>
            </w:rPr>
            <w:fldChar w:fldCharType="end"/>
          </w:r>
        </w:p>
      </w:tc>
    </w:tr>
  </w:tbl>
  <w:p w14:paraId="7EBDB134" w14:textId="77777777" w:rsidR="00B6106D" w:rsidRPr="00730A6E" w:rsidRDefault="008C3426" w:rsidP="00730A6E">
    <w:pPr>
      <w:pStyle w:val="Encabezado"/>
      <w:rPr>
        <w:rFonts w:ascii="Century Gothic" w:hAnsi="Century Gothic"/>
        <w:sz w:val="16"/>
        <w:szCs w:val="16"/>
      </w:rPr>
    </w:pPr>
  </w:p>
  <w:p w14:paraId="2EC1E11F" w14:textId="77777777" w:rsidR="009D1648" w:rsidRDefault="009D1648"/>
  <w:p w14:paraId="79688800" w14:textId="77777777" w:rsidR="009D1648" w:rsidRDefault="009D16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5CFF" w14:textId="77777777" w:rsidR="00B6106D" w:rsidRDefault="008C3426">
    <w:pPr>
      <w:pStyle w:val="Encabezado"/>
    </w:pPr>
    <w:r>
      <w:rPr>
        <w:noProof/>
      </w:rPr>
      <w:pict w14:anchorId="01FCF7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573062" o:spid="_x0000_s2049" type="#_x0000_t136" style="position:absolute;margin-left:0;margin-top:0;width:577.5pt;height:80.25pt;rotation:315;z-index:-251657216;mso-position-horizontal:center;mso-position-horizontal-relative:margin;mso-position-vertical:center;mso-position-vertical-relative:margin" o:allowincell="f" fillcolor="#8eaadb [1940]" stroked="f">
          <v:fill opacity=".5"/>
          <v:textpath style="font-family:&quot;Arial&quot;;font-size:1in" string="Copia Controlada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E29"/>
    <w:multiLevelType w:val="hybridMultilevel"/>
    <w:tmpl w:val="793C8CF6"/>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 w15:restartNumberingAfterBreak="0">
    <w:nsid w:val="05AA6A56"/>
    <w:multiLevelType w:val="hybridMultilevel"/>
    <w:tmpl w:val="46383BCA"/>
    <w:lvl w:ilvl="0" w:tplc="3E629A70">
      <w:start w:val="1"/>
      <w:numFmt w:val="decimal"/>
      <w:lvlText w:val="%1."/>
      <w:lvlJc w:val="left"/>
      <w:pPr>
        <w:ind w:left="76" w:hanging="360"/>
      </w:pPr>
      <w:rPr>
        <w:rFonts w:hint="default"/>
        <w:b/>
        <w:bCs w:val="0"/>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2" w15:restartNumberingAfterBreak="0">
    <w:nsid w:val="0B322563"/>
    <w:multiLevelType w:val="hybridMultilevel"/>
    <w:tmpl w:val="B6AC7BF2"/>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3" w15:restartNumberingAfterBreak="0">
    <w:nsid w:val="18035F11"/>
    <w:multiLevelType w:val="hybridMultilevel"/>
    <w:tmpl w:val="CCCAE0B8"/>
    <w:lvl w:ilvl="0" w:tplc="85BAD3A4">
      <w:numFmt w:val="bullet"/>
      <w:lvlText w:val=""/>
      <w:lvlJc w:val="left"/>
      <w:pPr>
        <w:ind w:left="744" w:hanging="360"/>
      </w:pPr>
      <w:rPr>
        <w:rFonts w:ascii="Symbol" w:eastAsia="Symbol" w:hAnsi="Symbol" w:cs="Symbol" w:hint="default"/>
        <w:w w:val="100"/>
        <w:sz w:val="22"/>
        <w:szCs w:val="22"/>
        <w:lang w:val="es-ES" w:eastAsia="en-US" w:bidi="ar-SA"/>
      </w:rPr>
    </w:lvl>
    <w:lvl w:ilvl="1" w:tplc="F6443220">
      <w:numFmt w:val="bullet"/>
      <w:lvlText w:val=""/>
      <w:lvlJc w:val="left"/>
      <w:pPr>
        <w:ind w:left="3165" w:hanging="360"/>
      </w:pPr>
      <w:rPr>
        <w:rFonts w:ascii="Symbol" w:eastAsia="Symbol" w:hAnsi="Symbol" w:cs="Symbol" w:hint="default"/>
        <w:w w:val="100"/>
        <w:sz w:val="22"/>
        <w:szCs w:val="22"/>
        <w:lang w:val="es-ES" w:eastAsia="en-US" w:bidi="ar-SA"/>
      </w:rPr>
    </w:lvl>
    <w:lvl w:ilvl="2" w:tplc="7744E00A">
      <w:numFmt w:val="bullet"/>
      <w:lvlText w:val="•"/>
      <w:lvlJc w:val="left"/>
      <w:pPr>
        <w:ind w:left="3705" w:hanging="360"/>
      </w:pPr>
      <w:rPr>
        <w:rFonts w:hint="default"/>
        <w:lang w:val="es-ES" w:eastAsia="en-US" w:bidi="ar-SA"/>
      </w:rPr>
    </w:lvl>
    <w:lvl w:ilvl="3" w:tplc="A0E62066">
      <w:numFmt w:val="bullet"/>
      <w:lvlText w:val="•"/>
      <w:lvlJc w:val="left"/>
      <w:pPr>
        <w:ind w:left="4250" w:hanging="360"/>
      </w:pPr>
      <w:rPr>
        <w:rFonts w:hint="default"/>
        <w:lang w:val="es-ES" w:eastAsia="en-US" w:bidi="ar-SA"/>
      </w:rPr>
    </w:lvl>
    <w:lvl w:ilvl="4" w:tplc="4CF84DF6">
      <w:numFmt w:val="bullet"/>
      <w:lvlText w:val="•"/>
      <w:lvlJc w:val="left"/>
      <w:pPr>
        <w:ind w:left="4795" w:hanging="360"/>
      </w:pPr>
      <w:rPr>
        <w:rFonts w:hint="default"/>
        <w:lang w:val="es-ES" w:eastAsia="en-US" w:bidi="ar-SA"/>
      </w:rPr>
    </w:lvl>
    <w:lvl w:ilvl="5" w:tplc="3F40D322">
      <w:numFmt w:val="bullet"/>
      <w:lvlText w:val="•"/>
      <w:lvlJc w:val="left"/>
      <w:pPr>
        <w:ind w:left="5340" w:hanging="360"/>
      </w:pPr>
      <w:rPr>
        <w:rFonts w:hint="default"/>
        <w:lang w:val="es-ES" w:eastAsia="en-US" w:bidi="ar-SA"/>
      </w:rPr>
    </w:lvl>
    <w:lvl w:ilvl="6" w:tplc="7A9E5ACA">
      <w:numFmt w:val="bullet"/>
      <w:lvlText w:val="•"/>
      <w:lvlJc w:val="left"/>
      <w:pPr>
        <w:ind w:left="5885" w:hanging="360"/>
      </w:pPr>
      <w:rPr>
        <w:rFonts w:hint="default"/>
        <w:lang w:val="es-ES" w:eastAsia="en-US" w:bidi="ar-SA"/>
      </w:rPr>
    </w:lvl>
    <w:lvl w:ilvl="7" w:tplc="6B88B338">
      <w:numFmt w:val="bullet"/>
      <w:lvlText w:val="•"/>
      <w:lvlJc w:val="left"/>
      <w:pPr>
        <w:ind w:left="6430" w:hanging="360"/>
      </w:pPr>
      <w:rPr>
        <w:rFonts w:hint="default"/>
        <w:lang w:val="es-ES" w:eastAsia="en-US" w:bidi="ar-SA"/>
      </w:rPr>
    </w:lvl>
    <w:lvl w:ilvl="8" w:tplc="DC4E253A">
      <w:numFmt w:val="bullet"/>
      <w:lvlText w:val="•"/>
      <w:lvlJc w:val="left"/>
      <w:pPr>
        <w:ind w:left="6975" w:hanging="360"/>
      </w:pPr>
      <w:rPr>
        <w:rFonts w:hint="default"/>
        <w:lang w:val="es-ES" w:eastAsia="en-US" w:bidi="ar-SA"/>
      </w:rPr>
    </w:lvl>
  </w:abstractNum>
  <w:abstractNum w:abstractNumId="4" w15:restartNumberingAfterBreak="0">
    <w:nsid w:val="192A0B19"/>
    <w:multiLevelType w:val="hybridMultilevel"/>
    <w:tmpl w:val="BBC28838"/>
    <w:lvl w:ilvl="0" w:tplc="240A0001">
      <w:start w:val="1"/>
      <w:numFmt w:val="bullet"/>
      <w:lvlText w:val=""/>
      <w:lvlJc w:val="left"/>
      <w:pPr>
        <w:ind w:left="796" w:hanging="360"/>
      </w:pPr>
      <w:rPr>
        <w:rFonts w:ascii="Symbol" w:hAnsi="Symbol" w:hint="default"/>
      </w:rPr>
    </w:lvl>
    <w:lvl w:ilvl="1" w:tplc="240A0003" w:tentative="1">
      <w:start w:val="1"/>
      <w:numFmt w:val="bullet"/>
      <w:lvlText w:val="o"/>
      <w:lvlJc w:val="left"/>
      <w:pPr>
        <w:ind w:left="1516" w:hanging="360"/>
      </w:pPr>
      <w:rPr>
        <w:rFonts w:ascii="Courier New" w:hAnsi="Courier New" w:cs="Courier New" w:hint="default"/>
      </w:rPr>
    </w:lvl>
    <w:lvl w:ilvl="2" w:tplc="240A0005" w:tentative="1">
      <w:start w:val="1"/>
      <w:numFmt w:val="bullet"/>
      <w:lvlText w:val=""/>
      <w:lvlJc w:val="left"/>
      <w:pPr>
        <w:ind w:left="2236" w:hanging="360"/>
      </w:pPr>
      <w:rPr>
        <w:rFonts w:ascii="Wingdings" w:hAnsi="Wingdings" w:hint="default"/>
      </w:rPr>
    </w:lvl>
    <w:lvl w:ilvl="3" w:tplc="240A0001" w:tentative="1">
      <w:start w:val="1"/>
      <w:numFmt w:val="bullet"/>
      <w:lvlText w:val=""/>
      <w:lvlJc w:val="left"/>
      <w:pPr>
        <w:ind w:left="2956" w:hanging="360"/>
      </w:pPr>
      <w:rPr>
        <w:rFonts w:ascii="Symbol" w:hAnsi="Symbol" w:hint="default"/>
      </w:rPr>
    </w:lvl>
    <w:lvl w:ilvl="4" w:tplc="240A0003" w:tentative="1">
      <w:start w:val="1"/>
      <w:numFmt w:val="bullet"/>
      <w:lvlText w:val="o"/>
      <w:lvlJc w:val="left"/>
      <w:pPr>
        <w:ind w:left="3676" w:hanging="360"/>
      </w:pPr>
      <w:rPr>
        <w:rFonts w:ascii="Courier New" w:hAnsi="Courier New" w:cs="Courier New" w:hint="default"/>
      </w:rPr>
    </w:lvl>
    <w:lvl w:ilvl="5" w:tplc="240A0005" w:tentative="1">
      <w:start w:val="1"/>
      <w:numFmt w:val="bullet"/>
      <w:lvlText w:val=""/>
      <w:lvlJc w:val="left"/>
      <w:pPr>
        <w:ind w:left="4396" w:hanging="360"/>
      </w:pPr>
      <w:rPr>
        <w:rFonts w:ascii="Wingdings" w:hAnsi="Wingdings" w:hint="default"/>
      </w:rPr>
    </w:lvl>
    <w:lvl w:ilvl="6" w:tplc="240A0001" w:tentative="1">
      <w:start w:val="1"/>
      <w:numFmt w:val="bullet"/>
      <w:lvlText w:val=""/>
      <w:lvlJc w:val="left"/>
      <w:pPr>
        <w:ind w:left="5116" w:hanging="360"/>
      </w:pPr>
      <w:rPr>
        <w:rFonts w:ascii="Symbol" w:hAnsi="Symbol" w:hint="default"/>
      </w:rPr>
    </w:lvl>
    <w:lvl w:ilvl="7" w:tplc="240A0003" w:tentative="1">
      <w:start w:val="1"/>
      <w:numFmt w:val="bullet"/>
      <w:lvlText w:val="o"/>
      <w:lvlJc w:val="left"/>
      <w:pPr>
        <w:ind w:left="5836" w:hanging="360"/>
      </w:pPr>
      <w:rPr>
        <w:rFonts w:ascii="Courier New" w:hAnsi="Courier New" w:cs="Courier New" w:hint="default"/>
      </w:rPr>
    </w:lvl>
    <w:lvl w:ilvl="8" w:tplc="240A0005" w:tentative="1">
      <w:start w:val="1"/>
      <w:numFmt w:val="bullet"/>
      <w:lvlText w:val=""/>
      <w:lvlJc w:val="left"/>
      <w:pPr>
        <w:ind w:left="6556" w:hanging="360"/>
      </w:pPr>
      <w:rPr>
        <w:rFonts w:ascii="Wingdings" w:hAnsi="Wingdings" w:hint="default"/>
      </w:rPr>
    </w:lvl>
  </w:abstractNum>
  <w:abstractNum w:abstractNumId="5" w15:restartNumberingAfterBreak="0">
    <w:nsid w:val="1A1D04CB"/>
    <w:multiLevelType w:val="hybridMultilevel"/>
    <w:tmpl w:val="2B34DD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5D126C"/>
    <w:multiLevelType w:val="hybridMultilevel"/>
    <w:tmpl w:val="F3F83C24"/>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7" w15:restartNumberingAfterBreak="0">
    <w:nsid w:val="1D4928D1"/>
    <w:multiLevelType w:val="hybridMultilevel"/>
    <w:tmpl w:val="1D0498AA"/>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8" w15:restartNumberingAfterBreak="0">
    <w:nsid w:val="27F51268"/>
    <w:multiLevelType w:val="hybridMultilevel"/>
    <w:tmpl w:val="C9229BE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4C821E2"/>
    <w:multiLevelType w:val="hybridMultilevel"/>
    <w:tmpl w:val="8E6E93B8"/>
    <w:lvl w:ilvl="0" w:tplc="85D6CA18">
      <w:start w:val="1"/>
      <w:numFmt w:val="bullet"/>
      <w:lvlText w:val=""/>
      <w:lvlJc w:val="left"/>
      <w:pPr>
        <w:ind w:left="467" w:hanging="360"/>
      </w:pPr>
      <w:rPr>
        <w:rFonts w:ascii="Symbol" w:hAnsi="Symbol" w:hint="default"/>
        <w:i w:val="0"/>
        <w:iCs w:val="0"/>
        <w:spacing w:val="-1"/>
        <w:w w:val="100"/>
        <w:lang w:val="es-ES" w:eastAsia="en-US" w:bidi="ar-SA"/>
      </w:rPr>
    </w:lvl>
    <w:lvl w:ilvl="1" w:tplc="9D96F270">
      <w:numFmt w:val="bullet"/>
      <w:lvlText w:val="•"/>
      <w:lvlJc w:val="left"/>
      <w:pPr>
        <w:ind w:left="1150" w:hanging="360"/>
      </w:pPr>
      <w:rPr>
        <w:rFonts w:hint="default"/>
        <w:lang w:val="es-ES" w:eastAsia="en-US" w:bidi="ar-SA"/>
      </w:rPr>
    </w:lvl>
    <w:lvl w:ilvl="2" w:tplc="72E2BAC2">
      <w:numFmt w:val="bullet"/>
      <w:lvlText w:val="•"/>
      <w:lvlJc w:val="left"/>
      <w:pPr>
        <w:ind w:left="1840" w:hanging="360"/>
      </w:pPr>
      <w:rPr>
        <w:rFonts w:hint="default"/>
        <w:lang w:val="es-ES" w:eastAsia="en-US" w:bidi="ar-SA"/>
      </w:rPr>
    </w:lvl>
    <w:lvl w:ilvl="3" w:tplc="3EE65398">
      <w:numFmt w:val="bullet"/>
      <w:lvlText w:val="•"/>
      <w:lvlJc w:val="left"/>
      <w:pPr>
        <w:ind w:left="2530" w:hanging="360"/>
      </w:pPr>
      <w:rPr>
        <w:rFonts w:hint="default"/>
        <w:lang w:val="es-ES" w:eastAsia="en-US" w:bidi="ar-SA"/>
      </w:rPr>
    </w:lvl>
    <w:lvl w:ilvl="4" w:tplc="85404994">
      <w:numFmt w:val="bullet"/>
      <w:lvlText w:val="•"/>
      <w:lvlJc w:val="left"/>
      <w:pPr>
        <w:ind w:left="3220" w:hanging="360"/>
      </w:pPr>
      <w:rPr>
        <w:rFonts w:hint="default"/>
        <w:lang w:val="es-ES" w:eastAsia="en-US" w:bidi="ar-SA"/>
      </w:rPr>
    </w:lvl>
    <w:lvl w:ilvl="5" w:tplc="296C9566">
      <w:numFmt w:val="bullet"/>
      <w:lvlText w:val="•"/>
      <w:lvlJc w:val="left"/>
      <w:pPr>
        <w:ind w:left="3911" w:hanging="360"/>
      </w:pPr>
      <w:rPr>
        <w:rFonts w:hint="default"/>
        <w:lang w:val="es-ES" w:eastAsia="en-US" w:bidi="ar-SA"/>
      </w:rPr>
    </w:lvl>
    <w:lvl w:ilvl="6" w:tplc="0B8E964C">
      <w:numFmt w:val="bullet"/>
      <w:lvlText w:val="•"/>
      <w:lvlJc w:val="left"/>
      <w:pPr>
        <w:ind w:left="4601" w:hanging="360"/>
      </w:pPr>
      <w:rPr>
        <w:rFonts w:hint="default"/>
        <w:lang w:val="es-ES" w:eastAsia="en-US" w:bidi="ar-SA"/>
      </w:rPr>
    </w:lvl>
    <w:lvl w:ilvl="7" w:tplc="5D12D738">
      <w:numFmt w:val="bullet"/>
      <w:lvlText w:val="•"/>
      <w:lvlJc w:val="left"/>
      <w:pPr>
        <w:ind w:left="5291" w:hanging="360"/>
      </w:pPr>
      <w:rPr>
        <w:rFonts w:hint="default"/>
        <w:lang w:val="es-ES" w:eastAsia="en-US" w:bidi="ar-SA"/>
      </w:rPr>
    </w:lvl>
    <w:lvl w:ilvl="8" w:tplc="15CED536">
      <w:numFmt w:val="bullet"/>
      <w:lvlText w:val="•"/>
      <w:lvlJc w:val="left"/>
      <w:pPr>
        <w:ind w:left="5981" w:hanging="360"/>
      </w:pPr>
      <w:rPr>
        <w:rFonts w:hint="default"/>
        <w:lang w:val="es-ES" w:eastAsia="en-US" w:bidi="ar-SA"/>
      </w:rPr>
    </w:lvl>
  </w:abstractNum>
  <w:abstractNum w:abstractNumId="10" w15:restartNumberingAfterBreak="0">
    <w:nsid w:val="3BF85035"/>
    <w:multiLevelType w:val="hybridMultilevel"/>
    <w:tmpl w:val="77A8E2BA"/>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1" w15:restartNumberingAfterBreak="0">
    <w:nsid w:val="402B001D"/>
    <w:multiLevelType w:val="hybridMultilevel"/>
    <w:tmpl w:val="543CED1E"/>
    <w:lvl w:ilvl="0" w:tplc="85D6CA18">
      <w:start w:val="1"/>
      <w:numFmt w:val="bullet"/>
      <w:lvlText w:val=""/>
      <w:lvlJc w:val="left"/>
      <w:pPr>
        <w:ind w:left="543" w:hanging="360"/>
      </w:pPr>
      <w:rPr>
        <w:rFonts w:ascii="Symbol" w:hAnsi="Symbol" w:hint="default"/>
        <w:i w:val="0"/>
        <w:iCs w:val="0"/>
        <w:spacing w:val="-1"/>
        <w:w w:val="100"/>
        <w:lang w:val="es-ES" w:eastAsia="en-US" w:bidi="ar-SA"/>
      </w:rPr>
    </w:lvl>
    <w:lvl w:ilvl="1" w:tplc="240A0003" w:tentative="1">
      <w:start w:val="1"/>
      <w:numFmt w:val="bullet"/>
      <w:lvlText w:val="o"/>
      <w:lvlJc w:val="left"/>
      <w:pPr>
        <w:ind w:left="1516" w:hanging="360"/>
      </w:pPr>
      <w:rPr>
        <w:rFonts w:ascii="Courier New" w:hAnsi="Courier New" w:cs="Courier New" w:hint="default"/>
      </w:rPr>
    </w:lvl>
    <w:lvl w:ilvl="2" w:tplc="240A0005" w:tentative="1">
      <w:start w:val="1"/>
      <w:numFmt w:val="bullet"/>
      <w:lvlText w:val=""/>
      <w:lvlJc w:val="left"/>
      <w:pPr>
        <w:ind w:left="2236" w:hanging="360"/>
      </w:pPr>
      <w:rPr>
        <w:rFonts w:ascii="Wingdings" w:hAnsi="Wingdings" w:hint="default"/>
      </w:rPr>
    </w:lvl>
    <w:lvl w:ilvl="3" w:tplc="240A0001" w:tentative="1">
      <w:start w:val="1"/>
      <w:numFmt w:val="bullet"/>
      <w:lvlText w:val=""/>
      <w:lvlJc w:val="left"/>
      <w:pPr>
        <w:ind w:left="2956" w:hanging="360"/>
      </w:pPr>
      <w:rPr>
        <w:rFonts w:ascii="Symbol" w:hAnsi="Symbol" w:hint="default"/>
      </w:rPr>
    </w:lvl>
    <w:lvl w:ilvl="4" w:tplc="240A0003" w:tentative="1">
      <w:start w:val="1"/>
      <w:numFmt w:val="bullet"/>
      <w:lvlText w:val="o"/>
      <w:lvlJc w:val="left"/>
      <w:pPr>
        <w:ind w:left="3676" w:hanging="360"/>
      </w:pPr>
      <w:rPr>
        <w:rFonts w:ascii="Courier New" w:hAnsi="Courier New" w:cs="Courier New" w:hint="default"/>
      </w:rPr>
    </w:lvl>
    <w:lvl w:ilvl="5" w:tplc="240A0005" w:tentative="1">
      <w:start w:val="1"/>
      <w:numFmt w:val="bullet"/>
      <w:lvlText w:val=""/>
      <w:lvlJc w:val="left"/>
      <w:pPr>
        <w:ind w:left="4396" w:hanging="360"/>
      </w:pPr>
      <w:rPr>
        <w:rFonts w:ascii="Wingdings" w:hAnsi="Wingdings" w:hint="default"/>
      </w:rPr>
    </w:lvl>
    <w:lvl w:ilvl="6" w:tplc="240A0001" w:tentative="1">
      <w:start w:val="1"/>
      <w:numFmt w:val="bullet"/>
      <w:lvlText w:val=""/>
      <w:lvlJc w:val="left"/>
      <w:pPr>
        <w:ind w:left="5116" w:hanging="360"/>
      </w:pPr>
      <w:rPr>
        <w:rFonts w:ascii="Symbol" w:hAnsi="Symbol" w:hint="default"/>
      </w:rPr>
    </w:lvl>
    <w:lvl w:ilvl="7" w:tplc="240A0003" w:tentative="1">
      <w:start w:val="1"/>
      <w:numFmt w:val="bullet"/>
      <w:lvlText w:val="o"/>
      <w:lvlJc w:val="left"/>
      <w:pPr>
        <w:ind w:left="5836" w:hanging="360"/>
      </w:pPr>
      <w:rPr>
        <w:rFonts w:ascii="Courier New" w:hAnsi="Courier New" w:cs="Courier New" w:hint="default"/>
      </w:rPr>
    </w:lvl>
    <w:lvl w:ilvl="8" w:tplc="240A0005" w:tentative="1">
      <w:start w:val="1"/>
      <w:numFmt w:val="bullet"/>
      <w:lvlText w:val=""/>
      <w:lvlJc w:val="left"/>
      <w:pPr>
        <w:ind w:left="6556" w:hanging="360"/>
      </w:pPr>
      <w:rPr>
        <w:rFonts w:ascii="Wingdings" w:hAnsi="Wingdings" w:hint="default"/>
      </w:rPr>
    </w:lvl>
  </w:abstractNum>
  <w:abstractNum w:abstractNumId="12" w15:restartNumberingAfterBreak="0">
    <w:nsid w:val="519761A7"/>
    <w:multiLevelType w:val="hybridMultilevel"/>
    <w:tmpl w:val="181420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2194EDB"/>
    <w:multiLevelType w:val="hybridMultilevel"/>
    <w:tmpl w:val="FC8AC4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50029B4"/>
    <w:multiLevelType w:val="hybridMultilevel"/>
    <w:tmpl w:val="4656C9F0"/>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5" w15:restartNumberingAfterBreak="0">
    <w:nsid w:val="5E1C21AA"/>
    <w:multiLevelType w:val="hybridMultilevel"/>
    <w:tmpl w:val="0B18E462"/>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6" w15:restartNumberingAfterBreak="0">
    <w:nsid w:val="65BC1B4E"/>
    <w:multiLevelType w:val="hybridMultilevel"/>
    <w:tmpl w:val="7832A3F2"/>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7" w15:restartNumberingAfterBreak="0">
    <w:nsid w:val="6B7F3737"/>
    <w:multiLevelType w:val="hybridMultilevel"/>
    <w:tmpl w:val="89C6FE12"/>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num w:numId="1">
    <w:abstractNumId w:val="10"/>
  </w:num>
  <w:num w:numId="2">
    <w:abstractNumId w:val="16"/>
  </w:num>
  <w:num w:numId="3">
    <w:abstractNumId w:val="17"/>
  </w:num>
  <w:num w:numId="4">
    <w:abstractNumId w:val="6"/>
  </w:num>
  <w:num w:numId="5">
    <w:abstractNumId w:val="15"/>
  </w:num>
  <w:num w:numId="6">
    <w:abstractNumId w:val="2"/>
  </w:num>
  <w:num w:numId="7">
    <w:abstractNumId w:val="7"/>
  </w:num>
  <w:num w:numId="8">
    <w:abstractNumId w:val="14"/>
  </w:num>
  <w:num w:numId="9">
    <w:abstractNumId w:val="0"/>
  </w:num>
  <w:num w:numId="10">
    <w:abstractNumId w:val="12"/>
  </w:num>
  <w:num w:numId="11">
    <w:abstractNumId w:val="8"/>
  </w:num>
  <w:num w:numId="12">
    <w:abstractNumId w:val="13"/>
  </w:num>
  <w:num w:numId="13">
    <w:abstractNumId w:val="1"/>
  </w:num>
  <w:num w:numId="14">
    <w:abstractNumId w:val="9"/>
  </w:num>
  <w:num w:numId="15">
    <w:abstractNumId w:val="3"/>
  </w:num>
  <w:num w:numId="16">
    <w:abstractNumId w:val="5"/>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C0"/>
    <w:rsid w:val="000450B7"/>
    <w:rsid w:val="0009128A"/>
    <w:rsid w:val="000C37A4"/>
    <w:rsid w:val="00107B16"/>
    <w:rsid w:val="00166061"/>
    <w:rsid w:val="001A776C"/>
    <w:rsid w:val="001D3A90"/>
    <w:rsid w:val="0021402B"/>
    <w:rsid w:val="00260DD8"/>
    <w:rsid w:val="003377C0"/>
    <w:rsid w:val="003D57D7"/>
    <w:rsid w:val="00451A6B"/>
    <w:rsid w:val="00560192"/>
    <w:rsid w:val="00581774"/>
    <w:rsid w:val="005B3B51"/>
    <w:rsid w:val="00666481"/>
    <w:rsid w:val="00697E7B"/>
    <w:rsid w:val="00835747"/>
    <w:rsid w:val="008C3426"/>
    <w:rsid w:val="008C7D8B"/>
    <w:rsid w:val="008E2A1B"/>
    <w:rsid w:val="008F5AC3"/>
    <w:rsid w:val="00966411"/>
    <w:rsid w:val="009D1648"/>
    <w:rsid w:val="00A53C3E"/>
    <w:rsid w:val="00A56CAC"/>
    <w:rsid w:val="00B050CC"/>
    <w:rsid w:val="00B156A5"/>
    <w:rsid w:val="00B6175A"/>
    <w:rsid w:val="00B64910"/>
    <w:rsid w:val="00D60937"/>
    <w:rsid w:val="00E02154"/>
    <w:rsid w:val="00E072B1"/>
    <w:rsid w:val="00E572C0"/>
    <w:rsid w:val="00EA2C4A"/>
    <w:rsid w:val="00F21F9B"/>
    <w:rsid w:val="00F6560D"/>
    <w:rsid w:val="00FA57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146A6D"/>
  <w15:chartTrackingRefBased/>
  <w15:docId w15:val="{5D1EDA05-F1C2-4895-B553-01172895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7C0"/>
    <w:pPr>
      <w:spacing w:after="0" w:line="240" w:lineRule="auto"/>
    </w:pPr>
    <w:rPr>
      <w:rFonts w:ascii="Times New Roman" w:eastAsia="Times New Roman" w:hAnsi="Times New Roman" w:cs="Times New Roman"/>
      <w:sz w:val="20"/>
      <w:szCs w:val="20"/>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377C0"/>
    <w:pPr>
      <w:tabs>
        <w:tab w:val="center" w:pos="4419"/>
        <w:tab w:val="right" w:pos="8838"/>
      </w:tabs>
    </w:pPr>
    <w:rPr>
      <w:rFonts w:asciiTheme="minorHAnsi" w:eastAsiaTheme="minorHAnsi" w:hAnsiTheme="minorHAnsi" w:cstheme="minorBidi"/>
      <w:sz w:val="22"/>
      <w:szCs w:val="22"/>
      <w:lang w:val="es-CO"/>
    </w:rPr>
  </w:style>
  <w:style w:type="character" w:customStyle="1" w:styleId="EncabezadoCar">
    <w:name w:val="Encabezado Car"/>
    <w:basedOn w:val="Fuentedeprrafopredeter"/>
    <w:link w:val="Encabezado"/>
    <w:rsid w:val="003377C0"/>
  </w:style>
  <w:style w:type="paragraph" w:styleId="Piedepgina">
    <w:name w:val="footer"/>
    <w:basedOn w:val="Normal"/>
    <w:link w:val="PiedepginaCar"/>
    <w:unhideWhenUsed/>
    <w:rsid w:val="003377C0"/>
    <w:pPr>
      <w:tabs>
        <w:tab w:val="center" w:pos="4419"/>
        <w:tab w:val="right" w:pos="8838"/>
      </w:tabs>
    </w:pPr>
    <w:rPr>
      <w:rFonts w:asciiTheme="minorHAnsi" w:eastAsiaTheme="minorHAnsi" w:hAnsiTheme="minorHAnsi" w:cstheme="minorBidi"/>
      <w:sz w:val="22"/>
      <w:szCs w:val="22"/>
      <w:lang w:val="es-CO"/>
    </w:rPr>
  </w:style>
  <w:style w:type="character" w:customStyle="1" w:styleId="PiedepginaCar">
    <w:name w:val="Pie de página Car"/>
    <w:basedOn w:val="Fuentedeprrafopredeter"/>
    <w:link w:val="Piedepgina"/>
    <w:rsid w:val="003377C0"/>
  </w:style>
  <w:style w:type="paragraph" w:styleId="Prrafodelista">
    <w:name w:val="List Paragraph"/>
    <w:basedOn w:val="Normal"/>
    <w:uiPriority w:val="1"/>
    <w:qFormat/>
    <w:rsid w:val="003377C0"/>
    <w:pPr>
      <w:ind w:left="720"/>
      <w:contextualSpacing/>
    </w:pPr>
  </w:style>
  <w:style w:type="table" w:styleId="Tablaconcuadrcula">
    <w:name w:val="Table Grid"/>
    <w:basedOn w:val="Tablanormal"/>
    <w:uiPriority w:val="39"/>
    <w:rsid w:val="005B3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D57D7"/>
    <w:pPr>
      <w:widowControl w:val="0"/>
      <w:autoSpaceDE w:val="0"/>
      <w:autoSpaceDN w:val="0"/>
    </w:pPr>
    <w:rPr>
      <w:rFonts w:ascii="Microsoft Sans Serif" w:eastAsia="Microsoft Sans Serif" w:hAnsi="Microsoft Sans Serif" w:cs="Microsoft Sans Serif"/>
      <w:sz w:val="22"/>
      <w:szCs w:val="22"/>
      <w:lang w:val="es-ES"/>
    </w:rPr>
  </w:style>
  <w:style w:type="table" w:customStyle="1" w:styleId="TableNormal">
    <w:name w:val="Table Normal"/>
    <w:uiPriority w:val="2"/>
    <w:semiHidden/>
    <w:unhideWhenUsed/>
    <w:qFormat/>
    <w:rsid w:val="00B15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8</Pages>
  <Words>1933</Words>
  <Characters>10635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copasst2tse@gmail.com</dc:creator>
  <cp:keywords/>
  <dc:description/>
  <cp:lastModifiedBy>copasst2tse@gmail.com</cp:lastModifiedBy>
  <cp:revision>13</cp:revision>
  <cp:lastPrinted>2021-06-08T19:05:00Z</cp:lastPrinted>
  <dcterms:created xsi:type="dcterms:W3CDTF">2021-05-26T12:43:00Z</dcterms:created>
  <dcterms:modified xsi:type="dcterms:W3CDTF">2021-06-08T19:05:00Z</dcterms:modified>
</cp:coreProperties>
</file>