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F4E8" w14:textId="54F19FBE" w:rsidR="00E25E85" w:rsidRPr="004C4D96" w:rsidRDefault="0091616D" w:rsidP="00D27304">
      <w:pPr>
        <w:jc w:val="both"/>
        <w:rPr>
          <w:rFonts w:ascii="Arial" w:hAnsi="Arial" w:cs="Arial"/>
          <w:sz w:val="22"/>
          <w:szCs w:val="22"/>
        </w:rPr>
      </w:pPr>
      <w:r w:rsidRPr="004C4D96">
        <w:rPr>
          <w:rFonts w:ascii="Arial" w:hAnsi="Arial" w:cs="Arial"/>
          <w:sz w:val="22"/>
          <w:szCs w:val="22"/>
        </w:rPr>
        <w:tab/>
      </w:r>
    </w:p>
    <w:p w14:paraId="6FF62F0C" w14:textId="77777777" w:rsidR="00E25E85" w:rsidRPr="00D91F7F" w:rsidRDefault="00E25E85" w:rsidP="00D27304">
      <w:pPr>
        <w:numPr>
          <w:ilvl w:val="0"/>
          <w:numId w:val="1"/>
        </w:numPr>
        <w:jc w:val="both"/>
        <w:rPr>
          <w:rFonts w:ascii="Arial" w:hAnsi="Arial" w:cs="Arial"/>
          <w:b/>
          <w:sz w:val="22"/>
          <w:szCs w:val="22"/>
        </w:rPr>
      </w:pPr>
      <w:r w:rsidRPr="00D91F7F">
        <w:rPr>
          <w:rFonts w:ascii="Arial" w:hAnsi="Arial" w:cs="Arial"/>
          <w:b/>
          <w:sz w:val="22"/>
          <w:szCs w:val="22"/>
        </w:rPr>
        <w:t>OBJETIVOS</w:t>
      </w:r>
    </w:p>
    <w:p w14:paraId="5277E1E2" w14:textId="77777777" w:rsidR="00E25E85" w:rsidRPr="00D91F7F" w:rsidRDefault="00E25E85" w:rsidP="00D27304">
      <w:pPr>
        <w:ind w:left="360"/>
        <w:jc w:val="both"/>
        <w:rPr>
          <w:rFonts w:ascii="Arial" w:hAnsi="Arial" w:cs="Arial"/>
          <w:b/>
          <w:sz w:val="22"/>
          <w:szCs w:val="22"/>
        </w:rPr>
      </w:pPr>
    </w:p>
    <w:p w14:paraId="5C218520"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Contribuir a un puesto de trabajo más seguro, saludable y productivo. </w:t>
      </w:r>
    </w:p>
    <w:p w14:paraId="0CFCF74B" w14:textId="2AEFCD18"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La </w:t>
      </w:r>
      <w:r w:rsidR="00D91F7F" w:rsidRPr="00D91F7F">
        <w:rPr>
          <w:rFonts w:ascii="Arial" w:hAnsi="Arial" w:cs="Arial"/>
          <w:sz w:val="22"/>
          <w:szCs w:val="22"/>
          <w:lang w:val="es-CO"/>
        </w:rPr>
        <w:t xml:space="preserve">prevención </w:t>
      </w:r>
      <w:r w:rsidR="00BE043D" w:rsidRPr="00D91F7F">
        <w:rPr>
          <w:rFonts w:ascii="Arial" w:hAnsi="Arial" w:cs="Arial"/>
          <w:sz w:val="22"/>
          <w:szCs w:val="22"/>
          <w:lang w:val="es-CO"/>
        </w:rPr>
        <w:t>de accidentes</w:t>
      </w:r>
      <w:r w:rsidRPr="00D91F7F">
        <w:rPr>
          <w:rFonts w:ascii="Arial" w:hAnsi="Arial" w:cs="Arial"/>
          <w:sz w:val="22"/>
          <w:szCs w:val="22"/>
          <w:lang w:val="es-CO"/>
        </w:rPr>
        <w:t xml:space="preserve"> de transito </w:t>
      </w:r>
    </w:p>
    <w:p w14:paraId="5FA7A37A" w14:textId="6417B38A" w:rsidR="00AD6712" w:rsidRPr="00D91F7F" w:rsidRDefault="001C6A8D"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Reducción</w:t>
      </w:r>
      <w:r w:rsidR="00AD6712" w:rsidRPr="00D91F7F">
        <w:rPr>
          <w:rFonts w:ascii="Arial" w:hAnsi="Arial" w:cs="Arial"/>
          <w:sz w:val="22"/>
          <w:szCs w:val="22"/>
          <w:lang w:val="es-CO"/>
        </w:rPr>
        <w:t xml:space="preserve"> de medidas disciplinarias. </w:t>
      </w:r>
    </w:p>
    <w:p w14:paraId="3D37781B" w14:textId="1F84A805"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Reducir el a</w:t>
      </w:r>
      <w:r w:rsidR="004C4D96" w:rsidRPr="00D91F7F">
        <w:rPr>
          <w:rFonts w:ascii="Arial" w:hAnsi="Arial" w:cs="Arial"/>
          <w:sz w:val="22"/>
          <w:szCs w:val="22"/>
          <w:lang w:val="es-CO"/>
        </w:rPr>
        <w:t>u</w:t>
      </w:r>
      <w:r w:rsidRPr="00D91F7F">
        <w:rPr>
          <w:rFonts w:ascii="Arial" w:hAnsi="Arial" w:cs="Arial"/>
          <w:sz w:val="22"/>
          <w:szCs w:val="22"/>
          <w:lang w:val="es-CO"/>
        </w:rPr>
        <w:t xml:space="preserve">sentismo laboral y los periodos de baja laboral. </w:t>
      </w:r>
    </w:p>
    <w:p w14:paraId="14077628"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Mejorar y promocionar las relaciones ínter laborales, el clima laboral, y el sentido de pertenencia, compromiso con la empresa y la imagen de la empresa.</w:t>
      </w:r>
    </w:p>
    <w:p w14:paraId="7D4CA7E8" w14:textId="77777777" w:rsidR="00E25E85" w:rsidRPr="00D91F7F" w:rsidRDefault="00E25E85" w:rsidP="00D27304">
      <w:pPr>
        <w:jc w:val="both"/>
        <w:rPr>
          <w:rFonts w:ascii="Arial" w:hAnsi="Arial" w:cs="Arial"/>
          <w:sz w:val="22"/>
          <w:szCs w:val="22"/>
        </w:rPr>
      </w:pPr>
    </w:p>
    <w:p w14:paraId="00D26526" w14:textId="77777777" w:rsidR="003F7F29" w:rsidRPr="00D91F7F" w:rsidRDefault="003F7F29" w:rsidP="00D27304">
      <w:pPr>
        <w:numPr>
          <w:ilvl w:val="0"/>
          <w:numId w:val="1"/>
        </w:numPr>
        <w:jc w:val="both"/>
        <w:rPr>
          <w:rFonts w:ascii="Arial" w:hAnsi="Arial" w:cs="Arial"/>
          <w:b/>
          <w:sz w:val="22"/>
          <w:szCs w:val="22"/>
        </w:rPr>
      </w:pPr>
      <w:r w:rsidRPr="00D91F7F">
        <w:rPr>
          <w:rFonts w:ascii="Arial" w:hAnsi="Arial" w:cs="Arial"/>
          <w:b/>
          <w:sz w:val="22"/>
          <w:szCs w:val="22"/>
        </w:rPr>
        <w:t xml:space="preserve">ALCANCE: </w:t>
      </w:r>
    </w:p>
    <w:p w14:paraId="227F0BA5" w14:textId="77777777" w:rsidR="003F7F29" w:rsidRPr="00D91F7F" w:rsidRDefault="003F7F29" w:rsidP="00D27304">
      <w:pPr>
        <w:ind w:left="360"/>
        <w:jc w:val="both"/>
        <w:rPr>
          <w:rFonts w:ascii="Arial" w:hAnsi="Arial" w:cs="Arial"/>
          <w:b/>
          <w:sz w:val="22"/>
          <w:szCs w:val="22"/>
        </w:rPr>
      </w:pPr>
    </w:p>
    <w:p w14:paraId="7EEE6C31" w14:textId="219E5C85" w:rsidR="003F7F29" w:rsidRPr="00D91F7F" w:rsidRDefault="003F7F29" w:rsidP="00D27304">
      <w:pPr>
        <w:ind w:left="360"/>
        <w:jc w:val="both"/>
        <w:rPr>
          <w:rFonts w:ascii="Arial" w:hAnsi="Arial" w:cs="Arial"/>
          <w:sz w:val="22"/>
          <w:szCs w:val="22"/>
        </w:rPr>
      </w:pPr>
      <w:r w:rsidRPr="00D91F7F">
        <w:rPr>
          <w:rFonts w:ascii="Arial" w:hAnsi="Arial" w:cs="Arial"/>
          <w:sz w:val="22"/>
          <w:szCs w:val="22"/>
        </w:rPr>
        <w:t xml:space="preserve">Este procedimiento aplica a todas las áreas administrativas y </w:t>
      </w:r>
      <w:r w:rsidR="00BE043D">
        <w:rPr>
          <w:rFonts w:ascii="Arial" w:hAnsi="Arial" w:cs="Arial"/>
          <w:sz w:val="22"/>
          <w:szCs w:val="22"/>
        </w:rPr>
        <w:t>operativas,</w:t>
      </w:r>
      <w:r w:rsidR="00BE043D" w:rsidRPr="00D91F7F">
        <w:rPr>
          <w:rFonts w:ascii="Arial" w:hAnsi="Arial" w:cs="Arial"/>
          <w:sz w:val="22"/>
          <w:szCs w:val="22"/>
        </w:rPr>
        <w:t xml:space="preserve"> contratistas</w:t>
      </w:r>
      <w:r w:rsidR="00E42FCB" w:rsidRPr="00D91F7F">
        <w:rPr>
          <w:rFonts w:ascii="Arial" w:hAnsi="Arial" w:cs="Arial"/>
          <w:sz w:val="22"/>
          <w:szCs w:val="22"/>
        </w:rPr>
        <w:t xml:space="preserve">, </w:t>
      </w:r>
    </w:p>
    <w:p w14:paraId="1BB9826F" w14:textId="77777777" w:rsidR="00B43AF1" w:rsidRPr="00D91F7F" w:rsidRDefault="00B43AF1" w:rsidP="00D27304">
      <w:pPr>
        <w:ind w:left="360"/>
        <w:jc w:val="both"/>
        <w:rPr>
          <w:rFonts w:ascii="Arial" w:hAnsi="Arial" w:cs="Arial"/>
          <w:sz w:val="22"/>
          <w:szCs w:val="22"/>
        </w:rPr>
      </w:pPr>
    </w:p>
    <w:p w14:paraId="36CDAA7A" w14:textId="77777777" w:rsidR="003F7F29" w:rsidRPr="00D91F7F" w:rsidRDefault="003F7F29" w:rsidP="00D27304">
      <w:pPr>
        <w:ind w:left="360"/>
        <w:jc w:val="both"/>
        <w:rPr>
          <w:rFonts w:ascii="Arial" w:hAnsi="Arial" w:cs="Arial"/>
          <w:b/>
          <w:sz w:val="22"/>
          <w:szCs w:val="22"/>
        </w:rPr>
      </w:pPr>
    </w:p>
    <w:p w14:paraId="0B11CF1C" w14:textId="77777777" w:rsidR="00E25E85" w:rsidRPr="00D91F7F" w:rsidRDefault="00E25E85" w:rsidP="00D27304">
      <w:pPr>
        <w:numPr>
          <w:ilvl w:val="0"/>
          <w:numId w:val="1"/>
        </w:numPr>
        <w:jc w:val="both"/>
        <w:rPr>
          <w:rFonts w:ascii="Arial" w:hAnsi="Arial" w:cs="Arial"/>
          <w:b/>
          <w:sz w:val="22"/>
          <w:szCs w:val="22"/>
        </w:rPr>
      </w:pPr>
      <w:r w:rsidRPr="00D91F7F">
        <w:rPr>
          <w:rFonts w:ascii="Arial" w:hAnsi="Arial" w:cs="Arial"/>
          <w:b/>
          <w:sz w:val="22"/>
          <w:szCs w:val="22"/>
        </w:rPr>
        <w:t>ÀREAS INVOLUCRADAS</w:t>
      </w:r>
    </w:p>
    <w:p w14:paraId="45430EE8" w14:textId="77777777" w:rsidR="00E25E85" w:rsidRPr="00D91F7F" w:rsidRDefault="00E25E85" w:rsidP="00D27304">
      <w:pPr>
        <w:ind w:left="360"/>
        <w:jc w:val="both"/>
        <w:rPr>
          <w:rFonts w:ascii="Arial" w:hAnsi="Arial" w:cs="Arial"/>
          <w:sz w:val="22"/>
          <w:szCs w:val="22"/>
        </w:rPr>
      </w:pPr>
    </w:p>
    <w:p w14:paraId="389FBACA" w14:textId="77777777" w:rsidR="00E25E85" w:rsidRPr="00D91F7F" w:rsidRDefault="00513922" w:rsidP="00D27304">
      <w:pPr>
        <w:ind w:left="720"/>
        <w:jc w:val="both"/>
        <w:rPr>
          <w:rFonts w:ascii="Arial" w:hAnsi="Arial" w:cs="Arial"/>
          <w:sz w:val="22"/>
          <w:szCs w:val="22"/>
        </w:rPr>
      </w:pPr>
      <w:r w:rsidRPr="00D91F7F">
        <w:rPr>
          <w:rFonts w:ascii="Arial" w:hAnsi="Arial" w:cs="Arial"/>
          <w:sz w:val="22"/>
          <w:szCs w:val="22"/>
          <w:lang w:val="pt-BR"/>
        </w:rPr>
        <w:t>Área administrativa</w:t>
      </w:r>
      <w:r w:rsidRPr="00D91F7F">
        <w:rPr>
          <w:rFonts w:ascii="Arial" w:hAnsi="Arial" w:cs="Arial"/>
          <w:sz w:val="22"/>
          <w:szCs w:val="22"/>
          <w:lang w:val="pt-BR"/>
        </w:rPr>
        <w:tab/>
      </w:r>
      <w:r w:rsidRPr="00D91F7F">
        <w:rPr>
          <w:rFonts w:ascii="Arial" w:hAnsi="Arial" w:cs="Arial"/>
          <w:sz w:val="22"/>
          <w:szCs w:val="22"/>
          <w:lang w:val="pt-BR"/>
        </w:rPr>
        <w:tab/>
      </w:r>
      <w:r w:rsidRPr="00D91F7F">
        <w:rPr>
          <w:rFonts w:ascii="Arial" w:hAnsi="Arial" w:cs="Arial"/>
          <w:sz w:val="22"/>
          <w:szCs w:val="22"/>
          <w:lang w:val="pt-BR"/>
        </w:rPr>
        <w:tab/>
      </w:r>
      <w:r w:rsidRPr="00D91F7F">
        <w:rPr>
          <w:rFonts w:ascii="Arial" w:hAnsi="Arial" w:cs="Arial"/>
          <w:sz w:val="22"/>
          <w:szCs w:val="22"/>
          <w:lang w:val="pt-BR"/>
        </w:rPr>
        <w:tab/>
      </w:r>
    </w:p>
    <w:p w14:paraId="62CDAF6C" w14:textId="77777777" w:rsidR="00513922" w:rsidRPr="00D91F7F" w:rsidRDefault="00513922" w:rsidP="00D27304">
      <w:pPr>
        <w:ind w:left="720"/>
        <w:jc w:val="both"/>
        <w:rPr>
          <w:rFonts w:ascii="Arial" w:hAnsi="Arial" w:cs="Arial"/>
          <w:sz w:val="22"/>
          <w:szCs w:val="22"/>
        </w:rPr>
      </w:pPr>
      <w:r w:rsidRPr="00D91F7F">
        <w:rPr>
          <w:rFonts w:ascii="Arial" w:hAnsi="Arial" w:cs="Arial"/>
          <w:sz w:val="22"/>
          <w:szCs w:val="22"/>
        </w:rPr>
        <w:t>Transporte</w:t>
      </w:r>
      <w:r w:rsidR="007057EA" w:rsidRPr="00D91F7F">
        <w:rPr>
          <w:rFonts w:ascii="Arial" w:hAnsi="Arial" w:cs="Arial"/>
          <w:sz w:val="22"/>
          <w:szCs w:val="22"/>
        </w:rPr>
        <w:t>s</w:t>
      </w:r>
    </w:p>
    <w:p w14:paraId="07CFAC7D" w14:textId="77777777" w:rsidR="007659A3" w:rsidRPr="00D91F7F" w:rsidRDefault="00513922" w:rsidP="00D27304">
      <w:pPr>
        <w:ind w:left="720"/>
        <w:jc w:val="both"/>
        <w:rPr>
          <w:rFonts w:ascii="Arial" w:hAnsi="Arial" w:cs="Arial"/>
          <w:sz w:val="22"/>
          <w:szCs w:val="22"/>
        </w:rPr>
      </w:pPr>
      <w:r w:rsidRPr="00D91F7F">
        <w:rPr>
          <w:rFonts w:ascii="Arial" w:hAnsi="Arial" w:cs="Arial"/>
          <w:sz w:val="22"/>
          <w:szCs w:val="22"/>
        </w:rPr>
        <w:t>Contratistas</w:t>
      </w:r>
    </w:p>
    <w:p w14:paraId="4518DA40" w14:textId="77777777" w:rsidR="00513922" w:rsidRPr="00D91F7F" w:rsidRDefault="00513922" w:rsidP="00D27304">
      <w:pPr>
        <w:ind w:left="720"/>
        <w:jc w:val="both"/>
        <w:rPr>
          <w:rFonts w:ascii="Arial" w:hAnsi="Arial" w:cs="Arial"/>
          <w:sz w:val="22"/>
          <w:szCs w:val="22"/>
        </w:rPr>
      </w:pPr>
      <w:r w:rsidRPr="00D91F7F">
        <w:rPr>
          <w:rFonts w:ascii="Arial" w:hAnsi="Arial" w:cs="Arial"/>
          <w:sz w:val="22"/>
          <w:szCs w:val="22"/>
        </w:rPr>
        <w:tab/>
      </w:r>
      <w:r w:rsidRPr="00D91F7F">
        <w:rPr>
          <w:rFonts w:ascii="Arial" w:hAnsi="Arial" w:cs="Arial"/>
          <w:sz w:val="22"/>
          <w:szCs w:val="22"/>
        </w:rPr>
        <w:tab/>
      </w:r>
      <w:r w:rsidRPr="00D91F7F">
        <w:rPr>
          <w:rFonts w:ascii="Arial" w:hAnsi="Arial" w:cs="Arial"/>
          <w:sz w:val="22"/>
          <w:szCs w:val="22"/>
        </w:rPr>
        <w:tab/>
      </w:r>
      <w:r w:rsidRPr="00D91F7F">
        <w:rPr>
          <w:rFonts w:ascii="Arial" w:hAnsi="Arial" w:cs="Arial"/>
          <w:sz w:val="22"/>
          <w:szCs w:val="22"/>
        </w:rPr>
        <w:tab/>
      </w:r>
    </w:p>
    <w:p w14:paraId="6579B4D8" w14:textId="77777777" w:rsidR="00B43AF1" w:rsidRPr="00D91F7F" w:rsidRDefault="00B43AF1" w:rsidP="00D27304">
      <w:pPr>
        <w:ind w:left="360"/>
        <w:jc w:val="both"/>
        <w:rPr>
          <w:rFonts w:ascii="Arial" w:hAnsi="Arial" w:cs="Arial"/>
          <w:sz w:val="22"/>
          <w:szCs w:val="22"/>
        </w:rPr>
      </w:pPr>
    </w:p>
    <w:p w14:paraId="091BBC61" w14:textId="77777777" w:rsidR="00B43AF1" w:rsidRPr="00D91F7F" w:rsidRDefault="00B43AF1" w:rsidP="00D27304">
      <w:pPr>
        <w:numPr>
          <w:ilvl w:val="0"/>
          <w:numId w:val="1"/>
        </w:numPr>
        <w:jc w:val="both"/>
        <w:rPr>
          <w:rFonts w:ascii="Arial" w:hAnsi="Arial" w:cs="Arial"/>
          <w:b/>
          <w:sz w:val="22"/>
          <w:szCs w:val="22"/>
        </w:rPr>
      </w:pPr>
      <w:r w:rsidRPr="00D91F7F">
        <w:rPr>
          <w:rFonts w:ascii="Arial" w:hAnsi="Arial" w:cs="Arial"/>
          <w:b/>
          <w:sz w:val="22"/>
          <w:szCs w:val="22"/>
        </w:rPr>
        <w:t>DOCUMENTOS DE REFERENCIA:</w:t>
      </w:r>
    </w:p>
    <w:p w14:paraId="08169D06" w14:textId="77777777" w:rsidR="00B43AF1" w:rsidRPr="00D91F7F" w:rsidRDefault="00B43AF1" w:rsidP="00D27304">
      <w:pPr>
        <w:jc w:val="both"/>
        <w:rPr>
          <w:rFonts w:ascii="Arial" w:hAnsi="Arial" w:cs="Arial"/>
          <w:sz w:val="22"/>
          <w:szCs w:val="22"/>
        </w:rPr>
      </w:pPr>
    </w:p>
    <w:p w14:paraId="6692A31A" w14:textId="77777777" w:rsidR="00663E1B" w:rsidRPr="00D91F7F" w:rsidRDefault="00AD6712" w:rsidP="00D27304">
      <w:pPr>
        <w:ind w:left="720"/>
        <w:jc w:val="both"/>
        <w:rPr>
          <w:rFonts w:ascii="Arial" w:hAnsi="Arial" w:cs="Arial"/>
          <w:sz w:val="22"/>
          <w:szCs w:val="22"/>
        </w:rPr>
      </w:pPr>
      <w:r w:rsidRPr="00D91F7F">
        <w:rPr>
          <w:rFonts w:ascii="Arial" w:hAnsi="Arial" w:cs="Arial"/>
          <w:sz w:val="22"/>
          <w:szCs w:val="22"/>
        </w:rPr>
        <w:t>Resolución 1565</w:t>
      </w:r>
    </w:p>
    <w:p w14:paraId="228817EE" w14:textId="77777777" w:rsidR="007659A3" w:rsidRPr="00D91F7F" w:rsidRDefault="007659A3" w:rsidP="00D27304">
      <w:pPr>
        <w:ind w:left="720"/>
        <w:jc w:val="both"/>
        <w:rPr>
          <w:rFonts w:ascii="Arial" w:hAnsi="Arial" w:cs="Arial"/>
          <w:sz w:val="22"/>
          <w:szCs w:val="22"/>
        </w:rPr>
      </w:pPr>
      <w:r w:rsidRPr="00D91F7F">
        <w:rPr>
          <w:rFonts w:ascii="Arial" w:hAnsi="Arial" w:cs="Arial"/>
          <w:sz w:val="22"/>
          <w:szCs w:val="22"/>
        </w:rPr>
        <w:t>Decreto 1072</w:t>
      </w:r>
    </w:p>
    <w:p w14:paraId="5A0AC61F" w14:textId="736193E9" w:rsidR="007659A3" w:rsidRPr="00D91F7F" w:rsidRDefault="007659A3" w:rsidP="00D27304">
      <w:pPr>
        <w:ind w:left="720"/>
        <w:jc w:val="both"/>
        <w:rPr>
          <w:rFonts w:ascii="Arial" w:hAnsi="Arial" w:cs="Arial"/>
          <w:sz w:val="22"/>
          <w:szCs w:val="22"/>
        </w:rPr>
      </w:pPr>
      <w:r w:rsidRPr="00D91F7F">
        <w:rPr>
          <w:rFonts w:ascii="Arial" w:hAnsi="Arial" w:cs="Arial"/>
          <w:sz w:val="22"/>
          <w:szCs w:val="22"/>
        </w:rPr>
        <w:t>ISO</w:t>
      </w:r>
      <w:r w:rsidR="004C4D96" w:rsidRPr="00D91F7F">
        <w:rPr>
          <w:rFonts w:ascii="Arial" w:hAnsi="Arial" w:cs="Arial"/>
          <w:sz w:val="22"/>
          <w:szCs w:val="22"/>
        </w:rPr>
        <w:t xml:space="preserve"> </w:t>
      </w:r>
      <w:r w:rsidRPr="00D91F7F">
        <w:rPr>
          <w:rFonts w:ascii="Arial" w:hAnsi="Arial" w:cs="Arial"/>
          <w:sz w:val="22"/>
          <w:szCs w:val="22"/>
        </w:rPr>
        <w:t>39001</w:t>
      </w:r>
    </w:p>
    <w:p w14:paraId="6A5F8A19" w14:textId="77777777" w:rsidR="00AD6712" w:rsidRPr="00D91F7F" w:rsidRDefault="007659A3" w:rsidP="00D27304">
      <w:pPr>
        <w:ind w:left="720"/>
        <w:jc w:val="both"/>
        <w:rPr>
          <w:rFonts w:ascii="Arial" w:hAnsi="Arial" w:cs="Arial"/>
          <w:sz w:val="22"/>
          <w:szCs w:val="22"/>
        </w:rPr>
      </w:pPr>
      <w:r w:rsidRPr="00D91F7F">
        <w:rPr>
          <w:rFonts w:ascii="Arial" w:hAnsi="Arial" w:cs="Arial"/>
          <w:sz w:val="22"/>
          <w:szCs w:val="22"/>
        </w:rPr>
        <w:t>DSMVI</w:t>
      </w:r>
      <w:r w:rsidRPr="00D91F7F">
        <w:rPr>
          <w:rFonts w:ascii="Arial" w:hAnsi="Arial" w:cs="Arial"/>
          <w:sz w:val="22"/>
          <w:szCs w:val="22"/>
        </w:rPr>
        <w:tab/>
      </w:r>
    </w:p>
    <w:p w14:paraId="6E41BE11" w14:textId="77777777" w:rsidR="00E31291" w:rsidRPr="00D91F7F" w:rsidRDefault="00F35FAF" w:rsidP="00D27304">
      <w:pPr>
        <w:numPr>
          <w:ilvl w:val="0"/>
          <w:numId w:val="1"/>
        </w:numPr>
        <w:jc w:val="both"/>
        <w:rPr>
          <w:rFonts w:ascii="Arial" w:hAnsi="Arial" w:cs="Arial"/>
          <w:b/>
          <w:sz w:val="22"/>
          <w:szCs w:val="22"/>
        </w:rPr>
      </w:pPr>
      <w:r w:rsidRPr="00D91F7F">
        <w:rPr>
          <w:rFonts w:ascii="Arial" w:hAnsi="Arial" w:cs="Arial"/>
          <w:b/>
          <w:sz w:val="22"/>
          <w:szCs w:val="22"/>
        </w:rPr>
        <w:t>DEFINICIONES:</w:t>
      </w:r>
    </w:p>
    <w:p w14:paraId="6B257BF9" w14:textId="77777777" w:rsidR="00975E59" w:rsidRPr="00D91F7F" w:rsidRDefault="00975E59" w:rsidP="00D27304">
      <w:pPr>
        <w:jc w:val="both"/>
        <w:rPr>
          <w:rFonts w:ascii="Arial" w:hAnsi="Arial" w:cs="Arial"/>
          <w:b/>
          <w:sz w:val="22"/>
          <w:szCs w:val="22"/>
        </w:rPr>
      </w:pPr>
    </w:p>
    <w:p w14:paraId="1811EB95" w14:textId="77777777" w:rsidR="00E31291" w:rsidRPr="00D91F7F" w:rsidRDefault="00975E59" w:rsidP="00D27304">
      <w:pPr>
        <w:jc w:val="both"/>
        <w:rPr>
          <w:rFonts w:ascii="Arial" w:hAnsi="Arial" w:cs="Arial"/>
          <w:sz w:val="22"/>
          <w:szCs w:val="22"/>
        </w:rPr>
      </w:pPr>
      <w:r w:rsidRPr="00D91F7F">
        <w:rPr>
          <w:rFonts w:ascii="Arial" w:hAnsi="Arial" w:cs="Arial"/>
          <w:sz w:val="22"/>
          <w:szCs w:val="22"/>
        </w:rPr>
        <w:t xml:space="preserve">   </w:t>
      </w:r>
      <w:r w:rsidR="00E31291" w:rsidRPr="00D91F7F">
        <w:rPr>
          <w:rFonts w:ascii="Arial" w:hAnsi="Arial" w:cs="Arial"/>
          <w:sz w:val="22"/>
          <w:szCs w:val="22"/>
        </w:rPr>
        <w:t>Para los propósitos de esta guía, se aplican los siguientes términos y definiciones:</w:t>
      </w:r>
    </w:p>
    <w:p w14:paraId="02876ACE" w14:textId="77777777" w:rsidR="007057EA" w:rsidRPr="00D91F7F" w:rsidRDefault="007057EA" w:rsidP="00D27304">
      <w:pPr>
        <w:ind w:left="540"/>
        <w:jc w:val="both"/>
        <w:rPr>
          <w:rFonts w:ascii="Arial" w:hAnsi="Arial" w:cs="Arial"/>
          <w:sz w:val="22"/>
          <w:szCs w:val="22"/>
        </w:rPr>
      </w:pPr>
    </w:p>
    <w:p w14:paraId="201912BE" w14:textId="77777777"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 xml:space="preserve">DROGAS </w:t>
      </w:r>
      <w:r w:rsidRPr="00D91F7F">
        <w:rPr>
          <w:rFonts w:ascii="Arial" w:hAnsi="Arial" w:cs="Arial"/>
          <w:sz w:val="22"/>
          <w:szCs w:val="22"/>
          <w:lang w:val="es-CO"/>
        </w:rPr>
        <w:t xml:space="preserve">Según la Organización Mundial de la Salud (OMS) es cualquier sustancia que al ingresar al organismo produce cambios y alteración en la percepción de las emociones, el juicio o el comportamiento y puede generar en la persona que consume la necesidad de continuar consumiéndola. Estas son las sustancias denominadas estupefacientes, narcóticos, psicotrópicos, estimulantes y tranquilizantes, entre otras, sean éstas lícitas o ilícitas. </w:t>
      </w:r>
    </w:p>
    <w:p w14:paraId="7CF0B573" w14:textId="77777777" w:rsidR="00D87077" w:rsidRPr="00D91F7F" w:rsidRDefault="00D87077" w:rsidP="00D27304">
      <w:pPr>
        <w:pStyle w:val="Prrafodelista"/>
        <w:ind w:left="360"/>
        <w:jc w:val="both"/>
        <w:rPr>
          <w:rFonts w:ascii="Arial" w:hAnsi="Arial" w:cs="Arial"/>
          <w:b/>
          <w:sz w:val="22"/>
          <w:szCs w:val="22"/>
          <w:lang w:val="es-CO"/>
        </w:rPr>
      </w:pPr>
    </w:p>
    <w:p w14:paraId="396DF6FC" w14:textId="49342AA2"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FACTORES PROTECTORES</w:t>
      </w:r>
      <w:r w:rsidRPr="00D91F7F">
        <w:rPr>
          <w:rFonts w:ascii="Arial" w:hAnsi="Arial" w:cs="Arial"/>
          <w:sz w:val="22"/>
          <w:szCs w:val="22"/>
          <w:lang w:val="es-CO"/>
        </w:rPr>
        <w:t xml:space="preserve"> Son elementos </w:t>
      </w:r>
      <w:r w:rsidR="00BE043D" w:rsidRPr="00D91F7F">
        <w:rPr>
          <w:rFonts w:ascii="Arial" w:hAnsi="Arial" w:cs="Arial"/>
          <w:sz w:val="22"/>
          <w:szCs w:val="22"/>
          <w:lang w:val="es-CO"/>
        </w:rPr>
        <w:t>que,</w:t>
      </w:r>
      <w:r w:rsidRPr="00D91F7F">
        <w:rPr>
          <w:rFonts w:ascii="Arial" w:hAnsi="Arial" w:cs="Arial"/>
          <w:sz w:val="22"/>
          <w:szCs w:val="22"/>
          <w:lang w:val="es-CO"/>
        </w:rPr>
        <w:t xml:space="preserve"> en constante interacción, pueden contribuir a reducir las probabilidades de que aparezcan problemas relacionados con las drogas, dado que sirven de amortiguadores o moderadores</w:t>
      </w:r>
      <w:r w:rsidR="00D27304" w:rsidRPr="00D91F7F">
        <w:rPr>
          <w:rFonts w:ascii="Arial" w:hAnsi="Arial" w:cs="Arial"/>
          <w:sz w:val="22"/>
          <w:szCs w:val="22"/>
          <w:lang w:val="es-CO"/>
        </w:rPr>
        <w:t xml:space="preserve"> de los factores de riesgos. </w:t>
      </w:r>
      <w:r w:rsidRPr="00D91F7F">
        <w:rPr>
          <w:rFonts w:ascii="Arial" w:hAnsi="Arial" w:cs="Arial"/>
          <w:sz w:val="22"/>
          <w:szCs w:val="22"/>
          <w:lang w:val="es-CO"/>
        </w:rPr>
        <w:t xml:space="preserve"> </w:t>
      </w:r>
    </w:p>
    <w:p w14:paraId="4AA90547" w14:textId="77777777" w:rsidR="00D27304" w:rsidRPr="00D91F7F" w:rsidRDefault="00D27304" w:rsidP="00D27304">
      <w:pPr>
        <w:pStyle w:val="Prrafodelista"/>
        <w:ind w:left="360"/>
        <w:jc w:val="both"/>
        <w:rPr>
          <w:rFonts w:ascii="Arial" w:hAnsi="Arial" w:cs="Arial"/>
          <w:sz w:val="22"/>
          <w:szCs w:val="22"/>
          <w:lang w:val="es-CO"/>
        </w:rPr>
      </w:pPr>
    </w:p>
    <w:p w14:paraId="513C4591" w14:textId="77777777"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FACTORES DE RIESGOS</w:t>
      </w:r>
      <w:r w:rsidRPr="00D91F7F">
        <w:rPr>
          <w:rFonts w:ascii="Arial" w:hAnsi="Arial" w:cs="Arial"/>
          <w:sz w:val="22"/>
          <w:szCs w:val="22"/>
          <w:lang w:val="es-CO"/>
        </w:rPr>
        <w:t xml:space="preserve"> Son aquellas situaciones, conductas o elementos constitutivos de las personas y las características que pueda presentar el contexto, que hacen más probable el consumo de drogas.</w:t>
      </w:r>
    </w:p>
    <w:p w14:paraId="10459E2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ABSTINENCIA, SÍNDROME</w:t>
      </w:r>
      <w:r w:rsidRPr="00D91F7F">
        <w:rPr>
          <w:rFonts w:ascii="Arial" w:hAnsi="Arial" w:cs="Arial"/>
          <w:sz w:val="22"/>
          <w:szCs w:val="22"/>
          <w:lang w:val="es-CO"/>
        </w:rPr>
        <w:t xml:space="preserve"> (o privación)</w:t>
      </w:r>
    </w:p>
    <w:p w14:paraId="59D1D74C" w14:textId="77777777" w:rsidR="007659A3" w:rsidRPr="00D91F7F" w:rsidRDefault="007659A3" w:rsidP="00D27304">
      <w:pPr>
        <w:pStyle w:val="Prrafodelista"/>
        <w:ind w:left="360"/>
        <w:jc w:val="both"/>
        <w:rPr>
          <w:rFonts w:ascii="Arial" w:hAnsi="Arial" w:cs="Arial"/>
          <w:sz w:val="22"/>
          <w:szCs w:val="22"/>
          <w:lang w:val="es-CO"/>
        </w:rPr>
      </w:pPr>
    </w:p>
    <w:p w14:paraId="623D6C3A"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lastRenderedPageBreak/>
        <w:t>La característica esencial de la abstinencia por sustancias consiste en la presencia de un cambio desadaptativo del comportamiento, con concomitantes fisiológicos y cognoscitivos, debido al cese o la reducción del uso prolongado de grandes cantidades de sustancias. El síndrome específico de la sustancia provoca un malestar clínicamente significativo o un deterioro de la actividad laboral y social o en otras áreas importantes de la actividad del sujeto.</w:t>
      </w:r>
    </w:p>
    <w:p w14:paraId="696DE34E"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 abstinencia va asociada con frecuencia, aunque no siempre, a la dependencia de sustancias. La gran mayoría de los sujetos con abstinencia por sustancias presentan una necesidad irresistible (</w:t>
      </w:r>
      <w:proofErr w:type="spellStart"/>
      <w:r w:rsidRPr="00D91F7F">
        <w:rPr>
          <w:rFonts w:ascii="Arial" w:hAnsi="Arial" w:cs="Arial"/>
          <w:sz w:val="22"/>
          <w:szCs w:val="22"/>
          <w:lang w:val="es-CO"/>
        </w:rPr>
        <w:t>craving</w:t>
      </w:r>
      <w:proofErr w:type="spellEnd"/>
      <w:r w:rsidRPr="00D91F7F">
        <w:rPr>
          <w:rFonts w:ascii="Arial" w:hAnsi="Arial" w:cs="Arial"/>
          <w:sz w:val="22"/>
          <w:szCs w:val="22"/>
          <w:lang w:val="es-CO"/>
        </w:rPr>
        <w:t>) de volver a consumir la sustancia para reducir los síntomas.</w:t>
      </w:r>
    </w:p>
    <w:p w14:paraId="37B6194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Referencia: Manual diagnóstico y estadístico de los trastornos mentales, cuarta versión (DSM IV), de la Asociación de Psiquiatría de EE.UU., 1994</w:t>
      </w:r>
    </w:p>
    <w:p w14:paraId="5FF5836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Abuso</w:t>
      </w:r>
    </w:p>
    <w:p w14:paraId="68BDE2FF"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individuo necesita la sustancia y toda su vida gira en torno a ésta a pesar de las complicaciones que le pueda ocasionar. Incluye, al menos las siguientes situaciones:</w:t>
      </w:r>
    </w:p>
    <w:p w14:paraId="57BA4AC5" w14:textId="77777777" w:rsidR="00D27304" w:rsidRPr="00D91F7F" w:rsidRDefault="00D27304" w:rsidP="00D27304">
      <w:pPr>
        <w:pStyle w:val="Prrafodelista"/>
        <w:ind w:left="360"/>
        <w:jc w:val="both"/>
        <w:rPr>
          <w:rFonts w:ascii="Arial" w:hAnsi="Arial" w:cs="Arial"/>
          <w:sz w:val="22"/>
          <w:szCs w:val="22"/>
          <w:lang w:val="es-CO"/>
        </w:rPr>
      </w:pPr>
    </w:p>
    <w:p w14:paraId="20D3444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recurrente de drogas, que acarrea el incumplimiento de obligaciones en el trabajo, la escuela o en casa (ausencias repetidas o bajo rendimiento; suspensiones o expulsiones de la escuela; descuido de los niños o de las obligaciones de la casa).</w:t>
      </w:r>
    </w:p>
    <w:p w14:paraId="63EE3F89" w14:textId="77777777" w:rsidR="00D27304" w:rsidRPr="00D91F7F" w:rsidRDefault="00D27304" w:rsidP="00D27304">
      <w:pPr>
        <w:pStyle w:val="Prrafodelista"/>
        <w:ind w:left="360"/>
        <w:jc w:val="both"/>
        <w:rPr>
          <w:rFonts w:ascii="Arial" w:hAnsi="Arial" w:cs="Arial"/>
          <w:sz w:val="22"/>
          <w:szCs w:val="22"/>
          <w:lang w:val="es-CO"/>
        </w:rPr>
      </w:pPr>
    </w:p>
    <w:p w14:paraId="4608676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recurrente de drogas en situaciones en las que hacerlo es físicamente peligroso (conduciendo un automóvil o accionando una máquina).</w:t>
      </w:r>
    </w:p>
    <w:p w14:paraId="4B72AA56"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Problemas legales reiterados con la sustancia (arrestos por comportamiento escandaloso).</w:t>
      </w:r>
    </w:p>
    <w:p w14:paraId="08FD84A1" w14:textId="77777777" w:rsidR="00D27304" w:rsidRPr="00D91F7F" w:rsidRDefault="00D27304" w:rsidP="00D27304">
      <w:pPr>
        <w:pStyle w:val="Prrafodelista"/>
        <w:ind w:left="360"/>
        <w:jc w:val="both"/>
        <w:rPr>
          <w:rFonts w:ascii="Arial" w:hAnsi="Arial" w:cs="Arial"/>
          <w:b/>
          <w:sz w:val="22"/>
          <w:szCs w:val="22"/>
          <w:lang w:val="es-CO"/>
        </w:rPr>
      </w:pPr>
    </w:p>
    <w:p w14:paraId="00D5D0BC" w14:textId="24FC9F0F" w:rsidR="00D27304"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ABUSO DE SUSTANCIAS</w:t>
      </w:r>
      <w:r w:rsidR="009012E2">
        <w:rPr>
          <w:rFonts w:ascii="Arial" w:hAnsi="Arial" w:cs="Arial"/>
          <w:b/>
          <w:sz w:val="22"/>
          <w:szCs w:val="22"/>
          <w:lang w:val="es-CO"/>
        </w:rPr>
        <w:t>.</w:t>
      </w:r>
    </w:p>
    <w:p w14:paraId="0A6ED2A0" w14:textId="77777777" w:rsidR="009012E2" w:rsidRPr="00D91F7F" w:rsidRDefault="009012E2" w:rsidP="00D27304">
      <w:pPr>
        <w:pStyle w:val="Prrafodelista"/>
        <w:ind w:left="360"/>
        <w:jc w:val="both"/>
        <w:rPr>
          <w:rFonts w:ascii="Arial" w:hAnsi="Arial" w:cs="Arial"/>
          <w:b/>
          <w:sz w:val="22"/>
          <w:szCs w:val="22"/>
          <w:lang w:val="es-CO"/>
        </w:rPr>
      </w:pPr>
    </w:p>
    <w:p w14:paraId="25B57146"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DSM VI define el abuso como un patrón desadaptativo de consumo de sustancias que conlleva un deterioro o malestar clínicamente significativo, expresado por uno o más problemas asociados, durante un período de 12 meses, en una de las siguientes cuatro áreas vitales:</w:t>
      </w:r>
    </w:p>
    <w:p w14:paraId="3CC74E0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Incapacidad para cumplir las obligaciones principales.</w:t>
      </w:r>
    </w:p>
    <w:p w14:paraId="4508CEA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Consumo en situaciones peligrosas como la conducción de vehículos.</w:t>
      </w:r>
    </w:p>
    <w:p w14:paraId="7DEC9AB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Problemas legales.</w:t>
      </w:r>
    </w:p>
    <w:p w14:paraId="78F7FAE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a pesar de dificultades sociales o interpersonales asociadas.</w:t>
      </w:r>
    </w:p>
    <w:p w14:paraId="5C605D9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Puede observarse que los dos conceptos hasta ahora expuestos descansan en la existencia de un conjunto de dificultades asociadas al consumo de sustancias y no tanto en la cantidad o frecuencia con la que se realiza el consumo. Con ello se deja entrever que establecer un umbral de ingesta como criterio para el diagnóstico de estos problemas es algo arbitrario, que carece de mucho valor, si se tiene en cuenta que sus efectos varían enormemente dependiendo de las características personales de cada individuo (sexo, edad, peso, etc.), así como del tipo de sustancias consumida.</w:t>
      </w:r>
    </w:p>
    <w:p w14:paraId="77F300DB" w14:textId="77777777" w:rsidR="00D27304" w:rsidRPr="00D91F7F" w:rsidRDefault="00D27304" w:rsidP="00D27304">
      <w:pPr>
        <w:pStyle w:val="Prrafodelista"/>
        <w:ind w:left="360"/>
        <w:jc w:val="both"/>
        <w:rPr>
          <w:rFonts w:ascii="Arial" w:hAnsi="Arial" w:cs="Arial"/>
          <w:sz w:val="22"/>
          <w:szCs w:val="22"/>
          <w:lang w:val="es-CO"/>
        </w:rPr>
      </w:pPr>
    </w:p>
    <w:p w14:paraId="4074C8B2"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ADICCIÓN</w:t>
      </w:r>
    </w:p>
    <w:p w14:paraId="5B44274F"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 palabra adicción proviene de la Antigua Roma, época en la que si un sujeto no podía pagar una deuda entregaba su vida como adicto, es decir, como esclavo. De este modo, salía de su condición de deudor entregando su libertad como pago. Las adicciones no empiezan ni terminan solamente en el consumo de drogas: pueden ampliarse a cualquier objeto, persona o conducta. Toda situación que provoque en la persona un tipo de vínculo estereotipado y excluyente corre el riesgo de convertirse en una </w:t>
      </w:r>
      <w:r w:rsidRPr="00D91F7F">
        <w:rPr>
          <w:rFonts w:ascii="Arial" w:hAnsi="Arial" w:cs="Arial"/>
          <w:sz w:val="22"/>
          <w:szCs w:val="22"/>
          <w:lang w:val="es-CO"/>
        </w:rPr>
        <w:lastRenderedPageBreak/>
        <w:t xml:space="preserve">adicción, entre ellas, el trabajo, la comida, el sexo, la televisión, la obsesión por el orden, la limpieza, el afán excesivo de imponerse o de conseguir éxito profesional a toda costa. Tales adicciones socialmente aceptadas no son más que el deseo enfermizo de encontrar algo que se busca y aún no se ha hallado. Se intenta evitar el enfrentamiento con aquello que nos atemoriza: la incertidumbre por el futuro, el trabajo, la soledad, </w:t>
      </w:r>
      <w:proofErr w:type="spellStart"/>
      <w:r w:rsidRPr="00D91F7F">
        <w:rPr>
          <w:rFonts w:ascii="Arial" w:hAnsi="Arial" w:cs="Arial"/>
          <w:sz w:val="22"/>
          <w:szCs w:val="22"/>
          <w:lang w:val="es-CO"/>
        </w:rPr>
        <w:t>etc.Surge</w:t>
      </w:r>
      <w:proofErr w:type="spellEnd"/>
      <w:r w:rsidRPr="00D91F7F">
        <w:rPr>
          <w:rFonts w:ascii="Arial" w:hAnsi="Arial" w:cs="Arial"/>
          <w:sz w:val="22"/>
          <w:szCs w:val="22"/>
          <w:lang w:val="es-CO"/>
        </w:rPr>
        <w:t xml:space="preserve"> entonces la drogadicción o drogodependencia, a la que la Organización Mundial de la Salud (OMS) define como un estado psíquico y algunas veces físico resultante de la interacción entre un organismo vivo y un producto psicoactivo, que se caracteriza por producir modificaciones de la conducta y otras reacciones que incluyen siempre un deseo incontrolable de consumir droga, continua o periódicamente, a fin de experimentar nuevamente sus efectos psíquicos y evitar a veces el malestar de su </w:t>
      </w:r>
      <w:proofErr w:type="spellStart"/>
      <w:r w:rsidRPr="00D91F7F">
        <w:rPr>
          <w:rFonts w:ascii="Arial" w:hAnsi="Arial" w:cs="Arial"/>
          <w:sz w:val="22"/>
          <w:szCs w:val="22"/>
          <w:lang w:val="es-CO"/>
        </w:rPr>
        <w:t>privación.En</w:t>
      </w:r>
      <w:proofErr w:type="spellEnd"/>
      <w:r w:rsidRPr="00D91F7F">
        <w:rPr>
          <w:rFonts w:ascii="Arial" w:hAnsi="Arial" w:cs="Arial"/>
          <w:sz w:val="22"/>
          <w:szCs w:val="22"/>
          <w:lang w:val="es-CO"/>
        </w:rPr>
        <w:t xml:space="preserve"> la actualidad, el concepto ha sido remplazado por “consumo problemático de drogas”. Cuando un médico receta una sustancia, se puede hablar de uso de drogas, es decir, consumo de drogas sin las consecuencias negativas antes descritas. ¿Cuándo el uso de drogas se convierte en abuso? Para ello, es necesario tener en cuenta:</w:t>
      </w:r>
    </w:p>
    <w:p w14:paraId="60A4E8F3"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 cantidad y frecuencia del consumo.</w:t>
      </w:r>
    </w:p>
    <w:p w14:paraId="318997A8"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características del consumidor.</w:t>
      </w:r>
    </w:p>
    <w:p w14:paraId="068BD8A8"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circunstancias en que ese consumo se produce.</w:t>
      </w:r>
    </w:p>
    <w:p w14:paraId="3E036997"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Si la forma en que se da el consumo, las cantidades consumidas o las características personales hacen peligrar la salud de quien consume, ya sea en lo físico, lo psicológico o lo social, se puede hablar de abuso de drogas. El límite entre el uso y el abuso es difícil de precisar. Y a veces las personas que usan una droga no se dan cuenta cuando empiezan a abusar de ella.</w:t>
      </w:r>
    </w:p>
    <w:p w14:paraId="23F6A76A" w14:textId="77777777" w:rsidR="00D27304" w:rsidRPr="00D91F7F" w:rsidRDefault="00D27304" w:rsidP="00D27304">
      <w:pPr>
        <w:pStyle w:val="Prrafodelista"/>
        <w:ind w:left="360"/>
        <w:jc w:val="both"/>
        <w:rPr>
          <w:rFonts w:ascii="Arial" w:hAnsi="Arial" w:cs="Arial"/>
          <w:sz w:val="22"/>
          <w:szCs w:val="22"/>
          <w:lang w:val="es-CO"/>
        </w:rPr>
      </w:pPr>
    </w:p>
    <w:p w14:paraId="4881540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USO (DE DROGAS):</w:t>
      </w:r>
      <w:r w:rsidRPr="00D91F7F">
        <w:rPr>
          <w:rFonts w:ascii="Arial" w:hAnsi="Arial" w:cs="Arial"/>
          <w:sz w:val="22"/>
          <w:szCs w:val="22"/>
          <w:lang w:val="es-CO"/>
        </w:rPr>
        <w:t xml:space="preserve"> Hay personas que consumen alcohol, tabaco, infusiones diversas, medicamentos prescriptos o no, y otras sustancias, en forma experimental, ocasional y habitual. A esta modalidad se la denomina uso.</w:t>
      </w:r>
    </w:p>
    <w:p w14:paraId="2480F45F" w14:textId="3F50832E"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Las drogas socialmente aceptadas no siempre son inofensivas, depende de cuánto y cómo se las consume. Es posible </w:t>
      </w:r>
      <w:r w:rsidR="00BE043D" w:rsidRPr="00D91F7F">
        <w:rPr>
          <w:rFonts w:ascii="Arial" w:hAnsi="Arial" w:cs="Arial"/>
          <w:sz w:val="22"/>
          <w:szCs w:val="22"/>
          <w:lang w:val="es-CO"/>
        </w:rPr>
        <w:t>que,</w:t>
      </w:r>
      <w:r w:rsidRPr="00D91F7F">
        <w:rPr>
          <w:rFonts w:ascii="Arial" w:hAnsi="Arial" w:cs="Arial"/>
          <w:sz w:val="22"/>
          <w:szCs w:val="22"/>
          <w:lang w:val="es-CO"/>
        </w:rPr>
        <w:t xml:space="preserve"> bajo ciertas circunstancias, del uso pueda transitarse al abuso.</w:t>
      </w:r>
    </w:p>
    <w:p w14:paraId="022BAEF7" w14:textId="77777777" w:rsidR="00D27304" w:rsidRPr="00D91F7F" w:rsidRDefault="00D27304" w:rsidP="00D27304">
      <w:pPr>
        <w:pStyle w:val="Prrafodelista"/>
        <w:ind w:left="360"/>
        <w:jc w:val="both"/>
        <w:rPr>
          <w:rFonts w:ascii="Arial" w:hAnsi="Arial" w:cs="Arial"/>
          <w:sz w:val="22"/>
          <w:szCs w:val="22"/>
          <w:lang w:val="es-CO"/>
        </w:rPr>
      </w:pPr>
    </w:p>
    <w:p w14:paraId="60E3F40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ADICTO</w:t>
      </w:r>
    </w:p>
    <w:p w14:paraId="24157029"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Persona que consume sustancias psicoactivas al punto de su vida en diferentes ámbitos. Esta afectación depende de:</w:t>
      </w:r>
    </w:p>
    <w:p w14:paraId="657CA78A"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patrón de consumo (frecuencia, intensidad),</w:t>
      </w:r>
    </w:p>
    <w:p w14:paraId="7A34406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tipo de sustancia,</w:t>
      </w:r>
    </w:p>
    <w:p w14:paraId="4196D4FB"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características idiosincráticas individuales,</w:t>
      </w:r>
    </w:p>
    <w:p w14:paraId="527571E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de contexto (familiar, social y cultural).</w:t>
      </w:r>
    </w:p>
    <w:p w14:paraId="7E9EB6A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pautas que rigen para esta categoría se toman del DSM IV o de la Clasificación de los Trastornos Mentales de la OMS (CIE 10). Esto, sin perjuicio que SENDA prefiere el concepto de “consumidor problemático”, según lo sugerido por la Oficina de Naciones Unidas contra las Drogas y el Delito.</w:t>
      </w:r>
    </w:p>
    <w:p w14:paraId="29D11BED" w14:textId="77777777" w:rsidR="00D27304" w:rsidRPr="00D91F7F" w:rsidRDefault="00D27304" w:rsidP="00D27304">
      <w:pPr>
        <w:pStyle w:val="Prrafodelista"/>
        <w:ind w:left="360"/>
        <w:jc w:val="both"/>
        <w:rPr>
          <w:rFonts w:ascii="Arial" w:hAnsi="Arial" w:cs="Arial"/>
          <w:sz w:val="22"/>
          <w:szCs w:val="22"/>
          <w:lang w:val="es-CO"/>
        </w:rPr>
      </w:pPr>
    </w:p>
    <w:p w14:paraId="56291A0E"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ADULTERACIÓN DE DROGAS</w:t>
      </w:r>
    </w:p>
    <w:p w14:paraId="01D9657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Alteración, falsificación o modificación de la calidad o pureza de una sustancia psicotrópica determinada por la incorporación de otra sustancia o elemento extraño.</w:t>
      </w:r>
    </w:p>
    <w:p w14:paraId="0C15C8DE" w14:textId="77777777" w:rsidR="00D27304" w:rsidRPr="00D91F7F" w:rsidRDefault="00D27304" w:rsidP="00D27304">
      <w:pPr>
        <w:pStyle w:val="Prrafodelista"/>
        <w:ind w:left="360"/>
        <w:jc w:val="both"/>
        <w:rPr>
          <w:rFonts w:ascii="Arial" w:hAnsi="Arial" w:cs="Arial"/>
          <w:sz w:val="22"/>
          <w:szCs w:val="22"/>
          <w:lang w:val="es-CO"/>
        </w:rPr>
      </w:pPr>
    </w:p>
    <w:p w14:paraId="3AC7A932"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AGENTES PREVENTIVOS</w:t>
      </w:r>
    </w:p>
    <w:p w14:paraId="18B2A4A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Personas, grupos u organizaciones significativas al momento de realizar acciones preventivas. Por ejemplo, el colegio puede ser un agente preventivo en la medida que, </w:t>
      </w:r>
      <w:r w:rsidRPr="00D91F7F">
        <w:rPr>
          <w:rFonts w:ascii="Arial" w:hAnsi="Arial" w:cs="Arial"/>
          <w:sz w:val="22"/>
          <w:szCs w:val="22"/>
          <w:lang w:val="es-CO"/>
        </w:rPr>
        <w:lastRenderedPageBreak/>
        <w:t>por medio de sus acciones, fortalece los factores protectores de sus estudiantes o implementa estrategias de prevención para enfrentar el consumo de drogas y alcohol. Asimismo, la familia o un adulto significativo son agentes preventivos en la medida que realizan acciones de protección y cuidado de los niños de manera adecuada.</w:t>
      </w:r>
    </w:p>
    <w:p w14:paraId="18630F0F" w14:textId="77777777" w:rsidR="00F7440F" w:rsidRPr="00D91F7F" w:rsidRDefault="00F7440F" w:rsidP="00D27304">
      <w:pPr>
        <w:pStyle w:val="Prrafodelista"/>
        <w:ind w:left="360"/>
        <w:jc w:val="both"/>
        <w:rPr>
          <w:rFonts w:ascii="Arial" w:hAnsi="Arial" w:cs="Arial"/>
          <w:b/>
          <w:sz w:val="22"/>
          <w:szCs w:val="22"/>
          <w:lang w:val="es-CO"/>
        </w:rPr>
      </w:pPr>
    </w:p>
    <w:p w14:paraId="2B456002" w14:textId="77777777" w:rsidR="00F7440F" w:rsidRPr="00D91F7F" w:rsidRDefault="00F7440F" w:rsidP="00D27304">
      <w:pPr>
        <w:pStyle w:val="Prrafodelista"/>
        <w:ind w:left="360"/>
        <w:jc w:val="both"/>
        <w:rPr>
          <w:rFonts w:ascii="Arial" w:hAnsi="Arial" w:cs="Arial"/>
          <w:b/>
          <w:sz w:val="22"/>
          <w:szCs w:val="22"/>
          <w:lang w:val="es-CO"/>
        </w:rPr>
      </w:pPr>
    </w:p>
    <w:p w14:paraId="1F80F0FD"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ALCOHOLISMO</w:t>
      </w:r>
    </w:p>
    <w:p w14:paraId="30A9DF98" w14:textId="77777777" w:rsidR="00D27304" w:rsidRPr="00D91F7F" w:rsidRDefault="00D27304" w:rsidP="00D27304">
      <w:pPr>
        <w:pStyle w:val="Prrafodelista"/>
        <w:ind w:left="360"/>
        <w:jc w:val="both"/>
        <w:rPr>
          <w:rFonts w:ascii="Arial" w:hAnsi="Arial" w:cs="Arial"/>
          <w:b/>
          <w:sz w:val="22"/>
          <w:szCs w:val="22"/>
          <w:lang w:val="es-CO"/>
        </w:rPr>
      </w:pPr>
    </w:p>
    <w:p w14:paraId="7FF3A13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término alcoholismo ya no existe sanitariamente: el Ministerio de Salud chileno lo modificó en 1990, por lo que hoy se usa el concepto de “beber problema”. Éste, a su vez, se divide en beber problema con y sin dependencia.</w:t>
      </w:r>
    </w:p>
    <w:p w14:paraId="407C6A09"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Bebedor problema sin dependencia: persona que transgrede las condiciones del beber normal. Cualquier forma de ingestión de alcohol que, directa o indirectamente, produce consecuencias negativas para quien consume y/o terceras personas en los ámbitos de la salud, las relaciones familiares, laborales, la seguridad pública, etc.</w:t>
      </w:r>
    </w:p>
    <w:p w14:paraId="7FFCB7C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Bebedor problema con dependencia: concepto homologable a la noción tradicional de alcoholismo y se define de acuerdo a los criterios planteados en el CIE 10.</w:t>
      </w:r>
    </w:p>
    <w:p w14:paraId="1D244031" w14:textId="77777777" w:rsidR="00F7440F" w:rsidRPr="00D91F7F" w:rsidRDefault="00F7440F" w:rsidP="00D27304">
      <w:pPr>
        <w:pStyle w:val="Prrafodelista"/>
        <w:ind w:left="360"/>
        <w:jc w:val="both"/>
        <w:rPr>
          <w:rFonts w:ascii="Arial" w:hAnsi="Arial" w:cs="Arial"/>
          <w:b/>
          <w:sz w:val="22"/>
          <w:szCs w:val="22"/>
          <w:lang w:val="es-CO"/>
        </w:rPr>
      </w:pPr>
    </w:p>
    <w:p w14:paraId="12BF5013"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ANFETAMINAS</w:t>
      </w:r>
    </w:p>
    <w:p w14:paraId="506FAC3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Son drogas estimulantes elaboradas a partir de sustancias químicas y no extraídas de plantas. Entre los numerosos derivados de las anfetaminas se encuentran el sulfato de anfetamina, la dexanfetamina, la metanfetamina y otras drogas como el MDMA (</w:t>
      </w:r>
      <w:proofErr w:type="spellStart"/>
      <w:r w:rsidRPr="00D91F7F">
        <w:rPr>
          <w:rFonts w:ascii="Arial" w:hAnsi="Arial" w:cs="Arial"/>
          <w:sz w:val="22"/>
          <w:szCs w:val="22"/>
          <w:lang w:val="es-CO"/>
        </w:rPr>
        <w:t>Metilendioximetanfetamina</w:t>
      </w:r>
      <w:proofErr w:type="spellEnd"/>
      <w:r w:rsidRPr="00D91F7F">
        <w:rPr>
          <w:rFonts w:ascii="Arial" w:hAnsi="Arial" w:cs="Arial"/>
          <w:sz w:val="22"/>
          <w:szCs w:val="22"/>
          <w:lang w:val="es-CO"/>
        </w:rPr>
        <w:t>), que es el compuesto principal de la droga llamada éxtasis.</w:t>
      </w:r>
    </w:p>
    <w:p w14:paraId="672D8B9F" w14:textId="77777777" w:rsidR="00F7440F" w:rsidRPr="00D91F7F" w:rsidRDefault="00F7440F" w:rsidP="00D27304">
      <w:pPr>
        <w:pStyle w:val="Prrafodelista"/>
        <w:ind w:left="360"/>
        <w:jc w:val="both"/>
        <w:rPr>
          <w:rFonts w:ascii="Arial" w:hAnsi="Arial" w:cs="Arial"/>
          <w:b/>
          <w:sz w:val="22"/>
          <w:szCs w:val="22"/>
          <w:lang w:val="es-CO"/>
        </w:rPr>
      </w:pPr>
    </w:p>
    <w:p w14:paraId="595238F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ASI</w:t>
      </w:r>
    </w:p>
    <w:p w14:paraId="42602C47"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Índice de Severidad de la Adicción (ASI): entrevista semiestructurada y estandarizada que mide el funcionamiento de la persona en 7 áreas distintas: empleo, estado médico, uso de drogas, uso de alcohol, situación legal, situación social/familiar y síntomas psiquiátricos. Al ser una entrevista, tiene las ventajas de que, comparada con cuestionarios, la información que proporciona es más válida y fiable, se puede utilizar en el caso de bajo nivel cultural y permite el contacto personal con el paciente. Se aplica en unos 45 a 75 minutos la primera vez y 20 a 25 minutos para hacer seguimiento. El ASI se usa ampliamente y se ha convertido en un estándar internacional.</w:t>
      </w:r>
    </w:p>
    <w:p w14:paraId="7E8F83BE" w14:textId="77777777" w:rsidR="00D27304" w:rsidRPr="00D91F7F" w:rsidRDefault="00D27304" w:rsidP="00D27304">
      <w:pPr>
        <w:pStyle w:val="Prrafodelista"/>
        <w:ind w:left="360"/>
        <w:jc w:val="both"/>
        <w:rPr>
          <w:rFonts w:ascii="Arial" w:hAnsi="Arial" w:cs="Arial"/>
          <w:b/>
          <w:sz w:val="22"/>
          <w:szCs w:val="22"/>
          <w:lang w:val="es-CO"/>
        </w:rPr>
      </w:pPr>
    </w:p>
    <w:p w14:paraId="62BE1C10"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AUTOCUIDADO</w:t>
      </w:r>
    </w:p>
    <w:p w14:paraId="32477E62"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Conjunto de actitudes y conductas que desarrolla una persona orientada a regular aspectos internos o externos que afectan o puedan comprometer su salud y bienestar físico y mental.</w:t>
      </w:r>
    </w:p>
    <w:p w14:paraId="7BC85701" w14:textId="77777777" w:rsidR="00D27304" w:rsidRPr="00D91F7F" w:rsidRDefault="00D27304" w:rsidP="00D27304">
      <w:pPr>
        <w:pStyle w:val="Prrafodelista"/>
        <w:ind w:left="360"/>
        <w:jc w:val="both"/>
        <w:rPr>
          <w:rFonts w:ascii="Arial" w:hAnsi="Arial" w:cs="Arial"/>
          <w:sz w:val="22"/>
          <w:szCs w:val="22"/>
          <w:lang w:val="es-CO"/>
        </w:rPr>
      </w:pPr>
    </w:p>
    <w:p w14:paraId="4FBEC6A9" w14:textId="77777777" w:rsidR="00D27304" w:rsidRPr="00D91F7F" w:rsidRDefault="00D27304" w:rsidP="00D27304">
      <w:pPr>
        <w:pStyle w:val="Prrafodelista"/>
        <w:ind w:left="360"/>
        <w:jc w:val="both"/>
        <w:rPr>
          <w:rFonts w:ascii="Arial" w:hAnsi="Arial" w:cs="Arial"/>
          <w:sz w:val="22"/>
          <w:szCs w:val="22"/>
          <w:lang w:val="es-CO"/>
        </w:rPr>
      </w:pPr>
    </w:p>
    <w:p w14:paraId="64D820A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bCs/>
          <w:sz w:val="22"/>
          <w:szCs w:val="22"/>
          <w:lang w:val="es-CO"/>
        </w:rPr>
        <w:t>LAS BENZODIACEPINAS</w:t>
      </w:r>
      <w:r w:rsidRPr="00D91F7F">
        <w:rPr>
          <w:rFonts w:ascii="Arial" w:hAnsi="Arial" w:cs="Arial"/>
          <w:sz w:val="22"/>
          <w:szCs w:val="22"/>
          <w:lang w:val="es-CO"/>
        </w:rPr>
        <w:t xml:space="preserve"> (BZD) son una clase de drogas con efectos hipnóticos, ansiolíticos, anticonvulsivos, amnésicos y miorrelajantes (relajantes musculares). La denominación de estos compuestos, se caracteriza por la terminación -</w:t>
      </w:r>
      <w:proofErr w:type="spellStart"/>
      <w:r w:rsidRPr="00D91F7F">
        <w:rPr>
          <w:rFonts w:ascii="Arial" w:hAnsi="Arial" w:cs="Arial"/>
          <w:sz w:val="22"/>
          <w:szCs w:val="22"/>
          <w:lang w:val="es-CO"/>
        </w:rPr>
        <w:t>lam</w:t>
      </w:r>
      <w:proofErr w:type="spellEnd"/>
      <w:r w:rsidRPr="00D91F7F">
        <w:rPr>
          <w:rFonts w:ascii="Arial" w:hAnsi="Arial" w:cs="Arial"/>
          <w:sz w:val="22"/>
          <w:szCs w:val="22"/>
          <w:lang w:val="es-CO"/>
        </w:rPr>
        <w:t xml:space="preserve"> o -</w:t>
      </w:r>
      <w:proofErr w:type="spellStart"/>
      <w:r w:rsidRPr="00D91F7F">
        <w:rPr>
          <w:rFonts w:ascii="Arial" w:hAnsi="Arial" w:cs="Arial"/>
          <w:sz w:val="22"/>
          <w:szCs w:val="22"/>
          <w:lang w:val="es-CO"/>
        </w:rPr>
        <w:t>lan</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triazolam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oxazolam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estazolam</w:t>
      </w:r>
      <w:proofErr w:type="spellEnd"/>
      <w:r w:rsidRPr="00D91F7F">
        <w:rPr>
          <w:rFonts w:ascii="Arial" w:hAnsi="Arial" w:cs="Arial"/>
          <w:sz w:val="22"/>
          <w:szCs w:val="22"/>
          <w:lang w:val="es-CO"/>
        </w:rPr>
        <w:t xml:space="preserve">) y por la terminación </w:t>
      </w:r>
      <w:proofErr w:type="spellStart"/>
      <w:r w:rsidRPr="00D91F7F">
        <w:rPr>
          <w:rFonts w:ascii="Arial" w:hAnsi="Arial" w:cs="Arial"/>
          <w:sz w:val="22"/>
          <w:szCs w:val="22"/>
          <w:lang w:val="es-CO"/>
        </w:rPr>
        <w:t>pam</w:t>
      </w:r>
      <w:proofErr w:type="spellEnd"/>
      <w:r w:rsidRPr="00D91F7F">
        <w:rPr>
          <w:rFonts w:ascii="Arial" w:hAnsi="Arial" w:cs="Arial"/>
          <w:sz w:val="22"/>
          <w:szCs w:val="22"/>
          <w:lang w:val="es-CO"/>
        </w:rPr>
        <w:t xml:space="preserve"> y pan (diazepam, </w:t>
      </w:r>
      <w:proofErr w:type="spellStart"/>
      <w:r w:rsidRPr="00D91F7F">
        <w:rPr>
          <w:rFonts w:ascii="Arial" w:hAnsi="Arial" w:cs="Arial"/>
          <w:sz w:val="22"/>
          <w:szCs w:val="22"/>
          <w:lang w:val="es-CO"/>
        </w:rPr>
        <w:t>lorazepam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lormetazepam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flurazepam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flunitrazepam</w:t>
      </w:r>
      <w:proofErr w:type="spellEnd"/>
      <w:r w:rsidRPr="00D91F7F">
        <w:rPr>
          <w:rFonts w:ascii="Arial" w:hAnsi="Arial" w:cs="Arial"/>
          <w:sz w:val="22"/>
          <w:szCs w:val="22"/>
          <w:lang w:val="es-CO"/>
        </w:rPr>
        <w:t xml:space="preserve">, clonazepam). No obstante, hay excepciones como el </w:t>
      </w:r>
      <w:proofErr w:type="spellStart"/>
      <w:r w:rsidRPr="00D91F7F">
        <w:rPr>
          <w:rFonts w:ascii="Arial" w:hAnsi="Arial" w:cs="Arial"/>
          <w:sz w:val="22"/>
          <w:szCs w:val="22"/>
          <w:lang w:val="es-CO"/>
        </w:rPr>
        <w:t>clorazepato</w:t>
      </w:r>
      <w:proofErr w:type="spellEnd"/>
      <w:r w:rsidRPr="00D91F7F">
        <w:rPr>
          <w:rFonts w:ascii="Arial" w:hAnsi="Arial" w:cs="Arial"/>
          <w:sz w:val="22"/>
          <w:szCs w:val="22"/>
          <w:lang w:val="es-CO"/>
        </w:rPr>
        <w:t xml:space="preserve"> dipotásico (</w:t>
      </w:r>
      <w:proofErr w:type="spellStart"/>
      <w:r w:rsidRPr="00D91F7F">
        <w:rPr>
          <w:rFonts w:ascii="Arial" w:hAnsi="Arial" w:cs="Arial"/>
          <w:sz w:val="22"/>
          <w:szCs w:val="22"/>
          <w:lang w:val="es-CO"/>
        </w:rPr>
        <w:t>Tranxilium</w:t>
      </w:r>
      <w:proofErr w:type="spellEnd"/>
      <w:r w:rsidRPr="00D91F7F">
        <w:rPr>
          <w:rFonts w:ascii="Arial" w:hAnsi="Arial" w:cs="Arial"/>
          <w:sz w:val="22"/>
          <w:szCs w:val="22"/>
          <w:lang w:val="es-CO"/>
        </w:rPr>
        <w:t xml:space="preserve">) o el </w:t>
      </w:r>
      <w:proofErr w:type="spellStart"/>
      <w:r w:rsidRPr="00D91F7F">
        <w:rPr>
          <w:rFonts w:ascii="Arial" w:hAnsi="Arial" w:cs="Arial"/>
          <w:sz w:val="22"/>
          <w:szCs w:val="22"/>
          <w:lang w:val="es-CO"/>
        </w:rPr>
        <w:t>clordiazepóxido</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Librium</w:t>
      </w:r>
      <w:proofErr w:type="spellEnd"/>
      <w:r w:rsidRPr="00D91F7F">
        <w:rPr>
          <w:rFonts w:ascii="Arial" w:hAnsi="Arial" w:cs="Arial"/>
          <w:sz w:val="22"/>
          <w:szCs w:val="22"/>
          <w:lang w:val="es-CO"/>
        </w:rPr>
        <w:t>).</w:t>
      </w:r>
    </w:p>
    <w:p w14:paraId="52689528" w14:textId="77777777" w:rsidR="00D27304" w:rsidRPr="00D91F7F" w:rsidRDefault="00D27304" w:rsidP="00552051">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Las BZD son agentes depresores del sistema nervioso más selectivos que drogas como los barbitúricos. Actúan, en particular, sobre el Sistema límbico. Las BZD comparten </w:t>
      </w:r>
      <w:r w:rsidRPr="00D91F7F">
        <w:rPr>
          <w:rFonts w:ascii="Arial" w:hAnsi="Arial" w:cs="Arial"/>
          <w:sz w:val="22"/>
          <w:szCs w:val="22"/>
          <w:lang w:val="es-CO"/>
        </w:rPr>
        <w:lastRenderedPageBreak/>
        <w:t xml:space="preserve">estructura química similar y tienen gran afinidad con el complejo de receptores </w:t>
      </w:r>
      <w:proofErr w:type="spellStart"/>
      <w:r w:rsidRPr="00D91F7F">
        <w:rPr>
          <w:rFonts w:ascii="Arial" w:hAnsi="Arial" w:cs="Arial"/>
          <w:sz w:val="22"/>
          <w:szCs w:val="22"/>
          <w:lang w:val="es-CO"/>
        </w:rPr>
        <w:t>benzodiazepínicos</w:t>
      </w:r>
      <w:proofErr w:type="spellEnd"/>
      <w:r w:rsidRPr="00D91F7F">
        <w:rPr>
          <w:rFonts w:ascii="Arial" w:hAnsi="Arial" w:cs="Arial"/>
          <w:sz w:val="22"/>
          <w:szCs w:val="22"/>
          <w:lang w:val="es-CO"/>
        </w:rPr>
        <w:t xml:space="preserve"> en el sistema nervioso central. </w:t>
      </w:r>
    </w:p>
    <w:p w14:paraId="112F031D" w14:textId="77777777" w:rsidR="00D27304" w:rsidRPr="00D91F7F" w:rsidRDefault="00D27304" w:rsidP="00D27304">
      <w:pPr>
        <w:pStyle w:val="Prrafodelista"/>
        <w:ind w:left="360"/>
        <w:jc w:val="both"/>
        <w:rPr>
          <w:rFonts w:ascii="Arial" w:hAnsi="Arial" w:cs="Arial"/>
          <w:sz w:val="22"/>
          <w:szCs w:val="22"/>
          <w:lang w:val="es-CO"/>
        </w:rPr>
      </w:pPr>
    </w:p>
    <w:p w14:paraId="5397325F" w14:textId="77777777" w:rsidR="00552051" w:rsidRPr="00D91F7F" w:rsidRDefault="00552051" w:rsidP="00D27304">
      <w:pPr>
        <w:jc w:val="both"/>
        <w:rPr>
          <w:rFonts w:ascii="Arial" w:hAnsi="Arial" w:cs="Arial"/>
          <w:sz w:val="22"/>
          <w:szCs w:val="22"/>
        </w:rPr>
      </w:pPr>
      <w:r w:rsidRPr="00D91F7F">
        <w:rPr>
          <w:rFonts w:ascii="Arial" w:hAnsi="Arial" w:cs="Arial"/>
          <w:b/>
          <w:sz w:val="22"/>
          <w:szCs w:val="22"/>
        </w:rPr>
        <w:t xml:space="preserve">  </w:t>
      </w:r>
      <w:r w:rsidR="00F7440F" w:rsidRPr="00D91F7F">
        <w:rPr>
          <w:rFonts w:ascii="Arial" w:hAnsi="Arial" w:cs="Arial"/>
          <w:b/>
          <w:sz w:val="22"/>
          <w:szCs w:val="22"/>
        </w:rPr>
        <w:t xml:space="preserve">    </w:t>
      </w:r>
      <w:r w:rsidRPr="00D91F7F">
        <w:rPr>
          <w:rFonts w:ascii="Arial" w:hAnsi="Arial" w:cs="Arial"/>
          <w:b/>
          <w:sz w:val="22"/>
          <w:szCs w:val="22"/>
        </w:rPr>
        <w:t xml:space="preserve"> </w:t>
      </w:r>
      <w:r w:rsidR="00E31291" w:rsidRPr="00D91F7F">
        <w:rPr>
          <w:rFonts w:ascii="Arial" w:hAnsi="Arial" w:cs="Arial"/>
          <w:b/>
          <w:sz w:val="22"/>
          <w:szCs w:val="22"/>
        </w:rPr>
        <w:t>Accidente de trabajo</w:t>
      </w:r>
      <w:r w:rsidR="00E31291" w:rsidRPr="00D91F7F">
        <w:rPr>
          <w:rFonts w:ascii="Arial" w:hAnsi="Arial" w:cs="Arial"/>
          <w:sz w:val="22"/>
          <w:szCs w:val="22"/>
        </w:rPr>
        <w:t xml:space="preserve">. </w:t>
      </w:r>
    </w:p>
    <w:p w14:paraId="6A74413F" w14:textId="77777777" w:rsidR="00E25E85" w:rsidRPr="00D91F7F" w:rsidRDefault="00F7440F" w:rsidP="00D27304">
      <w:pPr>
        <w:jc w:val="both"/>
        <w:rPr>
          <w:rFonts w:ascii="Arial" w:hAnsi="Arial" w:cs="Arial"/>
          <w:b/>
          <w:sz w:val="22"/>
          <w:szCs w:val="22"/>
        </w:rPr>
      </w:pPr>
      <w:r w:rsidRPr="00D91F7F">
        <w:rPr>
          <w:rFonts w:ascii="Arial" w:hAnsi="Arial" w:cs="Arial"/>
          <w:sz w:val="22"/>
          <w:szCs w:val="22"/>
        </w:rPr>
        <w:t xml:space="preserve">     </w:t>
      </w:r>
      <w:r w:rsidR="00E31291" w:rsidRPr="00D91F7F">
        <w:rPr>
          <w:rFonts w:ascii="Arial" w:hAnsi="Arial" w:cs="Arial"/>
          <w:sz w:val="22"/>
          <w:szCs w:val="22"/>
        </w:rPr>
        <w:t xml:space="preserve">Suceso repentino que sobreviene por causa o con ocasión </w:t>
      </w:r>
    </w:p>
    <w:p w14:paraId="46EB269A" w14:textId="0FE62D95" w:rsidR="00555FF1" w:rsidRDefault="00555FF1" w:rsidP="00D27304">
      <w:pPr>
        <w:ind w:left="360"/>
        <w:jc w:val="both"/>
        <w:rPr>
          <w:rFonts w:ascii="Arial" w:hAnsi="Arial" w:cs="Arial"/>
          <w:sz w:val="22"/>
          <w:szCs w:val="22"/>
        </w:rPr>
      </w:pPr>
    </w:p>
    <w:p w14:paraId="3D80765C" w14:textId="77777777" w:rsidR="00986C8A" w:rsidRPr="00D91F7F" w:rsidRDefault="00986C8A" w:rsidP="00D27304">
      <w:pPr>
        <w:ind w:left="360"/>
        <w:jc w:val="both"/>
        <w:rPr>
          <w:rFonts w:ascii="Arial" w:hAnsi="Arial" w:cs="Arial"/>
          <w:sz w:val="22"/>
          <w:szCs w:val="22"/>
        </w:rPr>
      </w:pPr>
    </w:p>
    <w:p w14:paraId="4634C334" w14:textId="21BF7288" w:rsidR="00E138F0" w:rsidRDefault="005F2AB9" w:rsidP="00F7440F">
      <w:pPr>
        <w:ind w:left="360"/>
        <w:jc w:val="both"/>
        <w:rPr>
          <w:rFonts w:ascii="Arial" w:hAnsi="Arial" w:cs="Arial"/>
          <w:b/>
          <w:sz w:val="22"/>
          <w:szCs w:val="22"/>
        </w:rPr>
      </w:pPr>
      <w:r w:rsidRPr="00D91F7F">
        <w:rPr>
          <w:rFonts w:ascii="Arial" w:hAnsi="Arial" w:cs="Arial"/>
          <w:b/>
          <w:sz w:val="22"/>
          <w:szCs w:val="22"/>
        </w:rPr>
        <w:t>6.</w:t>
      </w:r>
      <w:r w:rsidR="00552051" w:rsidRPr="00D91F7F">
        <w:rPr>
          <w:rFonts w:ascii="Arial" w:hAnsi="Arial" w:cs="Arial"/>
          <w:b/>
          <w:sz w:val="22"/>
          <w:szCs w:val="22"/>
        </w:rPr>
        <w:t>REALIZACION</w:t>
      </w:r>
    </w:p>
    <w:p w14:paraId="48998567" w14:textId="77777777" w:rsidR="001C6A8D" w:rsidRPr="00D91F7F" w:rsidRDefault="001C6A8D" w:rsidP="00F7440F">
      <w:pPr>
        <w:ind w:left="360"/>
        <w:jc w:val="both"/>
        <w:rPr>
          <w:rFonts w:ascii="Arial" w:hAnsi="Arial" w:cs="Arial"/>
          <w:b/>
          <w:sz w:val="22"/>
          <w:szCs w:val="22"/>
        </w:rPr>
      </w:pPr>
    </w:p>
    <w:p w14:paraId="713172E3" w14:textId="77777777" w:rsidR="00E138F0" w:rsidRPr="00BE043D" w:rsidRDefault="00F7440F" w:rsidP="001C6A8D">
      <w:pPr>
        <w:ind w:left="360"/>
        <w:jc w:val="both"/>
        <w:rPr>
          <w:rFonts w:ascii="Arial" w:hAnsi="Arial" w:cs="Arial"/>
          <w:b/>
          <w:color w:val="FF0000"/>
          <w:sz w:val="22"/>
          <w:szCs w:val="22"/>
        </w:rPr>
      </w:pPr>
      <w:r w:rsidRPr="00D91F7F">
        <w:rPr>
          <w:rFonts w:ascii="Arial" w:hAnsi="Arial" w:cs="Arial"/>
          <w:b/>
          <w:sz w:val="22"/>
          <w:szCs w:val="22"/>
        </w:rPr>
        <w:t xml:space="preserve">       </w:t>
      </w:r>
      <w:r w:rsidR="00486CE2" w:rsidRPr="001C6A8D">
        <w:rPr>
          <w:rFonts w:ascii="Arial" w:hAnsi="Arial" w:cs="Arial"/>
          <w:b/>
          <w:sz w:val="22"/>
          <w:szCs w:val="22"/>
        </w:rPr>
        <w:t xml:space="preserve">6.1 DIVULGACION DE LA POLITICA </w:t>
      </w:r>
      <w:r w:rsidR="00E138F0" w:rsidRPr="001C6A8D">
        <w:rPr>
          <w:rFonts w:ascii="Arial" w:hAnsi="Arial" w:cs="Arial"/>
          <w:b/>
          <w:sz w:val="22"/>
          <w:szCs w:val="22"/>
        </w:rPr>
        <w:t>DE ALCOHOL Y DROGAS</w:t>
      </w:r>
    </w:p>
    <w:p w14:paraId="111155DE" w14:textId="77777777" w:rsidR="00E138F0" w:rsidRPr="00BE043D" w:rsidRDefault="00E138F0" w:rsidP="00E138F0">
      <w:pPr>
        <w:rPr>
          <w:rFonts w:ascii="Arial" w:hAnsi="Arial" w:cs="Arial"/>
          <w:color w:val="FF0000"/>
          <w:sz w:val="22"/>
          <w:szCs w:val="22"/>
        </w:rPr>
      </w:pPr>
    </w:p>
    <w:p w14:paraId="66EF0CD0" w14:textId="77777777" w:rsidR="001C6A8D" w:rsidRPr="009F118C" w:rsidRDefault="001C6A8D" w:rsidP="001C6A8D">
      <w:pPr>
        <w:spacing w:before="101"/>
        <w:ind w:right="276"/>
        <w:jc w:val="both"/>
        <w:rPr>
          <w:rFonts w:ascii="Arial" w:hAnsi="Arial" w:cs="Arial"/>
          <w:sz w:val="22"/>
          <w:szCs w:val="22"/>
        </w:rPr>
      </w:pPr>
      <w:r w:rsidRPr="009F118C">
        <w:rPr>
          <w:rFonts w:ascii="Arial" w:hAnsi="Arial" w:cs="Arial"/>
          <w:sz w:val="22"/>
          <w:szCs w:val="22"/>
        </w:rPr>
        <w:t xml:space="preserve">Es política de </w:t>
      </w:r>
      <w:r w:rsidRPr="009F118C">
        <w:rPr>
          <w:rFonts w:ascii="Arial" w:hAnsi="Arial" w:cs="Arial"/>
          <w:b/>
          <w:sz w:val="22"/>
          <w:szCs w:val="22"/>
        </w:rPr>
        <w:t xml:space="preserve">TSE TRANSPORTE SEGURO Y ESPECIALIZADO </w:t>
      </w:r>
      <w:r w:rsidRPr="009F118C">
        <w:rPr>
          <w:rFonts w:ascii="Arial" w:hAnsi="Arial" w:cs="Arial"/>
          <w:sz w:val="22"/>
          <w:szCs w:val="22"/>
        </w:rPr>
        <w:t>disminuir los riesgos y consecuencias del consumo de alcohol, drogas y otras sustancias dañinas, teniendo en cuenta lo establecido en la Resolución 1075 de marzo 24 de 1992, Resolución 4225 mayo 29 de 1992, Circular 038 de 2010, entre otras</w:t>
      </w:r>
      <w:r w:rsidRPr="009F118C">
        <w:rPr>
          <w:rFonts w:ascii="Arial" w:hAnsi="Arial" w:cs="Arial"/>
          <w:spacing w:val="-2"/>
          <w:sz w:val="22"/>
          <w:szCs w:val="22"/>
        </w:rPr>
        <w:t xml:space="preserve"> </w:t>
      </w:r>
      <w:r w:rsidRPr="009F118C">
        <w:rPr>
          <w:rFonts w:ascii="Arial" w:hAnsi="Arial" w:cs="Arial"/>
          <w:sz w:val="22"/>
          <w:szCs w:val="22"/>
        </w:rPr>
        <w:t>aplicables.</w:t>
      </w:r>
    </w:p>
    <w:p w14:paraId="7BCB7F98" w14:textId="77777777" w:rsidR="001C6A8D" w:rsidRPr="009F118C" w:rsidRDefault="001C6A8D" w:rsidP="001C6A8D">
      <w:pPr>
        <w:ind w:right="382"/>
        <w:jc w:val="both"/>
        <w:rPr>
          <w:rFonts w:ascii="Arial" w:hAnsi="Arial" w:cs="Arial"/>
          <w:b/>
          <w:sz w:val="22"/>
          <w:szCs w:val="22"/>
        </w:rPr>
      </w:pPr>
    </w:p>
    <w:p w14:paraId="48EAE9F9" w14:textId="77777777" w:rsidR="001C6A8D" w:rsidRPr="009F118C" w:rsidRDefault="001C6A8D" w:rsidP="001C6A8D">
      <w:pPr>
        <w:ind w:right="382"/>
        <w:jc w:val="both"/>
        <w:rPr>
          <w:rFonts w:ascii="Arial" w:hAnsi="Arial" w:cs="Arial"/>
          <w:sz w:val="22"/>
          <w:szCs w:val="22"/>
        </w:rPr>
      </w:pPr>
      <w:r w:rsidRPr="009F118C">
        <w:rPr>
          <w:rFonts w:ascii="Arial" w:hAnsi="Arial" w:cs="Arial"/>
          <w:b/>
          <w:sz w:val="22"/>
          <w:szCs w:val="22"/>
        </w:rPr>
        <w:t xml:space="preserve">TSE TRANSPORTE SEGURO Y ESPECIALIZADO </w:t>
      </w:r>
      <w:r w:rsidRPr="009F118C">
        <w:rPr>
          <w:rFonts w:ascii="Arial" w:hAnsi="Arial" w:cs="Arial"/>
          <w:sz w:val="22"/>
          <w:szCs w:val="22"/>
        </w:rPr>
        <w:t>tiene claro que el alcoholismo, el tabaquismo, la drogadicción y el abuso de sustancias alucinógenas, enervantes por parte de los contratistas y sus trabajadores, tienen efectos adversos en la capacidad de desempeño e impactan gravemente no solo la salud sino la seguridad, eficiencia y productividad de los trabajadores que prestan el servicio.</w:t>
      </w:r>
    </w:p>
    <w:p w14:paraId="771EC3C1" w14:textId="77777777" w:rsidR="001C6A8D" w:rsidRPr="009F118C" w:rsidRDefault="001C6A8D" w:rsidP="001C6A8D">
      <w:pPr>
        <w:widowControl w:val="0"/>
        <w:tabs>
          <w:tab w:val="left" w:pos="471"/>
        </w:tabs>
        <w:autoSpaceDE w:val="0"/>
        <w:autoSpaceDN w:val="0"/>
        <w:ind w:right="385"/>
        <w:jc w:val="both"/>
        <w:rPr>
          <w:rFonts w:ascii="Arial" w:hAnsi="Arial" w:cs="Arial"/>
          <w:sz w:val="22"/>
          <w:szCs w:val="22"/>
        </w:rPr>
      </w:pPr>
      <w:r w:rsidRPr="009F118C">
        <w:rPr>
          <w:rFonts w:ascii="Arial" w:hAnsi="Arial" w:cs="Arial"/>
          <w:sz w:val="22"/>
          <w:szCs w:val="22"/>
        </w:rPr>
        <w:t>La indebida utilización y consumo de alcohol, tabaco, drogas no recetadas</w:t>
      </w:r>
      <w:r w:rsidRPr="009F118C">
        <w:rPr>
          <w:rFonts w:ascii="Arial" w:hAnsi="Arial" w:cs="Arial"/>
          <w:spacing w:val="-9"/>
          <w:sz w:val="22"/>
          <w:szCs w:val="22"/>
        </w:rPr>
        <w:t xml:space="preserve"> </w:t>
      </w:r>
      <w:r w:rsidRPr="009F118C">
        <w:rPr>
          <w:rFonts w:ascii="Arial" w:hAnsi="Arial" w:cs="Arial"/>
          <w:sz w:val="22"/>
          <w:szCs w:val="22"/>
        </w:rPr>
        <w:t>o</w:t>
      </w:r>
      <w:r w:rsidRPr="009F118C">
        <w:rPr>
          <w:rFonts w:ascii="Arial" w:hAnsi="Arial" w:cs="Arial"/>
          <w:spacing w:val="-8"/>
          <w:sz w:val="22"/>
          <w:szCs w:val="22"/>
        </w:rPr>
        <w:t xml:space="preserve"> </w:t>
      </w:r>
      <w:r w:rsidRPr="009F118C">
        <w:rPr>
          <w:rFonts w:ascii="Arial" w:hAnsi="Arial" w:cs="Arial"/>
          <w:sz w:val="22"/>
          <w:szCs w:val="22"/>
        </w:rPr>
        <w:t>de</w:t>
      </w:r>
      <w:r w:rsidRPr="009F118C">
        <w:rPr>
          <w:rFonts w:ascii="Arial" w:hAnsi="Arial" w:cs="Arial"/>
          <w:spacing w:val="-10"/>
          <w:sz w:val="22"/>
          <w:szCs w:val="22"/>
        </w:rPr>
        <w:t xml:space="preserve"> </w:t>
      </w:r>
      <w:r w:rsidRPr="009F118C">
        <w:rPr>
          <w:rFonts w:ascii="Arial" w:hAnsi="Arial" w:cs="Arial"/>
          <w:sz w:val="22"/>
          <w:szCs w:val="22"/>
        </w:rPr>
        <w:t>sustancias</w:t>
      </w:r>
      <w:r w:rsidRPr="009F118C">
        <w:rPr>
          <w:rFonts w:ascii="Arial" w:hAnsi="Arial" w:cs="Arial"/>
          <w:spacing w:val="-9"/>
          <w:sz w:val="22"/>
          <w:szCs w:val="22"/>
        </w:rPr>
        <w:t xml:space="preserve"> </w:t>
      </w:r>
      <w:r w:rsidRPr="009F118C">
        <w:rPr>
          <w:rFonts w:ascii="Arial" w:hAnsi="Arial" w:cs="Arial"/>
          <w:sz w:val="22"/>
          <w:szCs w:val="22"/>
        </w:rPr>
        <w:t>alucinógenas</w:t>
      </w:r>
      <w:r w:rsidRPr="009F118C">
        <w:rPr>
          <w:rFonts w:ascii="Arial" w:hAnsi="Arial" w:cs="Arial"/>
          <w:spacing w:val="-8"/>
          <w:sz w:val="22"/>
          <w:szCs w:val="22"/>
        </w:rPr>
        <w:t>,</w:t>
      </w:r>
      <w:r w:rsidRPr="009F118C">
        <w:rPr>
          <w:rFonts w:ascii="Arial" w:hAnsi="Arial" w:cs="Arial"/>
          <w:spacing w:val="-9"/>
          <w:sz w:val="22"/>
          <w:szCs w:val="22"/>
        </w:rPr>
        <w:t xml:space="preserve"> </w:t>
      </w:r>
      <w:r w:rsidRPr="009F118C">
        <w:rPr>
          <w:rFonts w:ascii="Arial" w:hAnsi="Arial" w:cs="Arial"/>
          <w:sz w:val="22"/>
          <w:szCs w:val="22"/>
        </w:rPr>
        <w:t>enervantes y medicamentos formulados, así mismo como su posesión, distribución y venta en el</w:t>
      </w:r>
      <w:r w:rsidRPr="009F118C">
        <w:rPr>
          <w:rFonts w:ascii="Arial" w:hAnsi="Arial" w:cs="Arial"/>
          <w:spacing w:val="-8"/>
          <w:sz w:val="22"/>
          <w:szCs w:val="22"/>
        </w:rPr>
        <w:t xml:space="preserve"> </w:t>
      </w:r>
      <w:r w:rsidRPr="009F118C">
        <w:rPr>
          <w:rFonts w:ascii="Arial" w:hAnsi="Arial" w:cs="Arial"/>
          <w:sz w:val="22"/>
          <w:szCs w:val="22"/>
        </w:rPr>
        <w:t xml:space="preserve">desarrollo del trabajo y dentro de las instalaciones de </w:t>
      </w:r>
      <w:r w:rsidRPr="009F118C">
        <w:rPr>
          <w:rFonts w:ascii="Arial" w:hAnsi="Arial" w:cs="Arial"/>
          <w:b/>
          <w:sz w:val="22"/>
          <w:szCs w:val="22"/>
        </w:rPr>
        <w:t xml:space="preserve">TSE TRANSPORTE SEGURO Y ESPECIALIZADO </w:t>
      </w:r>
      <w:r w:rsidRPr="009F118C">
        <w:rPr>
          <w:rFonts w:ascii="Arial" w:hAnsi="Arial" w:cs="Arial"/>
          <w:sz w:val="22"/>
          <w:szCs w:val="22"/>
        </w:rPr>
        <w:t xml:space="preserve">está estrictamente prohibido y es causal de terminación </w:t>
      </w:r>
      <w:r w:rsidRPr="009F118C">
        <w:rPr>
          <w:rFonts w:ascii="Arial" w:hAnsi="Arial" w:cs="Arial"/>
          <w:spacing w:val="-3"/>
          <w:sz w:val="22"/>
          <w:szCs w:val="22"/>
        </w:rPr>
        <w:t xml:space="preserve">de </w:t>
      </w:r>
      <w:r w:rsidRPr="009F118C">
        <w:rPr>
          <w:rFonts w:ascii="Arial" w:hAnsi="Arial" w:cs="Arial"/>
          <w:sz w:val="22"/>
          <w:szCs w:val="22"/>
        </w:rPr>
        <w:t>los contratos suscritos con los</w:t>
      </w:r>
      <w:r w:rsidRPr="009F118C">
        <w:rPr>
          <w:rFonts w:ascii="Arial" w:hAnsi="Arial" w:cs="Arial"/>
          <w:spacing w:val="-2"/>
          <w:sz w:val="22"/>
          <w:szCs w:val="22"/>
        </w:rPr>
        <w:t xml:space="preserve"> </w:t>
      </w:r>
      <w:r w:rsidRPr="009F118C">
        <w:rPr>
          <w:rFonts w:ascii="Arial" w:hAnsi="Arial" w:cs="Arial"/>
          <w:sz w:val="22"/>
          <w:szCs w:val="22"/>
        </w:rPr>
        <w:t>contratistas y el personal.</w:t>
      </w:r>
    </w:p>
    <w:p w14:paraId="7248BC32" w14:textId="77777777" w:rsidR="001C6A8D" w:rsidRPr="009F118C" w:rsidRDefault="001C6A8D" w:rsidP="001C6A8D">
      <w:pPr>
        <w:widowControl w:val="0"/>
        <w:tabs>
          <w:tab w:val="left" w:pos="471"/>
        </w:tabs>
        <w:autoSpaceDE w:val="0"/>
        <w:autoSpaceDN w:val="0"/>
        <w:spacing w:before="4" w:line="237" w:lineRule="auto"/>
        <w:ind w:right="382"/>
        <w:jc w:val="both"/>
        <w:rPr>
          <w:rFonts w:ascii="Arial" w:hAnsi="Arial" w:cs="Arial"/>
          <w:sz w:val="22"/>
          <w:szCs w:val="22"/>
        </w:rPr>
      </w:pPr>
      <w:r w:rsidRPr="009F118C">
        <w:rPr>
          <w:rFonts w:ascii="Arial" w:hAnsi="Arial" w:cs="Arial"/>
          <w:sz w:val="22"/>
          <w:szCs w:val="22"/>
        </w:rPr>
        <w:t xml:space="preserve">La compañía podrá realizar pruebas de alcohol y drogas de manera aleatoria a sus empleados y contratistas directamente o a través de terceros, de igual forma, cuando existan razones para sospechar del abuso de dichas sustancias, cuando sus trabajadores y contratistas estén involucrados en un incidente y deba descartarse una relación de uso o abuso de estos, teniendo en cuenta que en </w:t>
      </w:r>
      <w:r w:rsidRPr="009F118C">
        <w:rPr>
          <w:rFonts w:ascii="Arial" w:hAnsi="Arial" w:cs="Arial"/>
          <w:b/>
          <w:sz w:val="22"/>
          <w:szCs w:val="22"/>
        </w:rPr>
        <w:t xml:space="preserve">TSE  TRANSPORTE SEGURO Y ESPECIALIZADO </w:t>
      </w:r>
      <w:r w:rsidRPr="009F118C">
        <w:rPr>
          <w:rFonts w:ascii="Arial" w:hAnsi="Arial" w:cs="Arial"/>
          <w:sz w:val="22"/>
          <w:szCs w:val="22"/>
        </w:rPr>
        <w:t xml:space="preserve">la tolerancia del nivel de alcohol y drogas es </w:t>
      </w:r>
      <w:r w:rsidRPr="009F118C">
        <w:rPr>
          <w:rFonts w:ascii="Arial" w:hAnsi="Arial" w:cs="Arial"/>
          <w:b/>
          <w:sz w:val="22"/>
          <w:szCs w:val="22"/>
        </w:rPr>
        <w:t>CERO</w:t>
      </w:r>
      <w:r w:rsidRPr="009F118C">
        <w:rPr>
          <w:rFonts w:ascii="Arial" w:hAnsi="Arial" w:cs="Arial"/>
          <w:sz w:val="22"/>
          <w:szCs w:val="22"/>
        </w:rPr>
        <w:t xml:space="preserve"> para el personal que opere en nuestra</w:t>
      </w:r>
      <w:r w:rsidRPr="009F118C">
        <w:rPr>
          <w:rFonts w:ascii="Arial" w:hAnsi="Arial" w:cs="Arial"/>
          <w:spacing w:val="-19"/>
          <w:sz w:val="22"/>
          <w:szCs w:val="22"/>
        </w:rPr>
        <w:t xml:space="preserve"> </w:t>
      </w:r>
      <w:r w:rsidRPr="009F118C">
        <w:rPr>
          <w:rFonts w:ascii="Arial" w:hAnsi="Arial" w:cs="Arial"/>
          <w:sz w:val="22"/>
          <w:szCs w:val="22"/>
        </w:rPr>
        <w:t>empresa.</w:t>
      </w:r>
    </w:p>
    <w:p w14:paraId="6B68B862" w14:textId="77777777" w:rsidR="001C6A8D" w:rsidRPr="009F118C" w:rsidRDefault="001C6A8D" w:rsidP="001C6A8D">
      <w:pPr>
        <w:widowControl w:val="0"/>
        <w:tabs>
          <w:tab w:val="left" w:pos="471"/>
        </w:tabs>
        <w:autoSpaceDE w:val="0"/>
        <w:autoSpaceDN w:val="0"/>
        <w:spacing w:before="29"/>
        <w:ind w:right="386"/>
        <w:jc w:val="both"/>
        <w:rPr>
          <w:rFonts w:ascii="Arial" w:hAnsi="Arial" w:cs="Arial"/>
          <w:sz w:val="22"/>
          <w:szCs w:val="22"/>
        </w:rPr>
      </w:pPr>
      <w:r w:rsidRPr="009F118C">
        <w:rPr>
          <w:rFonts w:ascii="Arial" w:hAnsi="Arial" w:cs="Arial"/>
          <w:sz w:val="22"/>
          <w:szCs w:val="22"/>
        </w:rPr>
        <w:t xml:space="preserve">Para cumplir con este propósito </w:t>
      </w:r>
      <w:r w:rsidRPr="009F118C">
        <w:rPr>
          <w:rFonts w:ascii="Arial" w:hAnsi="Arial" w:cs="Arial"/>
          <w:b/>
          <w:sz w:val="22"/>
          <w:szCs w:val="22"/>
        </w:rPr>
        <w:t xml:space="preserve">TSE  TRANSPORTE SEGURO Y ESPECIALIZADO </w:t>
      </w:r>
      <w:r w:rsidRPr="009F118C">
        <w:rPr>
          <w:rFonts w:ascii="Arial" w:hAnsi="Arial" w:cs="Arial"/>
          <w:sz w:val="22"/>
          <w:szCs w:val="22"/>
        </w:rPr>
        <w:t>ha designado el recurso humano y financiero necesario para dar cumplimiento a esta política, promoviendo actividades de sensibilización y de capacitación para los trabajadores y contratistas, en busca de concientización en relación al daño que causa el consumo de las sustancias mencionadas y espera por su parte, la colaboración de todos los trabajadores y contratistas participando activamente en los programas de sensibilización</w:t>
      </w:r>
      <w:r w:rsidRPr="009F118C">
        <w:rPr>
          <w:rFonts w:ascii="Arial" w:hAnsi="Arial" w:cs="Arial"/>
          <w:spacing w:val="-5"/>
          <w:sz w:val="22"/>
          <w:szCs w:val="22"/>
        </w:rPr>
        <w:t xml:space="preserve"> </w:t>
      </w:r>
      <w:r w:rsidRPr="009F118C">
        <w:rPr>
          <w:rFonts w:ascii="Arial" w:hAnsi="Arial" w:cs="Arial"/>
          <w:sz w:val="22"/>
          <w:szCs w:val="22"/>
        </w:rPr>
        <w:t>y capacitación.</w:t>
      </w:r>
    </w:p>
    <w:p w14:paraId="2B7668EF" w14:textId="77777777" w:rsidR="001C6A8D" w:rsidRPr="009F118C" w:rsidRDefault="001C6A8D" w:rsidP="001C6A8D">
      <w:pPr>
        <w:ind w:right="391"/>
        <w:jc w:val="both"/>
        <w:rPr>
          <w:rFonts w:ascii="Arial" w:hAnsi="Arial" w:cs="Arial"/>
          <w:sz w:val="22"/>
          <w:szCs w:val="22"/>
        </w:rPr>
      </w:pPr>
      <w:r w:rsidRPr="009F118C">
        <w:rPr>
          <w:rFonts w:ascii="Arial" w:hAnsi="Arial" w:cs="Arial"/>
          <w:sz w:val="22"/>
          <w:szCs w:val="22"/>
        </w:rPr>
        <w:t>Por lo anterior es nuestra política mantener ambientes sanos o lugares de trabajo óptimos que permita alcanzar los más altos estándares en Seguridad y Productividad.</w:t>
      </w:r>
    </w:p>
    <w:p w14:paraId="1627C43F" w14:textId="77777777" w:rsidR="00E138F0" w:rsidRPr="00D91F7F" w:rsidRDefault="00E138F0" w:rsidP="00E138F0">
      <w:pPr>
        <w:spacing w:before="9"/>
        <w:rPr>
          <w:rFonts w:ascii="Arial" w:hAnsi="Arial" w:cs="Arial"/>
          <w:sz w:val="22"/>
          <w:szCs w:val="22"/>
        </w:rPr>
      </w:pPr>
    </w:p>
    <w:p w14:paraId="0EA05752" w14:textId="77777777" w:rsidR="00E138F0" w:rsidRPr="00D91F7F" w:rsidRDefault="00E138F0" w:rsidP="00E138F0">
      <w:pPr>
        <w:jc w:val="both"/>
        <w:rPr>
          <w:rFonts w:ascii="Arial" w:hAnsi="Arial" w:cs="Arial"/>
          <w:b/>
          <w:sz w:val="22"/>
          <w:szCs w:val="22"/>
        </w:rPr>
      </w:pPr>
      <w:r w:rsidRPr="00D91F7F">
        <w:rPr>
          <w:rFonts w:ascii="Arial" w:hAnsi="Arial" w:cs="Arial"/>
          <w:b/>
          <w:sz w:val="22"/>
          <w:szCs w:val="22"/>
        </w:rPr>
        <w:t>GERENCIA GENERAL</w:t>
      </w:r>
    </w:p>
    <w:p w14:paraId="6CF244B8" w14:textId="77777777" w:rsidR="00E138F0" w:rsidRPr="00D91F7F" w:rsidRDefault="00E138F0" w:rsidP="00E138F0">
      <w:pPr>
        <w:widowControl w:val="0"/>
        <w:autoSpaceDE w:val="0"/>
        <w:autoSpaceDN w:val="0"/>
        <w:adjustRightInd w:val="0"/>
        <w:spacing w:line="276" w:lineRule="auto"/>
        <w:jc w:val="both"/>
        <w:rPr>
          <w:rFonts w:ascii="Arial" w:hAnsi="Arial" w:cs="Arial"/>
          <w:sz w:val="22"/>
          <w:szCs w:val="22"/>
        </w:rPr>
      </w:pPr>
    </w:p>
    <w:p w14:paraId="25433703" w14:textId="77777777" w:rsidR="00E138F0" w:rsidRPr="00D91F7F" w:rsidRDefault="00E138F0" w:rsidP="00E138F0">
      <w:pPr>
        <w:widowControl w:val="0"/>
        <w:autoSpaceDE w:val="0"/>
        <w:autoSpaceDN w:val="0"/>
        <w:adjustRightInd w:val="0"/>
        <w:spacing w:line="276" w:lineRule="auto"/>
        <w:jc w:val="both"/>
        <w:rPr>
          <w:rFonts w:ascii="Arial" w:hAnsi="Arial" w:cs="Arial"/>
          <w:sz w:val="22"/>
          <w:szCs w:val="22"/>
        </w:rPr>
      </w:pPr>
      <w:r w:rsidRPr="00D91F7F">
        <w:rPr>
          <w:rFonts w:ascii="Arial" w:hAnsi="Arial" w:cs="Arial"/>
          <w:sz w:val="22"/>
          <w:szCs w:val="22"/>
        </w:rPr>
        <w:t>Una vez al año las políticas se revisan y se ajustan de acuerdo con los requisitos legales y las necesidades de la operación.</w:t>
      </w:r>
    </w:p>
    <w:p w14:paraId="1EA244C9" w14:textId="379202CF" w:rsidR="00E138F0" w:rsidRPr="00D91F7F" w:rsidRDefault="00E138F0" w:rsidP="00E138F0">
      <w:pPr>
        <w:widowControl w:val="0"/>
        <w:autoSpaceDE w:val="0"/>
        <w:autoSpaceDN w:val="0"/>
        <w:adjustRightInd w:val="0"/>
        <w:spacing w:line="276" w:lineRule="auto"/>
        <w:jc w:val="both"/>
        <w:rPr>
          <w:rFonts w:ascii="Arial" w:eastAsiaTheme="minorHAnsi" w:hAnsi="Arial" w:cs="Arial"/>
          <w:sz w:val="22"/>
          <w:szCs w:val="22"/>
          <w:lang w:eastAsia="en-US"/>
        </w:rPr>
      </w:pPr>
      <w:r w:rsidRPr="00D91F7F">
        <w:rPr>
          <w:rFonts w:ascii="Arial" w:hAnsi="Arial" w:cs="Arial"/>
          <w:sz w:val="22"/>
          <w:szCs w:val="22"/>
        </w:rPr>
        <w:t xml:space="preserve">Se realiza una </w:t>
      </w:r>
      <w:r w:rsidR="001C6A8D" w:rsidRPr="00D91F7F">
        <w:rPr>
          <w:rFonts w:ascii="Arial" w:hAnsi="Arial" w:cs="Arial"/>
          <w:sz w:val="22"/>
          <w:szCs w:val="22"/>
        </w:rPr>
        <w:t>reinducción</w:t>
      </w:r>
      <w:r w:rsidRPr="00D91F7F">
        <w:rPr>
          <w:rFonts w:ascii="Arial" w:hAnsi="Arial" w:cs="Arial"/>
          <w:sz w:val="22"/>
          <w:szCs w:val="22"/>
        </w:rPr>
        <w:t xml:space="preserve"> a las políticas para el personal directo y los contratistas y afiliados  </w:t>
      </w:r>
    </w:p>
    <w:p w14:paraId="52358C90" w14:textId="77777777" w:rsidR="00E138F0" w:rsidRPr="00D91F7F" w:rsidRDefault="00E138F0" w:rsidP="00555FF1">
      <w:pPr>
        <w:ind w:left="360"/>
        <w:jc w:val="both"/>
        <w:rPr>
          <w:rFonts w:ascii="Arial" w:hAnsi="Arial" w:cs="Arial"/>
          <w:b/>
          <w:sz w:val="22"/>
          <w:szCs w:val="22"/>
        </w:rPr>
      </w:pPr>
    </w:p>
    <w:p w14:paraId="6B5E5D55" w14:textId="4AF5D3FC" w:rsidR="00E138F0" w:rsidRPr="00D91F7F" w:rsidRDefault="00BE043D" w:rsidP="00E138F0">
      <w:pPr>
        <w:jc w:val="both"/>
        <w:rPr>
          <w:rFonts w:ascii="Arial" w:hAnsi="Arial" w:cs="Arial"/>
          <w:b/>
          <w:sz w:val="22"/>
          <w:szCs w:val="22"/>
        </w:rPr>
      </w:pPr>
      <w:r w:rsidRPr="00D91F7F">
        <w:rPr>
          <w:rFonts w:ascii="Arial" w:hAnsi="Arial" w:cs="Arial"/>
          <w:b/>
          <w:sz w:val="22"/>
          <w:szCs w:val="22"/>
        </w:rPr>
        <w:t>6.2 REALIZACIÓN</w:t>
      </w:r>
      <w:r w:rsidR="00486CE2" w:rsidRPr="00D91F7F">
        <w:rPr>
          <w:rFonts w:ascii="Arial" w:hAnsi="Arial" w:cs="Arial"/>
          <w:b/>
          <w:sz w:val="22"/>
          <w:szCs w:val="22"/>
        </w:rPr>
        <w:t xml:space="preserve"> DE PRUEBAS </w:t>
      </w:r>
      <w:r w:rsidRPr="00D91F7F">
        <w:rPr>
          <w:rFonts w:ascii="Arial" w:hAnsi="Arial" w:cs="Arial"/>
          <w:b/>
          <w:sz w:val="22"/>
          <w:szCs w:val="22"/>
        </w:rPr>
        <w:t>ALEATORIAS DE</w:t>
      </w:r>
      <w:r w:rsidR="00486CE2" w:rsidRPr="00D91F7F">
        <w:rPr>
          <w:rFonts w:ascii="Arial" w:hAnsi="Arial" w:cs="Arial"/>
          <w:b/>
          <w:sz w:val="22"/>
          <w:szCs w:val="22"/>
        </w:rPr>
        <w:t xml:space="preserve"> ALCOHOL Y DROGAS</w:t>
      </w:r>
      <w:r w:rsidR="00E138F0" w:rsidRPr="00D91F7F">
        <w:rPr>
          <w:rFonts w:ascii="Arial" w:hAnsi="Arial" w:cs="Arial"/>
          <w:b/>
          <w:sz w:val="22"/>
          <w:szCs w:val="22"/>
        </w:rPr>
        <w:t>.</w:t>
      </w:r>
    </w:p>
    <w:p w14:paraId="1E2F6ABC" w14:textId="77777777" w:rsidR="00E138F0" w:rsidRPr="00D91F7F" w:rsidRDefault="00E138F0" w:rsidP="00E138F0">
      <w:pPr>
        <w:jc w:val="both"/>
        <w:rPr>
          <w:rFonts w:ascii="Arial" w:hAnsi="Arial" w:cs="Arial"/>
          <w:b/>
          <w:sz w:val="22"/>
          <w:szCs w:val="22"/>
        </w:rPr>
      </w:pPr>
    </w:p>
    <w:p w14:paraId="1C1E74A8" w14:textId="2CD78E1A" w:rsidR="00486CE2" w:rsidRPr="00D91F7F" w:rsidRDefault="00E138F0" w:rsidP="00E138F0">
      <w:pPr>
        <w:jc w:val="both"/>
        <w:rPr>
          <w:rFonts w:ascii="Arial" w:hAnsi="Arial" w:cs="Arial"/>
          <w:sz w:val="22"/>
          <w:szCs w:val="22"/>
        </w:rPr>
      </w:pPr>
      <w:r w:rsidRPr="00D91F7F">
        <w:rPr>
          <w:rFonts w:ascii="Arial" w:hAnsi="Arial" w:cs="Arial"/>
          <w:sz w:val="22"/>
          <w:szCs w:val="22"/>
        </w:rPr>
        <w:t xml:space="preserve">Todos los colaboradores han sido informados de la </w:t>
      </w:r>
      <w:r w:rsidR="00BE043D" w:rsidRPr="00D91F7F">
        <w:rPr>
          <w:rFonts w:ascii="Arial" w:hAnsi="Arial" w:cs="Arial"/>
          <w:sz w:val="22"/>
          <w:szCs w:val="22"/>
        </w:rPr>
        <w:t>política y</w:t>
      </w:r>
      <w:r w:rsidRPr="00D91F7F">
        <w:rPr>
          <w:rFonts w:ascii="Arial" w:hAnsi="Arial" w:cs="Arial"/>
          <w:sz w:val="22"/>
          <w:szCs w:val="22"/>
        </w:rPr>
        <w:t xml:space="preserve"> de la decisión de la compañía de implementar un programa de prevención y control del consumo de sustancias psicoactivas y de la importancia de tener los cinco sentido y adecuada conciencia situacional ala conducir</w:t>
      </w:r>
    </w:p>
    <w:p w14:paraId="576E1A03" w14:textId="548149CB" w:rsidR="00E138F0" w:rsidRPr="00D91F7F" w:rsidRDefault="00E138F0" w:rsidP="00E138F0">
      <w:pPr>
        <w:jc w:val="both"/>
        <w:rPr>
          <w:rFonts w:ascii="Arial" w:hAnsi="Arial" w:cs="Arial"/>
          <w:sz w:val="22"/>
          <w:szCs w:val="22"/>
        </w:rPr>
      </w:pPr>
      <w:r w:rsidRPr="00D91F7F">
        <w:rPr>
          <w:rFonts w:ascii="Arial" w:hAnsi="Arial" w:cs="Arial"/>
          <w:sz w:val="22"/>
          <w:szCs w:val="22"/>
        </w:rPr>
        <w:t xml:space="preserve">Todos los </w:t>
      </w:r>
      <w:r w:rsidR="00BE043D" w:rsidRPr="00D91F7F">
        <w:rPr>
          <w:rFonts w:ascii="Arial" w:hAnsi="Arial" w:cs="Arial"/>
          <w:sz w:val="22"/>
          <w:szCs w:val="22"/>
        </w:rPr>
        <w:t>colaboradores firman</w:t>
      </w:r>
      <w:r w:rsidRPr="00D91F7F">
        <w:rPr>
          <w:rFonts w:ascii="Arial" w:hAnsi="Arial" w:cs="Arial"/>
          <w:sz w:val="22"/>
          <w:szCs w:val="22"/>
        </w:rPr>
        <w:t xml:space="preserve"> un consentimiento informado para que la compañía pueda realizar las pruebas </w:t>
      </w:r>
    </w:p>
    <w:p w14:paraId="35E8BBC8" w14:textId="77777777" w:rsidR="00E138F0" w:rsidRPr="00D91F7F" w:rsidRDefault="00E138F0" w:rsidP="00E138F0">
      <w:pPr>
        <w:jc w:val="both"/>
        <w:rPr>
          <w:rFonts w:ascii="Arial" w:hAnsi="Arial" w:cs="Arial"/>
          <w:sz w:val="22"/>
          <w:szCs w:val="22"/>
        </w:rPr>
      </w:pPr>
      <w:r w:rsidRPr="00D91F7F">
        <w:rPr>
          <w:rFonts w:ascii="Arial" w:hAnsi="Arial" w:cs="Arial"/>
          <w:sz w:val="22"/>
          <w:szCs w:val="22"/>
        </w:rPr>
        <w:t>Una vez al mes aleatoriamente se realizan pruebas al 10% de la población y se deja un registro</w:t>
      </w:r>
    </w:p>
    <w:p w14:paraId="3C78C791" w14:textId="77777777" w:rsidR="00E138F0" w:rsidRPr="00D91F7F" w:rsidRDefault="00E138F0" w:rsidP="00555FF1">
      <w:pPr>
        <w:ind w:left="360"/>
        <w:jc w:val="both"/>
        <w:rPr>
          <w:rFonts w:ascii="Arial" w:hAnsi="Arial" w:cs="Arial"/>
          <w:sz w:val="22"/>
          <w:szCs w:val="22"/>
        </w:rPr>
      </w:pPr>
    </w:p>
    <w:p w14:paraId="008CCC56" w14:textId="5404FAA6" w:rsidR="00486CE2" w:rsidRPr="00D91F7F" w:rsidRDefault="00BE043D" w:rsidP="00F7440F">
      <w:pPr>
        <w:jc w:val="both"/>
        <w:rPr>
          <w:rFonts w:ascii="Arial" w:hAnsi="Arial" w:cs="Arial"/>
          <w:b/>
          <w:sz w:val="22"/>
          <w:szCs w:val="22"/>
        </w:rPr>
      </w:pPr>
      <w:r w:rsidRPr="00D91F7F">
        <w:rPr>
          <w:rFonts w:ascii="Arial" w:hAnsi="Arial" w:cs="Arial"/>
          <w:b/>
          <w:sz w:val="22"/>
          <w:szCs w:val="22"/>
        </w:rPr>
        <w:t>6.3 PROCEDIMIENTO</w:t>
      </w:r>
      <w:r w:rsidR="00486CE2" w:rsidRPr="00D91F7F">
        <w:rPr>
          <w:rFonts w:ascii="Arial" w:hAnsi="Arial" w:cs="Arial"/>
          <w:b/>
          <w:sz w:val="22"/>
          <w:szCs w:val="22"/>
        </w:rPr>
        <w:t xml:space="preserve"> EN CASO DE PRUEBAS POSITIVAS PARA ALCOHOL Y DROGAS </w:t>
      </w:r>
    </w:p>
    <w:p w14:paraId="3487BDBC" w14:textId="77777777" w:rsidR="00F7440F" w:rsidRPr="00D91F7F" w:rsidRDefault="00F7440F" w:rsidP="00F7440F">
      <w:pPr>
        <w:jc w:val="both"/>
        <w:rPr>
          <w:rFonts w:ascii="Arial" w:hAnsi="Arial" w:cs="Arial"/>
          <w:b/>
          <w:sz w:val="22"/>
          <w:szCs w:val="22"/>
        </w:rPr>
      </w:pPr>
    </w:p>
    <w:p w14:paraId="56869B81"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La prueba se realiza por aire aspirado</w:t>
      </w:r>
    </w:p>
    <w:p w14:paraId="050890C7" w14:textId="0D0A418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Se </w:t>
      </w:r>
      <w:r w:rsidR="00BE043D" w:rsidRPr="00D91F7F">
        <w:rPr>
          <w:rFonts w:ascii="Arial" w:hAnsi="Arial" w:cs="Arial"/>
          <w:sz w:val="22"/>
          <w:szCs w:val="22"/>
        </w:rPr>
        <w:t>explica a</w:t>
      </w:r>
      <w:r w:rsidRPr="00D91F7F">
        <w:rPr>
          <w:rFonts w:ascii="Arial" w:hAnsi="Arial" w:cs="Arial"/>
          <w:sz w:val="22"/>
          <w:szCs w:val="22"/>
        </w:rPr>
        <w:t xml:space="preserve"> los conductores la importancia de informar si han consumido bebidas alcohólicas o han ingerido sustancias psicoactivas</w:t>
      </w:r>
    </w:p>
    <w:p w14:paraId="34A6C31D" w14:textId="17CF9DBC"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Se </w:t>
      </w:r>
      <w:r w:rsidR="00BE043D" w:rsidRPr="00D91F7F">
        <w:rPr>
          <w:rFonts w:ascii="Arial" w:hAnsi="Arial" w:cs="Arial"/>
          <w:sz w:val="22"/>
          <w:szCs w:val="22"/>
        </w:rPr>
        <w:t>explica en</w:t>
      </w:r>
      <w:r w:rsidRPr="00D91F7F">
        <w:rPr>
          <w:rFonts w:ascii="Arial" w:hAnsi="Arial" w:cs="Arial"/>
          <w:sz w:val="22"/>
          <w:szCs w:val="22"/>
        </w:rPr>
        <w:t xml:space="preserve"> que consiste la prueba </w:t>
      </w:r>
    </w:p>
    <w:p w14:paraId="7C97F870"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Se entrega consentimiento informado</w:t>
      </w:r>
    </w:p>
    <w:p w14:paraId="6D22D6C6"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Las boquillas se abren en presencia del examinado</w:t>
      </w:r>
    </w:p>
    <w:p w14:paraId="6C964DF5"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Se procede a tomar la muestra</w:t>
      </w:r>
    </w:p>
    <w:p w14:paraId="5D399CB9" w14:textId="332A842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y luego se informa inmediatamente el resultado- en caso </w:t>
      </w:r>
      <w:proofErr w:type="spellStart"/>
      <w:proofErr w:type="gramStart"/>
      <w:r w:rsidRPr="00D91F7F">
        <w:rPr>
          <w:rFonts w:ascii="Arial" w:hAnsi="Arial" w:cs="Arial"/>
          <w:sz w:val="22"/>
          <w:szCs w:val="22"/>
        </w:rPr>
        <w:t>e</w:t>
      </w:r>
      <w:proofErr w:type="spellEnd"/>
      <w:proofErr w:type="gramEnd"/>
      <w:r w:rsidRPr="00D91F7F">
        <w:rPr>
          <w:rFonts w:ascii="Arial" w:hAnsi="Arial" w:cs="Arial"/>
          <w:sz w:val="22"/>
          <w:szCs w:val="22"/>
        </w:rPr>
        <w:t xml:space="preserve"> ser positivo se envía al trabajador con un acompañante a un laboratorio para realizar una prueba en </w:t>
      </w:r>
      <w:r w:rsidR="00BE043D" w:rsidRPr="00D91F7F">
        <w:rPr>
          <w:rFonts w:ascii="Arial" w:hAnsi="Arial" w:cs="Arial"/>
          <w:sz w:val="22"/>
          <w:szCs w:val="22"/>
        </w:rPr>
        <w:t>sangre y</w:t>
      </w:r>
      <w:r w:rsidRPr="00D91F7F">
        <w:rPr>
          <w:rFonts w:ascii="Arial" w:hAnsi="Arial" w:cs="Arial"/>
          <w:sz w:val="22"/>
          <w:szCs w:val="22"/>
        </w:rPr>
        <w:t xml:space="preserve"> se solicita un relevo para no afectar la prestación del servicio y evitar accidentes o incidentes.</w:t>
      </w:r>
    </w:p>
    <w:p w14:paraId="063E54A1" w14:textId="77777777" w:rsidR="00F7440F" w:rsidRPr="00D91F7F" w:rsidRDefault="00F7440F" w:rsidP="00F7440F">
      <w:pPr>
        <w:jc w:val="both"/>
        <w:rPr>
          <w:rFonts w:ascii="Arial" w:hAnsi="Arial" w:cs="Arial"/>
          <w:sz w:val="22"/>
          <w:szCs w:val="22"/>
        </w:rPr>
      </w:pPr>
    </w:p>
    <w:p w14:paraId="20415BCA" w14:textId="77777777" w:rsidR="00F7440F" w:rsidRPr="00D91F7F" w:rsidRDefault="00F7440F" w:rsidP="00F7440F">
      <w:pPr>
        <w:jc w:val="both"/>
        <w:rPr>
          <w:rFonts w:ascii="Arial" w:hAnsi="Arial" w:cs="Arial"/>
          <w:sz w:val="22"/>
          <w:szCs w:val="22"/>
        </w:rPr>
      </w:pPr>
    </w:p>
    <w:p w14:paraId="066B09CF" w14:textId="15CDDC7A" w:rsidR="00486CE2" w:rsidRPr="00D91F7F" w:rsidRDefault="00BE043D" w:rsidP="00F7440F">
      <w:pPr>
        <w:jc w:val="both"/>
        <w:rPr>
          <w:rFonts w:ascii="Arial" w:hAnsi="Arial" w:cs="Arial"/>
          <w:b/>
          <w:sz w:val="22"/>
          <w:szCs w:val="22"/>
        </w:rPr>
      </w:pPr>
      <w:r w:rsidRPr="00D91F7F">
        <w:rPr>
          <w:rFonts w:ascii="Arial" w:hAnsi="Arial" w:cs="Arial"/>
          <w:b/>
          <w:sz w:val="22"/>
          <w:szCs w:val="22"/>
        </w:rPr>
        <w:t>6.4 PROCESO</w:t>
      </w:r>
      <w:r w:rsidR="00486CE2" w:rsidRPr="00D91F7F">
        <w:rPr>
          <w:rFonts w:ascii="Arial" w:hAnsi="Arial" w:cs="Arial"/>
          <w:b/>
          <w:sz w:val="22"/>
          <w:szCs w:val="22"/>
        </w:rPr>
        <w:t xml:space="preserve"> DISCIPLINARIO</w:t>
      </w:r>
    </w:p>
    <w:p w14:paraId="5364113B" w14:textId="77777777" w:rsidR="00F7440F" w:rsidRPr="00D91F7F" w:rsidRDefault="00F7440F" w:rsidP="00F7440F">
      <w:pPr>
        <w:jc w:val="both"/>
        <w:rPr>
          <w:rFonts w:ascii="Arial" w:hAnsi="Arial" w:cs="Arial"/>
          <w:b/>
          <w:sz w:val="22"/>
          <w:szCs w:val="22"/>
        </w:rPr>
      </w:pPr>
    </w:p>
    <w:p w14:paraId="40F5E5C4" w14:textId="6FBD139B" w:rsidR="005F2AB9" w:rsidRDefault="00BE043D" w:rsidP="00555FF1">
      <w:pPr>
        <w:ind w:left="360"/>
        <w:jc w:val="both"/>
        <w:rPr>
          <w:rFonts w:asciiTheme="majorHAnsi" w:hAnsiTheme="majorHAnsi" w:cs="Arial"/>
          <w:sz w:val="22"/>
          <w:szCs w:val="22"/>
        </w:rPr>
      </w:pPr>
      <w:r>
        <w:rPr>
          <w:rFonts w:ascii="Arial" w:hAnsi="Arial" w:cs="Arial"/>
          <w:b/>
          <w:bCs/>
          <w:sz w:val="22"/>
          <w:szCs w:val="22"/>
        </w:rPr>
        <w:t>TSE TRANSPORTE SEGURO Y ESPECIALIZADO,</w:t>
      </w:r>
      <w:r w:rsidR="004C4D96" w:rsidRPr="00D91F7F">
        <w:rPr>
          <w:rFonts w:ascii="Arial" w:hAnsi="Arial" w:cs="Arial"/>
          <w:sz w:val="22"/>
          <w:szCs w:val="22"/>
        </w:rPr>
        <w:t xml:space="preserve"> </w:t>
      </w:r>
      <w:r w:rsidR="007659A3" w:rsidRPr="00D91F7F">
        <w:rPr>
          <w:rFonts w:ascii="Arial" w:hAnsi="Arial" w:cs="Arial"/>
          <w:sz w:val="22"/>
          <w:szCs w:val="22"/>
        </w:rPr>
        <w:t>en</w:t>
      </w:r>
      <w:r w:rsidR="00F7440F" w:rsidRPr="00D91F7F">
        <w:rPr>
          <w:rFonts w:ascii="Arial" w:hAnsi="Arial" w:cs="Arial"/>
          <w:sz w:val="22"/>
          <w:szCs w:val="22"/>
        </w:rPr>
        <w:t xml:space="preserve"> su política estableció </w:t>
      </w:r>
      <w:r w:rsidR="009012E2" w:rsidRPr="00D91F7F">
        <w:rPr>
          <w:rFonts w:ascii="Arial" w:hAnsi="Arial" w:cs="Arial"/>
          <w:sz w:val="22"/>
          <w:szCs w:val="22"/>
        </w:rPr>
        <w:t>cero tolerancias</w:t>
      </w:r>
      <w:r w:rsidR="00F7440F" w:rsidRPr="00D91F7F">
        <w:rPr>
          <w:rFonts w:ascii="Arial" w:hAnsi="Arial" w:cs="Arial"/>
          <w:sz w:val="22"/>
          <w:szCs w:val="22"/>
        </w:rPr>
        <w:t xml:space="preserve"> al consumo de al alcohol y drogas en el desarrollo de la prestación del servicio, razón por la cual si un colaborador o </w:t>
      </w:r>
      <w:r w:rsidR="007659A3" w:rsidRPr="00D91F7F">
        <w:rPr>
          <w:rFonts w:ascii="Arial" w:hAnsi="Arial" w:cs="Arial"/>
          <w:sz w:val="22"/>
          <w:szCs w:val="22"/>
        </w:rPr>
        <w:t>afiliado diera</w:t>
      </w:r>
      <w:r w:rsidR="00F7440F" w:rsidRPr="00D91F7F">
        <w:rPr>
          <w:rFonts w:ascii="Arial" w:hAnsi="Arial" w:cs="Arial"/>
          <w:sz w:val="22"/>
          <w:szCs w:val="22"/>
        </w:rPr>
        <w:t xml:space="preserve"> positivo en las pruebas aleatoria se </w:t>
      </w:r>
      <w:proofErr w:type="gramStart"/>
      <w:r w:rsidR="00F7440F" w:rsidRPr="00D91F7F">
        <w:rPr>
          <w:rFonts w:ascii="Arial" w:hAnsi="Arial" w:cs="Arial"/>
          <w:sz w:val="22"/>
          <w:szCs w:val="22"/>
        </w:rPr>
        <w:t>le</w:t>
      </w:r>
      <w:proofErr w:type="gramEnd"/>
      <w:r w:rsidR="00F7440F" w:rsidRPr="00D91F7F">
        <w:rPr>
          <w:rFonts w:ascii="Arial" w:hAnsi="Arial" w:cs="Arial"/>
          <w:sz w:val="22"/>
          <w:szCs w:val="22"/>
        </w:rPr>
        <w:t xml:space="preserve"> </w:t>
      </w:r>
      <w:r w:rsidR="009012E2" w:rsidRPr="00D91F7F">
        <w:rPr>
          <w:rFonts w:ascii="Arial" w:hAnsi="Arial" w:cs="Arial"/>
          <w:sz w:val="22"/>
          <w:szCs w:val="22"/>
        </w:rPr>
        <w:t>llamará</w:t>
      </w:r>
      <w:r w:rsidR="00F7440F" w:rsidRPr="00D91F7F">
        <w:rPr>
          <w:rFonts w:ascii="Arial" w:hAnsi="Arial" w:cs="Arial"/>
          <w:sz w:val="22"/>
          <w:szCs w:val="22"/>
        </w:rPr>
        <w:t xml:space="preserve"> a descargos y se </w:t>
      </w:r>
      <w:r w:rsidRPr="00D91F7F">
        <w:rPr>
          <w:rFonts w:ascii="Arial" w:hAnsi="Arial" w:cs="Arial"/>
          <w:sz w:val="22"/>
          <w:szCs w:val="22"/>
        </w:rPr>
        <w:t>procederá a</w:t>
      </w:r>
      <w:r w:rsidR="00F7440F" w:rsidRPr="00D91F7F">
        <w:rPr>
          <w:rFonts w:ascii="Arial" w:hAnsi="Arial" w:cs="Arial"/>
          <w:sz w:val="22"/>
          <w:szCs w:val="22"/>
        </w:rPr>
        <w:t xml:space="preserve"> la cancelación del cont</w:t>
      </w:r>
      <w:r w:rsidR="00F7440F" w:rsidRPr="004C4D96">
        <w:rPr>
          <w:rFonts w:ascii="Arial" w:hAnsi="Arial" w:cs="Arial"/>
          <w:sz w:val="22"/>
          <w:szCs w:val="22"/>
        </w:rPr>
        <w:t>rato de traba</w:t>
      </w:r>
      <w:r w:rsidR="00F7440F">
        <w:rPr>
          <w:rFonts w:asciiTheme="majorHAnsi" w:hAnsiTheme="majorHAnsi" w:cs="Arial"/>
          <w:sz w:val="22"/>
          <w:szCs w:val="22"/>
        </w:rPr>
        <w:t>jo.</w:t>
      </w:r>
    </w:p>
    <w:p w14:paraId="43A60A5C" w14:textId="0B6EDE85" w:rsidR="00992054" w:rsidRDefault="00992054" w:rsidP="00555FF1">
      <w:pPr>
        <w:ind w:left="360"/>
        <w:jc w:val="both"/>
        <w:rPr>
          <w:rFonts w:asciiTheme="majorHAnsi" w:hAnsiTheme="majorHAnsi" w:cs="Arial"/>
          <w:sz w:val="22"/>
          <w:szCs w:val="22"/>
        </w:rPr>
      </w:pPr>
    </w:p>
    <w:p w14:paraId="21EE1529" w14:textId="77777777" w:rsidR="00992054" w:rsidRDefault="00992054" w:rsidP="00555FF1">
      <w:pPr>
        <w:ind w:left="360"/>
        <w:jc w:val="both"/>
        <w:rPr>
          <w:rFonts w:asciiTheme="majorHAnsi" w:hAnsiTheme="majorHAnsi" w:cs="Arial"/>
          <w:sz w:val="22"/>
          <w:szCs w:val="22"/>
        </w:rPr>
      </w:pPr>
    </w:p>
    <w:p w14:paraId="68ACA5F0" w14:textId="6229766D" w:rsidR="00992054" w:rsidRPr="00992054" w:rsidRDefault="00992054" w:rsidP="00555FF1">
      <w:pPr>
        <w:ind w:left="360"/>
        <w:jc w:val="both"/>
        <w:rPr>
          <w:rFonts w:ascii="Arial" w:hAnsi="Arial" w:cs="Arial"/>
          <w:sz w:val="22"/>
          <w:szCs w:val="22"/>
        </w:rPr>
      </w:pPr>
    </w:p>
    <w:p w14:paraId="4E481332" w14:textId="77777777" w:rsidR="00992054" w:rsidRPr="00992054" w:rsidRDefault="00992054" w:rsidP="00992054">
      <w:pPr>
        <w:pStyle w:val="Prrafodelista"/>
        <w:numPr>
          <w:ilvl w:val="0"/>
          <w:numId w:val="46"/>
        </w:numPr>
        <w:spacing w:after="200" w:line="276" w:lineRule="auto"/>
        <w:contextualSpacing/>
        <w:jc w:val="both"/>
        <w:outlineLvl w:val="0"/>
        <w:rPr>
          <w:rFonts w:ascii="Arial" w:hAnsi="Arial" w:cs="Arial"/>
          <w:b/>
          <w:sz w:val="22"/>
        </w:rPr>
      </w:pPr>
      <w:bookmarkStart w:id="0" w:name="_Toc14170183"/>
      <w:r w:rsidRPr="00992054">
        <w:rPr>
          <w:rFonts w:ascii="Arial" w:hAnsi="Arial" w:cs="Arial"/>
          <w:b/>
          <w:sz w:val="22"/>
        </w:rPr>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992054" w:rsidRPr="00992054" w14:paraId="4EA64BFA"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153530"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CONTROL DE CAMBIOS</w:t>
            </w:r>
          </w:p>
        </w:tc>
      </w:tr>
      <w:tr w:rsidR="00992054" w:rsidRPr="00992054" w14:paraId="409D0A82"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BD91FB"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6F96340E"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7057F02C"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78A5C82F"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0AFDAB30"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NUEVA VERSIÓN</w:t>
            </w:r>
          </w:p>
        </w:tc>
      </w:tr>
      <w:tr w:rsidR="00992054" w:rsidRPr="00992054" w14:paraId="5E0A97B0" w14:textId="77777777" w:rsidTr="001C6A8D">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A8EE4C" w14:textId="66FE5111" w:rsidR="00992054"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62CAC7FA"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1866B104"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36A1AF36"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73CB6C67" w14:textId="4C4BD830" w:rsidR="00992054"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1</w:t>
            </w:r>
          </w:p>
        </w:tc>
      </w:tr>
      <w:tr w:rsidR="001C6A8D" w:rsidRPr="00992054" w14:paraId="632683E3" w14:textId="77777777" w:rsidTr="001C6A8D">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25EF95F" w14:textId="14B17E09"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7091A520" w14:textId="496D532C"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05/05/2023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1E78A0E2" w14:textId="0389BBA8"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Actualización política</w:t>
            </w:r>
          </w:p>
        </w:tc>
        <w:tc>
          <w:tcPr>
            <w:tcW w:w="1835" w:type="dxa"/>
            <w:tcBorders>
              <w:top w:val="single" w:sz="4" w:space="0" w:color="auto"/>
              <w:left w:val="nil"/>
              <w:bottom w:val="single" w:sz="4" w:space="0" w:color="auto"/>
              <w:right w:val="single" w:sz="4" w:space="0" w:color="auto"/>
            </w:tcBorders>
            <w:shd w:val="clear" w:color="auto" w:fill="auto"/>
            <w:vAlign w:val="center"/>
          </w:tcPr>
          <w:p w14:paraId="14C0B314" w14:textId="2214814D"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24/05/2023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3FA2C9DA" w14:textId="07B11C2D"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2</w:t>
            </w:r>
          </w:p>
        </w:tc>
      </w:tr>
      <w:tr w:rsidR="004E03CD" w:rsidRPr="00992054" w14:paraId="56846678" w14:textId="77777777" w:rsidTr="001C6A8D">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49B3F3A" w14:textId="305BE0E3"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22D55C27" w14:textId="1800DE54"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07/06/2024</w:t>
            </w:r>
          </w:p>
        </w:tc>
        <w:tc>
          <w:tcPr>
            <w:tcW w:w="4125" w:type="dxa"/>
            <w:tcBorders>
              <w:top w:val="single" w:sz="4" w:space="0" w:color="auto"/>
              <w:left w:val="nil"/>
              <w:bottom w:val="single" w:sz="4" w:space="0" w:color="auto"/>
              <w:right w:val="single" w:sz="4" w:space="0" w:color="auto"/>
            </w:tcBorders>
            <w:shd w:val="clear" w:color="auto" w:fill="auto"/>
            <w:vAlign w:val="center"/>
          </w:tcPr>
          <w:p w14:paraId="6E3D13F7" w14:textId="08033CF8"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Ajuste de cuadro de encabezado</w:t>
            </w:r>
          </w:p>
        </w:tc>
        <w:tc>
          <w:tcPr>
            <w:tcW w:w="1835" w:type="dxa"/>
            <w:tcBorders>
              <w:top w:val="single" w:sz="4" w:space="0" w:color="auto"/>
              <w:left w:val="nil"/>
              <w:bottom w:val="single" w:sz="4" w:space="0" w:color="auto"/>
              <w:right w:val="single" w:sz="4" w:space="0" w:color="auto"/>
            </w:tcBorders>
            <w:shd w:val="clear" w:color="auto" w:fill="auto"/>
            <w:vAlign w:val="center"/>
          </w:tcPr>
          <w:p w14:paraId="3833D5BB" w14:textId="2DCB5829"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07/06/2024</w:t>
            </w:r>
          </w:p>
        </w:tc>
        <w:tc>
          <w:tcPr>
            <w:tcW w:w="1300" w:type="dxa"/>
            <w:tcBorders>
              <w:top w:val="single" w:sz="4" w:space="0" w:color="auto"/>
              <w:left w:val="nil"/>
              <w:bottom w:val="single" w:sz="4" w:space="0" w:color="auto"/>
              <w:right w:val="single" w:sz="4" w:space="0" w:color="auto"/>
            </w:tcBorders>
            <w:shd w:val="clear" w:color="auto" w:fill="auto"/>
            <w:vAlign w:val="center"/>
          </w:tcPr>
          <w:p w14:paraId="379B2919" w14:textId="4FCF2F64"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3</w:t>
            </w:r>
          </w:p>
        </w:tc>
      </w:tr>
    </w:tbl>
    <w:p w14:paraId="576A26E8" w14:textId="77777777" w:rsidR="00992054" w:rsidRPr="00992054" w:rsidRDefault="00992054" w:rsidP="00992054">
      <w:pPr>
        <w:tabs>
          <w:tab w:val="left" w:pos="6975"/>
        </w:tabs>
        <w:rPr>
          <w:rFonts w:ascii="Arial" w:hAnsi="Arial" w:cs="Arial"/>
          <w:sz w:val="22"/>
        </w:rPr>
      </w:pPr>
    </w:p>
    <w:p w14:paraId="6BB10C63" w14:textId="77777777" w:rsidR="00992054" w:rsidRPr="00992054" w:rsidRDefault="00992054" w:rsidP="00555FF1">
      <w:pPr>
        <w:ind w:left="360"/>
        <w:jc w:val="both"/>
        <w:rPr>
          <w:rFonts w:ascii="Arial" w:hAnsi="Arial" w:cs="Arial"/>
          <w:sz w:val="22"/>
          <w:szCs w:val="22"/>
        </w:rPr>
      </w:pPr>
    </w:p>
    <w:sectPr w:rsidR="00992054" w:rsidRPr="00992054" w:rsidSect="00F309D4">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9F94" w14:textId="77777777" w:rsidR="0003467B" w:rsidRDefault="0003467B">
      <w:r>
        <w:separator/>
      </w:r>
    </w:p>
  </w:endnote>
  <w:endnote w:type="continuationSeparator" w:id="0">
    <w:p w14:paraId="0421D59D" w14:textId="77777777" w:rsidR="0003467B" w:rsidRDefault="0003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Premier Pro">
    <w:altName w:val="Cambria"/>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7D0C" w14:textId="77777777" w:rsidR="0003467B" w:rsidRDefault="0003467B">
      <w:r>
        <w:separator/>
      </w:r>
    </w:p>
  </w:footnote>
  <w:footnote w:type="continuationSeparator" w:id="0">
    <w:p w14:paraId="5073D36A" w14:textId="77777777" w:rsidR="0003467B" w:rsidRDefault="0003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0012" w14:textId="77777777" w:rsidR="004E03CD" w:rsidRDefault="004E03CD" w:rsidP="007659A3">
    <w:pPr>
      <w:pStyle w:val="Encabezado"/>
    </w:pPr>
  </w:p>
  <w:tbl>
    <w:tblPr>
      <w:tblStyle w:val="Tablaconcuadrcula"/>
      <w:tblW w:w="9786" w:type="dxa"/>
      <w:jc w:val="center"/>
      <w:tblCellMar>
        <w:left w:w="70" w:type="dxa"/>
        <w:right w:w="70" w:type="dxa"/>
      </w:tblCellMar>
      <w:tblLook w:val="04A0" w:firstRow="1" w:lastRow="0" w:firstColumn="1" w:lastColumn="0" w:noHBand="0" w:noVBand="1"/>
    </w:tblPr>
    <w:tblGrid>
      <w:gridCol w:w="2830"/>
      <w:gridCol w:w="3735"/>
      <w:gridCol w:w="6"/>
      <w:gridCol w:w="1362"/>
      <w:gridCol w:w="1853"/>
    </w:tblGrid>
    <w:tr w:rsidR="004E03CD" w:rsidRPr="00B322D1" w14:paraId="2B63F868" w14:textId="77777777" w:rsidTr="00B74CA6">
      <w:trPr>
        <w:trHeight w:val="416"/>
        <w:jc w:val="center"/>
      </w:trPr>
      <w:tc>
        <w:tcPr>
          <w:tcW w:w="2830" w:type="dxa"/>
          <w:vMerge w:val="restart"/>
          <w:vAlign w:val="center"/>
        </w:tcPr>
        <w:p w14:paraId="545F4D1F" w14:textId="77777777" w:rsidR="004E03CD" w:rsidRPr="00B322D1" w:rsidRDefault="004E03CD" w:rsidP="004E03CD">
          <w:pPr>
            <w:pStyle w:val="Encabezado"/>
            <w:spacing w:line="480" w:lineRule="auto"/>
            <w:jc w:val="center"/>
            <w:rPr>
              <w:sz w:val="22"/>
              <w:lang w:val="es-CO"/>
            </w:rPr>
          </w:pPr>
          <w:r w:rsidRPr="00B322D1">
            <w:rPr>
              <w:noProof/>
              <w:sz w:val="22"/>
            </w:rPr>
            <w:drawing>
              <wp:anchor distT="0" distB="0" distL="114300" distR="114300" simplePos="0" relativeHeight="251659264" behindDoc="0" locked="0" layoutInCell="1" allowOverlap="1" wp14:anchorId="7FE7AB12" wp14:editId="759AE020">
                <wp:simplePos x="895350" y="5114925"/>
                <wp:positionH relativeFrom="margin">
                  <wp:posOffset>118110</wp:posOffset>
                </wp:positionH>
                <wp:positionV relativeFrom="margin">
                  <wp:posOffset>181610</wp:posOffset>
                </wp:positionV>
                <wp:extent cx="1457325" cy="771525"/>
                <wp:effectExtent l="0" t="0" r="9525" b="952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3735" w:type="dxa"/>
          <w:vAlign w:val="center"/>
        </w:tcPr>
        <w:p w14:paraId="671E8583" w14:textId="77777777" w:rsidR="004E03CD" w:rsidRPr="004E03CD" w:rsidRDefault="004E03CD" w:rsidP="004E03CD">
          <w:pPr>
            <w:pStyle w:val="Encabezado"/>
            <w:jc w:val="center"/>
            <w:rPr>
              <w:rFonts w:ascii="Arial" w:hAnsi="Arial" w:cs="Arial"/>
              <w:bCs/>
              <w:sz w:val="22"/>
              <w:szCs w:val="22"/>
              <w:lang w:val="es-CO"/>
            </w:rPr>
          </w:pPr>
          <w:r w:rsidRPr="004E03CD">
            <w:rPr>
              <w:rFonts w:ascii="Arial" w:hAnsi="Arial" w:cs="Arial"/>
              <w:bCs/>
              <w:sz w:val="22"/>
              <w:szCs w:val="22"/>
              <w:lang w:val="es-CO"/>
            </w:rPr>
            <w:t>PROCESO SIG</w:t>
          </w:r>
        </w:p>
      </w:tc>
      <w:tc>
        <w:tcPr>
          <w:tcW w:w="1368" w:type="dxa"/>
          <w:gridSpan w:val="2"/>
          <w:vAlign w:val="center"/>
        </w:tcPr>
        <w:p w14:paraId="18F4D7F8" w14:textId="77777777" w:rsidR="004E03CD" w:rsidRPr="004E03CD" w:rsidRDefault="004E03CD" w:rsidP="004E03CD">
          <w:pPr>
            <w:pStyle w:val="Encabezado"/>
            <w:rPr>
              <w:b/>
              <w:i/>
              <w:iCs/>
              <w:sz w:val="22"/>
              <w:szCs w:val="22"/>
            </w:rPr>
          </w:pPr>
          <w:r w:rsidRPr="004E03CD">
            <w:rPr>
              <w:i/>
              <w:iCs/>
              <w:sz w:val="22"/>
              <w:szCs w:val="22"/>
              <w:lang w:val="es-CO"/>
            </w:rPr>
            <w:t>Código</w:t>
          </w:r>
        </w:p>
      </w:tc>
      <w:tc>
        <w:tcPr>
          <w:tcW w:w="1853" w:type="dxa"/>
          <w:vAlign w:val="center"/>
        </w:tcPr>
        <w:p w14:paraId="040E15B8" w14:textId="42D3E02F" w:rsidR="004E03CD" w:rsidRPr="004E03CD" w:rsidRDefault="004E03CD" w:rsidP="004E03CD">
          <w:pPr>
            <w:pStyle w:val="Encabezado"/>
            <w:rPr>
              <w:b/>
              <w:sz w:val="22"/>
              <w:szCs w:val="22"/>
            </w:rPr>
          </w:pPr>
          <w:r w:rsidRPr="004E03CD">
            <w:rPr>
              <w:sz w:val="22"/>
              <w:szCs w:val="22"/>
              <w:lang w:val="es-CO"/>
            </w:rPr>
            <w:t>PR-HSEQ-01</w:t>
          </w:r>
        </w:p>
      </w:tc>
    </w:tr>
    <w:tr w:rsidR="004E03CD" w:rsidRPr="00B322D1" w14:paraId="627A77AC" w14:textId="77777777" w:rsidTr="00B74CA6">
      <w:tblPrEx>
        <w:tblCellMar>
          <w:left w:w="108" w:type="dxa"/>
          <w:right w:w="108" w:type="dxa"/>
        </w:tblCellMar>
      </w:tblPrEx>
      <w:trPr>
        <w:trHeight w:val="519"/>
        <w:jc w:val="center"/>
      </w:trPr>
      <w:tc>
        <w:tcPr>
          <w:tcW w:w="2830" w:type="dxa"/>
          <w:vMerge/>
          <w:vAlign w:val="center"/>
        </w:tcPr>
        <w:p w14:paraId="353D68FA" w14:textId="77777777" w:rsidR="004E03CD" w:rsidRPr="00B322D1" w:rsidRDefault="004E03CD" w:rsidP="004E03CD">
          <w:pPr>
            <w:pStyle w:val="Encabezado"/>
            <w:rPr>
              <w:sz w:val="22"/>
              <w:lang w:val="es-CO"/>
            </w:rPr>
          </w:pPr>
        </w:p>
      </w:tc>
      <w:tc>
        <w:tcPr>
          <w:tcW w:w="3741" w:type="dxa"/>
          <w:gridSpan w:val="2"/>
          <w:vMerge w:val="restart"/>
          <w:tcBorders>
            <w:right w:val="single" w:sz="4" w:space="0" w:color="auto"/>
          </w:tcBorders>
          <w:vAlign w:val="center"/>
        </w:tcPr>
        <w:p w14:paraId="6975F6C6" w14:textId="7A062E0E" w:rsidR="004E03CD" w:rsidRPr="004E03CD" w:rsidRDefault="004E03CD" w:rsidP="004E03CD">
          <w:pPr>
            <w:tabs>
              <w:tab w:val="center" w:pos="4252"/>
              <w:tab w:val="right" w:pos="8504"/>
            </w:tabs>
            <w:jc w:val="center"/>
            <w:rPr>
              <w:rFonts w:ascii="Arial" w:hAnsi="Arial" w:cs="Arial"/>
              <w:bCs/>
              <w:sz w:val="22"/>
              <w:szCs w:val="22"/>
            </w:rPr>
          </w:pPr>
          <w:r w:rsidRPr="004E03CD">
            <w:rPr>
              <w:rFonts w:ascii="Arial" w:hAnsi="Arial" w:cs="Arial"/>
              <w:bCs/>
              <w:sz w:val="22"/>
              <w:szCs w:val="22"/>
            </w:rPr>
            <w:t xml:space="preserve">PROGRAMA DE ALCOHOL Y SUSTANCIAS PSICOACTIVAS </w:t>
          </w:r>
        </w:p>
      </w:tc>
      <w:tc>
        <w:tcPr>
          <w:tcW w:w="1362" w:type="dxa"/>
          <w:tcBorders>
            <w:left w:val="single" w:sz="4" w:space="0" w:color="auto"/>
          </w:tcBorders>
          <w:vAlign w:val="center"/>
        </w:tcPr>
        <w:p w14:paraId="6D88EA96" w14:textId="77777777" w:rsidR="004E03CD" w:rsidRPr="004E03CD" w:rsidRDefault="004E03CD" w:rsidP="004E03CD">
          <w:pPr>
            <w:pStyle w:val="Encabezado"/>
            <w:rPr>
              <w:sz w:val="22"/>
              <w:szCs w:val="22"/>
            </w:rPr>
          </w:pPr>
          <w:r w:rsidRPr="004E03CD">
            <w:rPr>
              <w:sz w:val="22"/>
              <w:szCs w:val="22"/>
            </w:rPr>
            <w:t>FECHA</w:t>
          </w:r>
        </w:p>
      </w:tc>
      <w:tc>
        <w:tcPr>
          <w:tcW w:w="1853" w:type="dxa"/>
          <w:vAlign w:val="center"/>
        </w:tcPr>
        <w:p w14:paraId="389C6278" w14:textId="2B364E41" w:rsidR="004E03CD" w:rsidRPr="004E03CD" w:rsidRDefault="004E03CD" w:rsidP="004E03CD">
          <w:pPr>
            <w:pStyle w:val="Encabezado"/>
            <w:rPr>
              <w:sz w:val="22"/>
              <w:szCs w:val="22"/>
            </w:rPr>
          </w:pPr>
          <w:r w:rsidRPr="004E03CD">
            <w:rPr>
              <w:sz w:val="22"/>
              <w:szCs w:val="22"/>
            </w:rPr>
            <w:t>0</w:t>
          </w:r>
          <w:r>
            <w:rPr>
              <w:sz w:val="22"/>
              <w:szCs w:val="22"/>
            </w:rPr>
            <w:t>7</w:t>
          </w:r>
          <w:r w:rsidRPr="004E03CD">
            <w:rPr>
              <w:sz w:val="22"/>
              <w:szCs w:val="22"/>
            </w:rPr>
            <w:t>/06/2024</w:t>
          </w:r>
        </w:p>
      </w:tc>
    </w:tr>
    <w:tr w:rsidR="004E03CD" w:rsidRPr="00B322D1" w14:paraId="7AED6279" w14:textId="77777777" w:rsidTr="00B74CA6">
      <w:tblPrEx>
        <w:tblCellMar>
          <w:left w:w="108" w:type="dxa"/>
          <w:right w:w="108" w:type="dxa"/>
        </w:tblCellMar>
      </w:tblPrEx>
      <w:trPr>
        <w:trHeight w:val="510"/>
        <w:jc w:val="center"/>
      </w:trPr>
      <w:tc>
        <w:tcPr>
          <w:tcW w:w="2830" w:type="dxa"/>
          <w:vMerge/>
          <w:vAlign w:val="center"/>
        </w:tcPr>
        <w:p w14:paraId="0F4DF8C6" w14:textId="77777777" w:rsidR="004E03CD" w:rsidRPr="00B322D1" w:rsidRDefault="004E03CD" w:rsidP="004E03CD">
          <w:pPr>
            <w:pStyle w:val="Encabezado"/>
            <w:rPr>
              <w:sz w:val="22"/>
            </w:rPr>
          </w:pPr>
        </w:p>
      </w:tc>
      <w:tc>
        <w:tcPr>
          <w:tcW w:w="3741" w:type="dxa"/>
          <w:gridSpan w:val="2"/>
          <w:vMerge/>
          <w:tcBorders>
            <w:right w:val="single" w:sz="4" w:space="0" w:color="auto"/>
          </w:tcBorders>
          <w:vAlign w:val="center"/>
        </w:tcPr>
        <w:p w14:paraId="3D4D7E00" w14:textId="77777777" w:rsidR="004E03CD" w:rsidRPr="004E03CD" w:rsidRDefault="004E03CD" w:rsidP="004E03CD">
          <w:pPr>
            <w:pStyle w:val="Encabezado"/>
            <w:jc w:val="center"/>
            <w:rPr>
              <w:sz w:val="22"/>
              <w:szCs w:val="22"/>
            </w:rPr>
          </w:pPr>
        </w:p>
      </w:tc>
      <w:tc>
        <w:tcPr>
          <w:tcW w:w="1362" w:type="dxa"/>
          <w:tcBorders>
            <w:left w:val="single" w:sz="4" w:space="0" w:color="auto"/>
          </w:tcBorders>
          <w:vAlign w:val="center"/>
        </w:tcPr>
        <w:p w14:paraId="60E79712" w14:textId="554C5446" w:rsidR="004E03CD" w:rsidRPr="004E03CD" w:rsidRDefault="004E03CD" w:rsidP="004E03CD">
          <w:pPr>
            <w:pStyle w:val="Encabezado"/>
            <w:rPr>
              <w:sz w:val="22"/>
              <w:szCs w:val="22"/>
              <w:lang w:val="es-CO"/>
            </w:rPr>
          </w:pPr>
          <w:r w:rsidRPr="004E03CD">
            <w:rPr>
              <w:sz w:val="22"/>
              <w:szCs w:val="22"/>
              <w:lang w:val="es-CO"/>
            </w:rPr>
            <w:t xml:space="preserve">Versión: </w:t>
          </w:r>
          <w:r w:rsidRPr="004E03CD">
            <w:rPr>
              <w:sz w:val="22"/>
              <w:szCs w:val="22"/>
              <w:lang w:val="es-CO"/>
            </w:rPr>
            <w:t>0</w:t>
          </w:r>
          <w:r w:rsidRPr="004E03CD">
            <w:rPr>
              <w:sz w:val="22"/>
              <w:szCs w:val="22"/>
              <w:lang w:val="es-CO"/>
            </w:rPr>
            <w:t>2</w:t>
          </w:r>
        </w:p>
      </w:tc>
      <w:tc>
        <w:tcPr>
          <w:tcW w:w="1853" w:type="dxa"/>
          <w:vAlign w:val="center"/>
        </w:tcPr>
        <w:p w14:paraId="2F9B7BE9" w14:textId="5250761A" w:rsidR="004E03CD" w:rsidRPr="004E03CD" w:rsidRDefault="004E03CD" w:rsidP="004E03CD">
          <w:pPr>
            <w:pStyle w:val="Encabezado"/>
            <w:rPr>
              <w:sz w:val="22"/>
              <w:szCs w:val="22"/>
            </w:rPr>
          </w:pPr>
          <w:r w:rsidRPr="004E03CD">
            <w:rPr>
              <w:rFonts w:ascii="Arial" w:hAnsi="Arial" w:cs="Arial"/>
              <w:sz w:val="22"/>
              <w:szCs w:val="22"/>
            </w:rPr>
            <w:t xml:space="preserve">Página </w:t>
          </w:r>
          <w:r w:rsidRPr="004E03CD">
            <w:rPr>
              <w:rFonts w:ascii="Arial" w:hAnsi="Arial" w:cs="Arial"/>
              <w:b/>
              <w:bCs/>
              <w:sz w:val="22"/>
              <w:szCs w:val="22"/>
              <w:lang w:val="es-ES_tradnl"/>
            </w:rPr>
            <w:fldChar w:fldCharType="begin"/>
          </w:r>
          <w:r w:rsidRPr="004E03CD">
            <w:rPr>
              <w:rFonts w:ascii="Arial" w:hAnsi="Arial" w:cs="Arial"/>
              <w:b/>
              <w:bCs/>
              <w:sz w:val="22"/>
              <w:szCs w:val="22"/>
              <w:lang w:val="es-ES_tradnl"/>
            </w:rPr>
            <w:instrText>PAGE  \* Arabic  \* MERGEFORMAT</w:instrText>
          </w:r>
          <w:r w:rsidRPr="004E03CD">
            <w:rPr>
              <w:rFonts w:ascii="Arial" w:hAnsi="Arial" w:cs="Arial"/>
              <w:b/>
              <w:bCs/>
              <w:sz w:val="22"/>
              <w:szCs w:val="22"/>
              <w:lang w:val="es-ES_tradnl"/>
            </w:rPr>
            <w:fldChar w:fldCharType="separate"/>
          </w:r>
          <w:r w:rsidRPr="004E03CD">
            <w:rPr>
              <w:rFonts w:ascii="Arial" w:hAnsi="Arial" w:cs="Arial"/>
              <w:b/>
              <w:bCs/>
              <w:sz w:val="22"/>
              <w:szCs w:val="22"/>
              <w:lang w:val="es-ES_tradnl"/>
            </w:rPr>
            <w:t>1</w:t>
          </w:r>
          <w:r w:rsidRPr="004E03CD">
            <w:rPr>
              <w:rFonts w:ascii="Arial" w:hAnsi="Arial" w:cs="Arial"/>
              <w:b/>
              <w:bCs/>
              <w:sz w:val="22"/>
              <w:szCs w:val="22"/>
              <w:lang w:val="es-ES_tradnl"/>
            </w:rPr>
            <w:fldChar w:fldCharType="end"/>
          </w:r>
          <w:r w:rsidRPr="004E03CD">
            <w:rPr>
              <w:rFonts w:ascii="Arial" w:hAnsi="Arial" w:cs="Arial"/>
              <w:sz w:val="22"/>
              <w:szCs w:val="22"/>
            </w:rPr>
            <w:t xml:space="preserve"> de </w:t>
          </w:r>
          <w:r w:rsidRPr="004E03CD">
            <w:rPr>
              <w:rFonts w:ascii="Arial" w:hAnsi="Arial" w:cs="Arial"/>
              <w:b/>
              <w:bCs/>
              <w:sz w:val="22"/>
              <w:szCs w:val="22"/>
              <w:lang w:val="es-ES_tradnl"/>
            </w:rPr>
            <w:fldChar w:fldCharType="begin"/>
          </w:r>
          <w:r w:rsidRPr="004E03CD">
            <w:rPr>
              <w:rFonts w:ascii="Arial" w:hAnsi="Arial" w:cs="Arial"/>
              <w:b/>
              <w:bCs/>
              <w:sz w:val="22"/>
              <w:szCs w:val="22"/>
              <w:lang w:val="es-ES_tradnl"/>
            </w:rPr>
            <w:instrText>NUMPAGES  \* Arabic  \* MERGEFORMAT</w:instrText>
          </w:r>
          <w:r w:rsidRPr="004E03CD">
            <w:rPr>
              <w:rFonts w:ascii="Arial" w:hAnsi="Arial" w:cs="Arial"/>
              <w:b/>
              <w:bCs/>
              <w:sz w:val="22"/>
              <w:szCs w:val="22"/>
              <w:lang w:val="es-ES_tradnl"/>
            </w:rPr>
            <w:fldChar w:fldCharType="separate"/>
          </w:r>
          <w:r w:rsidRPr="004E03CD">
            <w:rPr>
              <w:rFonts w:ascii="Arial" w:hAnsi="Arial" w:cs="Arial"/>
              <w:b/>
              <w:bCs/>
              <w:sz w:val="22"/>
              <w:szCs w:val="22"/>
              <w:lang w:val="es-ES_tradnl"/>
            </w:rPr>
            <w:t>7</w:t>
          </w:r>
          <w:r w:rsidRPr="004E03CD">
            <w:rPr>
              <w:rFonts w:ascii="Arial" w:hAnsi="Arial" w:cs="Arial"/>
              <w:b/>
              <w:bCs/>
              <w:sz w:val="22"/>
              <w:szCs w:val="22"/>
              <w:lang w:val="es-ES_tradnl"/>
            </w:rPr>
            <w:fldChar w:fldCharType="end"/>
          </w:r>
        </w:p>
      </w:tc>
    </w:tr>
  </w:tbl>
  <w:p w14:paraId="42E488C2" w14:textId="77777777" w:rsidR="004E03CD" w:rsidRPr="007659A3" w:rsidRDefault="004E03CD" w:rsidP="007659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10D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42CA"/>
    <w:multiLevelType w:val="hybridMultilevel"/>
    <w:tmpl w:val="62ACFF40"/>
    <w:lvl w:ilvl="0" w:tplc="0C0A000F">
      <w:start w:val="1"/>
      <w:numFmt w:val="decimal"/>
      <w:lvlText w:val="%1."/>
      <w:lvlJc w:val="left"/>
      <w:pPr>
        <w:tabs>
          <w:tab w:val="num" w:pos="720"/>
        </w:tabs>
        <w:ind w:left="720" w:hanging="360"/>
      </w:pPr>
      <w:rPr>
        <w:rFonts w:hint="default"/>
      </w:rPr>
    </w:lvl>
    <w:lvl w:ilvl="1" w:tplc="C162763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486D85"/>
    <w:multiLevelType w:val="hybridMultilevel"/>
    <w:tmpl w:val="9146A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690E86"/>
    <w:multiLevelType w:val="hybridMultilevel"/>
    <w:tmpl w:val="E04A0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54ACA"/>
    <w:multiLevelType w:val="hybridMultilevel"/>
    <w:tmpl w:val="91EA5B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4BA5"/>
    <w:multiLevelType w:val="hybridMultilevel"/>
    <w:tmpl w:val="7DE88D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16B05"/>
    <w:multiLevelType w:val="hybridMultilevel"/>
    <w:tmpl w:val="E4C02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1123C3"/>
    <w:multiLevelType w:val="hybridMultilevel"/>
    <w:tmpl w:val="B3DC820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776C84"/>
    <w:multiLevelType w:val="multilevel"/>
    <w:tmpl w:val="A5C030D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913BAB"/>
    <w:multiLevelType w:val="multilevel"/>
    <w:tmpl w:val="907EC6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DA90104"/>
    <w:multiLevelType w:val="hybridMultilevel"/>
    <w:tmpl w:val="D9587FD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122FA2"/>
    <w:multiLevelType w:val="hybridMultilevel"/>
    <w:tmpl w:val="CC08E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BE4413"/>
    <w:multiLevelType w:val="hybridMultilevel"/>
    <w:tmpl w:val="9EB64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E40EEA"/>
    <w:multiLevelType w:val="hybridMultilevel"/>
    <w:tmpl w:val="365E3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6721CC"/>
    <w:multiLevelType w:val="hybridMultilevel"/>
    <w:tmpl w:val="A4F490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718C9"/>
    <w:multiLevelType w:val="hybridMultilevel"/>
    <w:tmpl w:val="0A42F2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216DEF"/>
    <w:multiLevelType w:val="hybridMultilevel"/>
    <w:tmpl w:val="8D14E2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EE0CA2"/>
    <w:multiLevelType w:val="hybridMultilevel"/>
    <w:tmpl w:val="BAAC08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D0E33"/>
    <w:multiLevelType w:val="hybridMultilevel"/>
    <w:tmpl w:val="BC1ADA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2334A"/>
    <w:multiLevelType w:val="hybridMultilevel"/>
    <w:tmpl w:val="A484D4A0"/>
    <w:lvl w:ilvl="0" w:tplc="0C0A0017">
      <w:start w:val="1"/>
      <w:numFmt w:val="lowerLetter"/>
      <w:lvlText w:val="%1)"/>
      <w:lvlJc w:val="left"/>
      <w:pPr>
        <w:tabs>
          <w:tab w:val="num" w:pos="720"/>
        </w:tabs>
        <w:ind w:left="720" w:hanging="360"/>
      </w:pPr>
      <w:rPr>
        <w:rFonts w:hint="default"/>
      </w:rPr>
    </w:lvl>
    <w:lvl w:ilvl="1" w:tplc="B2D049BC">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5485A53"/>
    <w:multiLevelType w:val="hybridMultilevel"/>
    <w:tmpl w:val="FA7C19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5B64666"/>
    <w:multiLevelType w:val="hybridMultilevel"/>
    <w:tmpl w:val="AEB03AF0"/>
    <w:lvl w:ilvl="0" w:tplc="0C0A000F">
      <w:start w:val="3"/>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6516F78"/>
    <w:multiLevelType w:val="hybridMultilevel"/>
    <w:tmpl w:val="1F24FA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4181F"/>
    <w:multiLevelType w:val="multilevel"/>
    <w:tmpl w:val="15189FB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3BA43A0B"/>
    <w:multiLevelType w:val="hybridMultilevel"/>
    <w:tmpl w:val="E772C6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157987"/>
    <w:multiLevelType w:val="hybridMultilevel"/>
    <w:tmpl w:val="29E8F33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382310"/>
    <w:multiLevelType w:val="hybridMultilevel"/>
    <w:tmpl w:val="B92C782A"/>
    <w:lvl w:ilvl="0" w:tplc="0C0A000B">
      <w:start w:val="1"/>
      <w:numFmt w:val="bullet"/>
      <w:lvlText w:val=""/>
      <w:lvlJc w:val="left"/>
      <w:pPr>
        <w:tabs>
          <w:tab w:val="num" w:pos="1077"/>
        </w:tabs>
        <w:ind w:left="1077" w:hanging="360"/>
      </w:pPr>
      <w:rPr>
        <w:rFonts w:ascii="Wingdings" w:hAnsi="Wingdings" w:hint="default"/>
      </w:rPr>
    </w:lvl>
    <w:lvl w:ilvl="1" w:tplc="0C0A0003" w:tentative="1">
      <w:start w:val="1"/>
      <w:numFmt w:val="bullet"/>
      <w:lvlText w:val="o"/>
      <w:lvlJc w:val="left"/>
      <w:pPr>
        <w:tabs>
          <w:tab w:val="num" w:pos="1797"/>
        </w:tabs>
        <w:ind w:left="1797" w:hanging="360"/>
      </w:pPr>
      <w:rPr>
        <w:rFonts w:ascii="Courier New" w:hAnsi="Courier New" w:cs="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28" w15:restartNumberingAfterBreak="0">
    <w:nsid w:val="3F630D0E"/>
    <w:multiLevelType w:val="hybridMultilevel"/>
    <w:tmpl w:val="8A9AB914"/>
    <w:lvl w:ilvl="0" w:tplc="0C0A0017">
      <w:start w:val="1"/>
      <w:numFmt w:val="lowerLetter"/>
      <w:lvlText w:val="%1)"/>
      <w:lvlJc w:val="left"/>
      <w:pPr>
        <w:tabs>
          <w:tab w:val="num" w:pos="720"/>
        </w:tabs>
        <w:ind w:left="720" w:hanging="360"/>
      </w:pPr>
      <w:rPr>
        <w:rFonts w:hint="default"/>
      </w:rPr>
    </w:lvl>
    <w:lvl w:ilvl="1" w:tplc="4490B722">
      <w:start w:val="1500"/>
      <w:numFmt w:val="decimal"/>
      <w:lvlText w:val="%2"/>
      <w:lvlJc w:val="left"/>
      <w:pPr>
        <w:tabs>
          <w:tab w:val="num" w:pos="4005"/>
        </w:tabs>
        <w:ind w:left="4005" w:hanging="2925"/>
      </w:pPr>
      <w:rPr>
        <w:rFonts w:hint="default"/>
      </w:rPr>
    </w:lvl>
    <w:lvl w:ilvl="2" w:tplc="630A162A">
      <w:numFmt w:val="bullet"/>
      <w:lvlText w:val="-"/>
      <w:lvlJc w:val="left"/>
      <w:pPr>
        <w:tabs>
          <w:tab w:val="num" w:pos="2340"/>
        </w:tabs>
        <w:ind w:left="2340" w:hanging="360"/>
      </w:pPr>
      <w:rPr>
        <w:rFonts w:ascii="Arial" w:eastAsia="Times New Roman" w:hAnsi="Arial" w:cs="Arial" w:hint="default"/>
      </w:rPr>
    </w:lvl>
    <w:lvl w:ilvl="3" w:tplc="45B21770">
      <w:start w:val="2"/>
      <w:numFmt w:val="decimal"/>
      <w:lvlText w:val="%4."/>
      <w:lvlJc w:val="left"/>
      <w:pPr>
        <w:tabs>
          <w:tab w:val="num" w:pos="2880"/>
        </w:tabs>
        <w:ind w:left="2880" w:hanging="360"/>
      </w:pPr>
      <w:rPr>
        <w:rFonts w:hint="default"/>
        <w:b w:val="0"/>
        <w:color w:val="FF6600"/>
      </w:rPr>
    </w:lvl>
    <w:lvl w:ilvl="4" w:tplc="B9243BBA">
      <w:start w:val="9"/>
      <w:numFmt w:val="bullet"/>
      <w:lvlText w:val=""/>
      <w:lvlJc w:val="left"/>
      <w:pPr>
        <w:tabs>
          <w:tab w:val="num" w:pos="3600"/>
        </w:tabs>
        <w:ind w:left="3600" w:hanging="360"/>
      </w:pPr>
      <w:rPr>
        <w:rFonts w:ascii="Symbol" w:eastAsia="Times New Roman" w:hAnsi="Symbol" w:cs="Arial" w:hint="default"/>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FDF0587"/>
    <w:multiLevelType w:val="hybridMultilevel"/>
    <w:tmpl w:val="5E14A2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210621"/>
    <w:multiLevelType w:val="hybridMultilevel"/>
    <w:tmpl w:val="C05E80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43240C58"/>
    <w:multiLevelType w:val="hybridMultilevel"/>
    <w:tmpl w:val="9FB20A40"/>
    <w:lvl w:ilvl="0" w:tplc="0C0A000F">
      <w:start w:val="3"/>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78D1E18"/>
    <w:multiLevelType w:val="hybridMultilevel"/>
    <w:tmpl w:val="079C6EEE"/>
    <w:lvl w:ilvl="0" w:tplc="044C22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8618A9"/>
    <w:multiLevelType w:val="hybridMultilevel"/>
    <w:tmpl w:val="5BC8A2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04EFD"/>
    <w:multiLevelType w:val="hybridMultilevel"/>
    <w:tmpl w:val="EE6056B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8C00503"/>
    <w:multiLevelType w:val="multilevel"/>
    <w:tmpl w:val="0316AC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0CE0A86"/>
    <w:multiLevelType w:val="hybridMultilevel"/>
    <w:tmpl w:val="CB3EC870"/>
    <w:lvl w:ilvl="0" w:tplc="0C0A0019">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B16AF3E">
      <w:start w:val="8"/>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4B36547"/>
    <w:multiLevelType w:val="hybridMultilevel"/>
    <w:tmpl w:val="9FEA539A"/>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F46283F"/>
    <w:multiLevelType w:val="hybridMultilevel"/>
    <w:tmpl w:val="8AC8AB4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9" w15:restartNumberingAfterBreak="0">
    <w:nsid w:val="6FF60A85"/>
    <w:multiLevelType w:val="hybridMultilevel"/>
    <w:tmpl w:val="1E04FA56"/>
    <w:lvl w:ilvl="0" w:tplc="375C293A">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0"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41" w15:restartNumberingAfterBreak="0">
    <w:nsid w:val="74332435"/>
    <w:multiLevelType w:val="hybridMultilevel"/>
    <w:tmpl w:val="7AA22F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3A1F4C"/>
    <w:multiLevelType w:val="hybridMultilevel"/>
    <w:tmpl w:val="A9C205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75AFA"/>
    <w:multiLevelType w:val="hybridMultilevel"/>
    <w:tmpl w:val="C260592C"/>
    <w:lvl w:ilvl="0" w:tplc="0C0A0017">
      <w:start w:val="1"/>
      <w:numFmt w:val="lowerLetter"/>
      <w:lvlText w:val="%1)"/>
      <w:lvlJc w:val="left"/>
      <w:pPr>
        <w:tabs>
          <w:tab w:val="num" w:pos="720"/>
        </w:tabs>
        <w:ind w:left="720" w:hanging="360"/>
      </w:pPr>
      <w:rPr>
        <w:rFonts w:hint="default"/>
      </w:rPr>
    </w:lvl>
    <w:lvl w:ilvl="1" w:tplc="702A6F92">
      <w:start w:val="1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A8277C"/>
    <w:multiLevelType w:val="hybridMultilevel"/>
    <w:tmpl w:val="06E4B3EC"/>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9496746">
    <w:abstractNumId w:val="10"/>
  </w:num>
  <w:num w:numId="2" w16cid:durableId="1180002668">
    <w:abstractNumId w:val="26"/>
  </w:num>
  <w:num w:numId="3" w16cid:durableId="1219778840">
    <w:abstractNumId w:val="19"/>
  </w:num>
  <w:num w:numId="4" w16cid:durableId="2013485967">
    <w:abstractNumId w:val="28"/>
  </w:num>
  <w:num w:numId="5" w16cid:durableId="2059427598">
    <w:abstractNumId w:val="22"/>
  </w:num>
  <w:num w:numId="6" w16cid:durableId="397283539">
    <w:abstractNumId w:val="8"/>
  </w:num>
  <w:num w:numId="7" w16cid:durableId="579756764">
    <w:abstractNumId w:val="35"/>
  </w:num>
  <w:num w:numId="8" w16cid:durableId="67389667">
    <w:abstractNumId w:val="44"/>
  </w:num>
  <w:num w:numId="9" w16cid:durableId="2044398743">
    <w:abstractNumId w:val="43"/>
  </w:num>
  <w:num w:numId="10" w16cid:durableId="1306619013">
    <w:abstractNumId w:val="9"/>
  </w:num>
  <w:num w:numId="11" w16cid:durableId="2029289354">
    <w:abstractNumId w:val="23"/>
  </w:num>
  <w:num w:numId="12" w16cid:durableId="1053889593">
    <w:abstractNumId w:val="14"/>
  </w:num>
  <w:num w:numId="13" w16cid:durableId="530069879">
    <w:abstractNumId w:val="18"/>
  </w:num>
  <w:num w:numId="14" w16cid:durableId="486896435">
    <w:abstractNumId w:val="2"/>
  </w:num>
  <w:num w:numId="15" w16cid:durableId="1388531736">
    <w:abstractNumId w:val="34"/>
  </w:num>
  <w:num w:numId="16" w16cid:durableId="990720811">
    <w:abstractNumId w:val="5"/>
  </w:num>
  <w:num w:numId="17" w16cid:durableId="599917413">
    <w:abstractNumId w:val="42"/>
  </w:num>
  <w:num w:numId="18" w16cid:durableId="1781684905">
    <w:abstractNumId w:val="40"/>
  </w:num>
  <w:num w:numId="19" w16cid:durableId="482938743">
    <w:abstractNumId w:val="25"/>
  </w:num>
  <w:num w:numId="20" w16cid:durableId="457335753">
    <w:abstractNumId w:val="36"/>
  </w:num>
  <w:num w:numId="21" w16cid:durableId="8652064">
    <w:abstractNumId w:val="39"/>
  </w:num>
  <w:num w:numId="22" w16cid:durableId="63530497">
    <w:abstractNumId w:val="29"/>
  </w:num>
  <w:num w:numId="23" w16cid:durableId="25108976">
    <w:abstractNumId w:val="4"/>
  </w:num>
  <w:num w:numId="24" w16cid:durableId="281887124">
    <w:abstractNumId w:val="7"/>
  </w:num>
  <w:num w:numId="25" w16cid:durableId="532228175">
    <w:abstractNumId w:val="1"/>
  </w:num>
  <w:num w:numId="26" w16cid:durableId="931280791">
    <w:abstractNumId w:val="37"/>
  </w:num>
  <w:num w:numId="27" w16cid:durableId="1584102688">
    <w:abstractNumId w:val="21"/>
  </w:num>
  <w:num w:numId="28" w16cid:durableId="1157763390">
    <w:abstractNumId w:val="31"/>
  </w:num>
  <w:num w:numId="29" w16cid:durableId="357774163">
    <w:abstractNumId w:val="33"/>
  </w:num>
  <w:num w:numId="30" w16cid:durableId="1521313979">
    <w:abstractNumId w:val="17"/>
  </w:num>
  <w:num w:numId="31" w16cid:durableId="1164006743">
    <w:abstractNumId w:val="41"/>
  </w:num>
  <w:num w:numId="32" w16cid:durableId="1322849555">
    <w:abstractNumId w:val="16"/>
  </w:num>
  <w:num w:numId="33" w16cid:durableId="17243455">
    <w:abstractNumId w:val="30"/>
  </w:num>
  <w:num w:numId="34" w16cid:durableId="342516627">
    <w:abstractNumId w:val="20"/>
  </w:num>
  <w:num w:numId="35" w16cid:durableId="123543916">
    <w:abstractNumId w:val="32"/>
  </w:num>
  <w:num w:numId="36" w16cid:durableId="1091858018">
    <w:abstractNumId w:val="15"/>
  </w:num>
  <w:num w:numId="37" w16cid:durableId="1601907424">
    <w:abstractNumId w:val="13"/>
  </w:num>
  <w:num w:numId="38" w16cid:durableId="779641419">
    <w:abstractNumId w:val="38"/>
  </w:num>
  <w:num w:numId="39" w16cid:durableId="56588296">
    <w:abstractNumId w:val="11"/>
  </w:num>
  <w:num w:numId="40" w16cid:durableId="848056162">
    <w:abstractNumId w:val="12"/>
  </w:num>
  <w:num w:numId="41" w16cid:durableId="779688749">
    <w:abstractNumId w:val="3"/>
  </w:num>
  <w:num w:numId="42" w16cid:durableId="401946019">
    <w:abstractNumId w:val="6"/>
  </w:num>
  <w:num w:numId="43" w16cid:durableId="1310939413">
    <w:abstractNumId w:val="0"/>
  </w:num>
  <w:num w:numId="44" w16cid:durableId="1008556482">
    <w:abstractNumId w:val="27"/>
  </w:num>
  <w:num w:numId="45" w16cid:durableId="93677101">
    <w:abstractNumId w:val="24"/>
  </w:num>
  <w:num w:numId="46" w16cid:durableId="177027211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85"/>
    <w:rsid w:val="0000134E"/>
    <w:rsid w:val="0001038A"/>
    <w:rsid w:val="00023DAA"/>
    <w:rsid w:val="000312A5"/>
    <w:rsid w:val="0003467B"/>
    <w:rsid w:val="00035F9A"/>
    <w:rsid w:val="00041585"/>
    <w:rsid w:val="0004258E"/>
    <w:rsid w:val="00045973"/>
    <w:rsid w:val="00057A8A"/>
    <w:rsid w:val="00094433"/>
    <w:rsid w:val="00097CF5"/>
    <w:rsid w:val="000A3A6E"/>
    <w:rsid w:val="000B153F"/>
    <w:rsid w:val="000B1A27"/>
    <w:rsid w:val="000B7B3C"/>
    <w:rsid w:val="000C02A9"/>
    <w:rsid w:val="000C36B1"/>
    <w:rsid w:val="000C6AF4"/>
    <w:rsid w:val="000D7422"/>
    <w:rsid w:val="000D7B58"/>
    <w:rsid w:val="000E646D"/>
    <w:rsid w:val="001000BB"/>
    <w:rsid w:val="001139F5"/>
    <w:rsid w:val="00123E22"/>
    <w:rsid w:val="00125F68"/>
    <w:rsid w:val="001300FD"/>
    <w:rsid w:val="00131EBA"/>
    <w:rsid w:val="0014126F"/>
    <w:rsid w:val="0016305A"/>
    <w:rsid w:val="00171F55"/>
    <w:rsid w:val="001826B1"/>
    <w:rsid w:val="00182F52"/>
    <w:rsid w:val="0018578E"/>
    <w:rsid w:val="0018699E"/>
    <w:rsid w:val="00193B8B"/>
    <w:rsid w:val="001962D6"/>
    <w:rsid w:val="001970C3"/>
    <w:rsid w:val="001A54B3"/>
    <w:rsid w:val="001C50DD"/>
    <w:rsid w:val="001C6A8D"/>
    <w:rsid w:val="001C731A"/>
    <w:rsid w:val="001D77AB"/>
    <w:rsid w:val="001E0E4D"/>
    <w:rsid w:val="001E12CE"/>
    <w:rsid w:val="001F360B"/>
    <w:rsid w:val="0020168C"/>
    <w:rsid w:val="002122A6"/>
    <w:rsid w:val="002461EB"/>
    <w:rsid w:val="00256CE6"/>
    <w:rsid w:val="0025726B"/>
    <w:rsid w:val="00260424"/>
    <w:rsid w:val="00270757"/>
    <w:rsid w:val="00272F64"/>
    <w:rsid w:val="00275C5E"/>
    <w:rsid w:val="00280F90"/>
    <w:rsid w:val="00282EE2"/>
    <w:rsid w:val="00283C1D"/>
    <w:rsid w:val="00292FEE"/>
    <w:rsid w:val="0029706D"/>
    <w:rsid w:val="002B14A5"/>
    <w:rsid w:val="002B39B5"/>
    <w:rsid w:val="002C3CC2"/>
    <w:rsid w:val="002C4B29"/>
    <w:rsid w:val="002E625D"/>
    <w:rsid w:val="00307AE3"/>
    <w:rsid w:val="003122D5"/>
    <w:rsid w:val="003141D9"/>
    <w:rsid w:val="0033485A"/>
    <w:rsid w:val="00335689"/>
    <w:rsid w:val="00347538"/>
    <w:rsid w:val="00350357"/>
    <w:rsid w:val="00350C89"/>
    <w:rsid w:val="00351E2C"/>
    <w:rsid w:val="003829BB"/>
    <w:rsid w:val="003A0BB5"/>
    <w:rsid w:val="003B1762"/>
    <w:rsid w:val="003C067B"/>
    <w:rsid w:val="003C57CB"/>
    <w:rsid w:val="003C7BF5"/>
    <w:rsid w:val="003D03EE"/>
    <w:rsid w:val="003E1683"/>
    <w:rsid w:val="003E4926"/>
    <w:rsid w:val="003E4DEC"/>
    <w:rsid w:val="003F7F29"/>
    <w:rsid w:val="00400212"/>
    <w:rsid w:val="00402226"/>
    <w:rsid w:val="00405DE3"/>
    <w:rsid w:val="00406F10"/>
    <w:rsid w:val="00420F39"/>
    <w:rsid w:val="0042305F"/>
    <w:rsid w:val="0042411E"/>
    <w:rsid w:val="004246A4"/>
    <w:rsid w:val="00442D52"/>
    <w:rsid w:val="00444904"/>
    <w:rsid w:val="00447504"/>
    <w:rsid w:val="00447D7E"/>
    <w:rsid w:val="0045253F"/>
    <w:rsid w:val="00456F47"/>
    <w:rsid w:val="00464761"/>
    <w:rsid w:val="00466BB0"/>
    <w:rsid w:val="0046744B"/>
    <w:rsid w:val="0047379F"/>
    <w:rsid w:val="00474033"/>
    <w:rsid w:val="004770AC"/>
    <w:rsid w:val="00484277"/>
    <w:rsid w:val="0048499A"/>
    <w:rsid w:val="00486CE2"/>
    <w:rsid w:val="00492CFC"/>
    <w:rsid w:val="00493C02"/>
    <w:rsid w:val="00494AF0"/>
    <w:rsid w:val="00494CB5"/>
    <w:rsid w:val="00496077"/>
    <w:rsid w:val="004A30BA"/>
    <w:rsid w:val="004A5AB2"/>
    <w:rsid w:val="004A60F5"/>
    <w:rsid w:val="004C4D96"/>
    <w:rsid w:val="004C73B5"/>
    <w:rsid w:val="004D04E7"/>
    <w:rsid w:val="004D055C"/>
    <w:rsid w:val="004D07AA"/>
    <w:rsid w:val="004D0D65"/>
    <w:rsid w:val="004D5956"/>
    <w:rsid w:val="004E0035"/>
    <w:rsid w:val="004E03CD"/>
    <w:rsid w:val="004F4C68"/>
    <w:rsid w:val="00513922"/>
    <w:rsid w:val="00525E15"/>
    <w:rsid w:val="0053012F"/>
    <w:rsid w:val="00533E29"/>
    <w:rsid w:val="005377BF"/>
    <w:rsid w:val="00541FBD"/>
    <w:rsid w:val="00552051"/>
    <w:rsid w:val="0055561A"/>
    <w:rsid w:val="00555FF1"/>
    <w:rsid w:val="005666E4"/>
    <w:rsid w:val="00590E6A"/>
    <w:rsid w:val="00591691"/>
    <w:rsid w:val="005B4CC9"/>
    <w:rsid w:val="005B53A7"/>
    <w:rsid w:val="005B66FD"/>
    <w:rsid w:val="005D484E"/>
    <w:rsid w:val="005E5B14"/>
    <w:rsid w:val="005F2615"/>
    <w:rsid w:val="005F2AB9"/>
    <w:rsid w:val="005F5734"/>
    <w:rsid w:val="0060406E"/>
    <w:rsid w:val="006203AE"/>
    <w:rsid w:val="00623039"/>
    <w:rsid w:val="00631B97"/>
    <w:rsid w:val="00635AAA"/>
    <w:rsid w:val="00637D7A"/>
    <w:rsid w:val="006401A3"/>
    <w:rsid w:val="00641463"/>
    <w:rsid w:val="00650667"/>
    <w:rsid w:val="00663E1B"/>
    <w:rsid w:val="00693C8D"/>
    <w:rsid w:val="006A6424"/>
    <w:rsid w:val="006B4986"/>
    <w:rsid w:val="006B5E62"/>
    <w:rsid w:val="006B7399"/>
    <w:rsid w:val="006C1E29"/>
    <w:rsid w:val="006C56FD"/>
    <w:rsid w:val="006D18B0"/>
    <w:rsid w:val="006D6020"/>
    <w:rsid w:val="006E35FE"/>
    <w:rsid w:val="006E3E7F"/>
    <w:rsid w:val="006E436D"/>
    <w:rsid w:val="007028B3"/>
    <w:rsid w:val="007057EA"/>
    <w:rsid w:val="007110C8"/>
    <w:rsid w:val="007217B6"/>
    <w:rsid w:val="00724A2D"/>
    <w:rsid w:val="00746D6D"/>
    <w:rsid w:val="00755113"/>
    <w:rsid w:val="00755C70"/>
    <w:rsid w:val="00756D1C"/>
    <w:rsid w:val="007607C0"/>
    <w:rsid w:val="00762BC4"/>
    <w:rsid w:val="007659A3"/>
    <w:rsid w:val="0077386D"/>
    <w:rsid w:val="00786E6A"/>
    <w:rsid w:val="007A27EF"/>
    <w:rsid w:val="007A68C1"/>
    <w:rsid w:val="007C784B"/>
    <w:rsid w:val="007D001B"/>
    <w:rsid w:val="007D79D8"/>
    <w:rsid w:val="007E1C0F"/>
    <w:rsid w:val="007F0048"/>
    <w:rsid w:val="00804CF1"/>
    <w:rsid w:val="00810706"/>
    <w:rsid w:val="0081253D"/>
    <w:rsid w:val="008133B1"/>
    <w:rsid w:val="00817553"/>
    <w:rsid w:val="00825BD6"/>
    <w:rsid w:val="0082675B"/>
    <w:rsid w:val="008310E3"/>
    <w:rsid w:val="00837C1B"/>
    <w:rsid w:val="00841EF3"/>
    <w:rsid w:val="008516A8"/>
    <w:rsid w:val="00852544"/>
    <w:rsid w:val="008640BF"/>
    <w:rsid w:val="00865C1B"/>
    <w:rsid w:val="008672BC"/>
    <w:rsid w:val="00871BC0"/>
    <w:rsid w:val="00877976"/>
    <w:rsid w:val="008823BB"/>
    <w:rsid w:val="00885CF6"/>
    <w:rsid w:val="008A4ACE"/>
    <w:rsid w:val="008A6E14"/>
    <w:rsid w:val="008B5F2C"/>
    <w:rsid w:val="008B67DD"/>
    <w:rsid w:val="008C2822"/>
    <w:rsid w:val="008D1866"/>
    <w:rsid w:val="008D4844"/>
    <w:rsid w:val="008D6B04"/>
    <w:rsid w:val="008E44B5"/>
    <w:rsid w:val="008E458C"/>
    <w:rsid w:val="008F017F"/>
    <w:rsid w:val="008F095E"/>
    <w:rsid w:val="008F2C3C"/>
    <w:rsid w:val="008F44B0"/>
    <w:rsid w:val="008F68DB"/>
    <w:rsid w:val="009012E2"/>
    <w:rsid w:val="00914391"/>
    <w:rsid w:val="00915072"/>
    <w:rsid w:val="0091616D"/>
    <w:rsid w:val="00930B16"/>
    <w:rsid w:val="00937AF6"/>
    <w:rsid w:val="00956EC6"/>
    <w:rsid w:val="00975E59"/>
    <w:rsid w:val="00986C8A"/>
    <w:rsid w:val="009908D5"/>
    <w:rsid w:val="00992054"/>
    <w:rsid w:val="009A5D72"/>
    <w:rsid w:val="009A6144"/>
    <w:rsid w:val="009A68B6"/>
    <w:rsid w:val="009B125B"/>
    <w:rsid w:val="009C664F"/>
    <w:rsid w:val="009D0DBD"/>
    <w:rsid w:val="009D1829"/>
    <w:rsid w:val="009D5FA2"/>
    <w:rsid w:val="009D7EA8"/>
    <w:rsid w:val="009E03CA"/>
    <w:rsid w:val="009E2CD0"/>
    <w:rsid w:val="00A05362"/>
    <w:rsid w:val="00A30477"/>
    <w:rsid w:val="00A41BD1"/>
    <w:rsid w:val="00A5372F"/>
    <w:rsid w:val="00A55D53"/>
    <w:rsid w:val="00A73E76"/>
    <w:rsid w:val="00A95609"/>
    <w:rsid w:val="00A97A95"/>
    <w:rsid w:val="00AA1BA3"/>
    <w:rsid w:val="00AB69CB"/>
    <w:rsid w:val="00AB6FC7"/>
    <w:rsid w:val="00AC0800"/>
    <w:rsid w:val="00AD3DA4"/>
    <w:rsid w:val="00AD4C65"/>
    <w:rsid w:val="00AD6712"/>
    <w:rsid w:val="00AE13E4"/>
    <w:rsid w:val="00B20C3A"/>
    <w:rsid w:val="00B213A8"/>
    <w:rsid w:val="00B2322D"/>
    <w:rsid w:val="00B30E4C"/>
    <w:rsid w:val="00B30F39"/>
    <w:rsid w:val="00B32B02"/>
    <w:rsid w:val="00B43AF1"/>
    <w:rsid w:val="00B46022"/>
    <w:rsid w:val="00B477F5"/>
    <w:rsid w:val="00B47D3C"/>
    <w:rsid w:val="00B66660"/>
    <w:rsid w:val="00B672E6"/>
    <w:rsid w:val="00B76FC0"/>
    <w:rsid w:val="00B91613"/>
    <w:rsid w:val="00BA0282"/>
    <w:rsid w:val="00BA0A5E"/>
    <w:rsid w:val="00BA386B"/>
    <w:rsid w:val="00BA74F1"/>
    <w:rsid w:val="00BB3FCD"/>
    <w:rsid w:val="00BB4042"/>
    <w:rsid w:val="00BC0DA6"/>
    <w:rsid w:val="00BD255B"/>
    <w:rsid w:val="00BE043D"/>
    <w:rsid w:val="00BF1B6E"/>
    <w:rsid w:val="00C003ED"/>
    <w:rsid w:val="00C20E77"/>
    <w:rsid w:val="00C373D7"/>
    <w:rsid w:val="00C47C0B"/>
    <w:rsid w:val="00C5353E"/>
    <w:rsid w:val="00C538DB"/>
    <w:rsid w:val="00C53F16"/>
    <w:rsid w:val="00C54306"/>
    <w:rsid w:val="00C5442A"/>
    <w:rsid w:val="00C61C37"/>
    <w:rsid w:val="00C62F81"/>
    <w:rsid w:val="00C630E6"/>
    <w:rsid w:val="00C66CEE"/>
    <w:rsid w:val="00C67DA7"/>
    <w:rsid w:val="00C705F1"/>
    <w:rsid w:val="00C7718C"/>
    <w:rsid w:val="00C773C7"/>
    <w:rsid w:val="00C8569C"/>
    <w:rsid w:val="00C86CC4"/>
    <w:rsid w:val="00C936C4"/>
    <w:rsid w:val="00CA39C1"/>
    <w:rsid w:val="00CA4139"/>
    <w:rsid w:val="00CA634F"/>
    <w:rsid w:val="00CC0C4C"/>
    <w:rsid w:val="00CD2962"/>
    <w:rsid w:val="00CD39D5"/>
    <w:rsid w:val="00CE4F84"/>
    <w:rsid w:val="00D2064E"/>
    <w:rsid w:val="00D20A44"/>
    <w:rsid w:val="00D2113C"/>
    <w:rsid w:val="00D216BE"/>
    <w:rsid w:val="00D26546"/>
    <w:rsid w:val="00D27304"/>
    <w:rsid w:val="00D326F0"/>
    <w:rsid w:val="00D3556D"/>
    <w:rsid w:val="00D404B7"/>
    <w:rsid w:val="00D411A1"/>
    <w:rsid w:val="00D532F8"/>
    <w:rsid w:val="00D64979"/>
    <w:rsid w:val="00D87077"/>
    <w:rsid w:val="00D8752D"/>
    <w:rsid w:val="00D91F7F"/>
    <w:rsid w:val="00D95A40"/>
    <w:rsid w:val="00DA28B5"/>
    <w:rsid w:val="00DA4167"/>
    <w:rsid w:val="00DA6AAD"/>
    <w:rsid w:val="00DB0C17"/>
    <w:rsid w:val="00DC1767"/>
    <w:rsid w:val="00DD0DDF"/>
    <w:rsid w:val="00DD1DFE"/>
    <w:rsid w:val="00DE04C0"/>
    <w:rsid w:val="00DE7904"/>
    <w:rsid w:val="00DF7B61"/>
    <w:rsid w:val="00E05318"/>
    <w:rsid w:val="00E138F0"/>
    <w:rsid w:val="00E20704"/>
    <w:rsid w:val="00E23780"/>
    <w:rsid w:val="00E25E85"/>
    <w:rsid w:val="00E26CC7"/>
    <w:rsid w:val="00E31291"/>
    <w:rsid w:val="00E3683D"/>
    <w:rsid w:val="00E371AC"/>
    <w:rsid w:val="00E42FCB"/>
    <w:rsid w:val="00E61B61"/>
    <w:rsid w:val="00E77F40"/>
    <w:rsid w:val="00E82883"/>
    <w:rsid w:val="00E86D97"/>
    <w:rsid w:val="00E933E1"/>
    <w:rsid w:val="00E95955"/>
    <w:rsid w:val="00E96C17"/>
    <w:rsid w:val="00E96D27"/>
    <w:rsid w:val="00EA69C1"/>
    <w:rsid w:val="00EB052F"/>
    <w:rsid w:val="00EC34D3"/>
    <w:rsid w:val="00ED7A80"/>
    <w:rsid w:val="00EE10BC"/>
    <w:rsid w:val="00EE10DB"/>
    <w:rsid w:val="00EE3B97"/>
    <w:rsid w:val="00EE4E88"/>
    <w:rsid w:val="00EF3173"/>
    <w:rsid w:val="00EF33F6"/>
    <w:rsid w:val="00EF5AA6"/>
    <w:rsid w:val="00F02914"/>
    <w:rsid w:val="00F02F51"/>
    <w:rsid w:val="00F0393D"/>
    <w:rsid w:val="00F101E9"/>
    <w:rsid w:val="00F107BF"/>
    <w:rsid w:val="00F2345B"/>
    <w:rsid w:val="00F24E8D"/>
    <w:rsid w:val="00F27B2C"/>
    <w:rsid w:val="00F309D4"/>
    <w:rsid w:val="00F326F4"/>
    <w:rsid w:val="00F35FAF"/>
    <w:rsid w:val="00F42118"/>
    <w:rsid w:val="00F430AB"/>
    <w:rsid w:val="00F54432"/>
    <w:rsid w:val="00F55B3B"/>
    <w:rsid w:val="00F56DF6"/>
    <w:rsid w:val="00F6188E"/>
    <w:rsid w:val="00F7440F"/>
    <w:rsid w:val="00F905C7"/>
    <w:rsid w:val="00F96974"/>
    <w:rsid w:val="00FB1451"/>
    <w:rsid w:val="00FB2192"/>
    <w:rsid w:val="00FB6422"/>
    <w:rsid w:val="00FC0E01"/>
    <w:rsid w:val="00FD03AC"/>
    <w:rsid w:val="00FD13E6"/>
    <w:rsid w:val="00FF59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B1F085"/>
  <w15:docId w15:val="{2B833456-32BA-B44B-817D-29826ED0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3CD"/>
    <w:rPr>
      <w:lang w:val="es-ES"/>
    </w:rPr>
  </w:style>
  <w:style w:type="paragraph" w:styleId="Ttulo3">
    <w:name w:val="heading 3"/>
    <w:basedOn w:val="Normal"/>
    <w:next w:val="Normal"/>
    <w:link w:val="Ttulo3Car"/>
    <w:semiHidden/>
    <w:unhideWhenUsed/>
    <w:qFormat/>
    <w:rsid w:val="00E138F0"/>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qFormat/>
    <w:rsid w:val="001962D6"/>
    <w:pPr>
      <w:keepNext/>
      <w:jc w:val="center"/>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A6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25E85"/>
    <w:pPr>
      <w:tabs>
        <w:tab w:val="center" w:pos="4252"/>
        <w:tab w:val="right" w:pos="8504"/>
      </w:tabs>
    </w:pPr>
  </w:style>
  <w:style w:type="paragraph" w:styleId="Piedepgina">
    <w:name w:val="footer"/>
    <w:basedOn w:val="Normal"/>
    <w:rsid w:val="00E25E85"/>
    <w:pPr>
      <w:tabs>
        <w:tab w:val="center" w:pos="4252"/>
        <w:tab w:val="right" w:pos="8504"/>
      </w:tabs>
    </w:pPr>
  </w:style>
  <w:style w:type="paragraph" w:styleId="Subttulo">
    <w:name w:val="Subtitle"/>
    <w:basedOn w:val="Normal"/>
    <w:qFormat/>
    <w:rsid w:val="00E25E85"/>
    <w:rPr>
      <w:rFonts w:ascii="Book Antiqua" w:hAnsi="Book Antiqua"/>
      <w:i/>
      <w:iCs/>
      <w:sz w:val="24"/>
      <w:szCs w:val="24"/>
    </w:rPr>
  </w:style>
  <w:style w:type="paragraph" w:styleId="Textoindependiente">
    <w:name w:val="Body Text"/>
    <w:basedOn w:val="Normal"/>
    <w:link w:val="TextoindependienteCar"/>
    <w:rsid w:val="00BC0DA6"/>
    <w:pPr>
      <w:spacing w:after="120"/>
      <w:ind w:left="426"/>
      <w:jc w:val="both"/>
    </w:pPr>
    <w:rPr>
      <w:rFonts w:ascii="Arial" w:hAnsi="Arial"/>
      <w:sz w:val="22"/>
    </w:rPr>
  </w:style>
  <w:style w:type="table" w:styleId="Tablaconcuadrcula5">
    <w:name w:val="Table Grid 5"/>
    <w:basedOn w:val="Tablanormal"/>
    <w:rsid w:val="00BC0D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Sangra2detindependiente">
    <w:name w:val="Body Text Indent 2"/>
    <w:basedOn w:val="Normal"/>
    <w:rsid w:val="00DF7B61"/>
    <w:pPr>
      <w:spacing w:after="120" w:line="480" w:lineRule="auto"/>
      <w:ind w:left="283"/>
    </w:pPr>
  </w:style>
  <w:style w:type="paragraph" w:customStyle="1" w:styleId="CM3">
    <w:name w:val="CM3"/>
    <w:basedOn w:val="Normal"/>
    <w:next w:val="Normal"/>
    <w:rsid w:val="00171F55"/>
    <w:pPr>
      <w:widowControl w:val="0"/>
      <w:autoSpaceDE w:val="0"/>
      <w:autoSpaceDN w:val="0"/>
      <w:adjustRightInd w:val="0"/>
      <w:spacing w:after="120"/>
    </w:pPr>
    <w:rPr>
      <w:rFonts w:ascii="Garamond Premier Pro" w:hAnsi="Garamond Premier Pro"/>
      <w:sz w:val="24"/>
      <w:szCs w:val="24"/>
    </w:rPr>
  </w:style>
  <w:style w:type="table" w:customStyle="1" w:styleId="Tablaconcuadrcula1">
    <w:name w:val="Tabla con cuadrícula1"/>
    <w:basedOn w:val="Tablanormal"/>
    <w:next w:val="Tablaconcuadrcula"/>
    <w:uiPriority w:val="59"/>
    <w:rsid w:val="00E3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31291"/>
    <w:pPr>
      <w:ind w:left="708"/>
    </w:pPr>
  </w:style>
  <w:style w:type="table" w:customStyle="1" w:styleId="Tablaconcuadrcula2">
    <w:name w:val="Tabla con cuadrícula2"/>
    <w:basedOn w:val="Tablanormal"/>
    <w:next w:val="Tablaconcuadrcula"/>
    <w:uiPriority w:val="59"/>
    <w:rsid w:val="0056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C3CC2"/>
    <w:rPr>
      <w:rFonts w:ascii="Lucida Grande" w:hAnsi="Lucida Grande"/>
      <w:sz w:val="18"/>
      <w:szCs w:val="18"/>
    </w:rPr>
  </w:style>
  <w:style w:type="character" w:customStyle="1" w:styleId="TextodegloboCar">
    <w:name w:val="Texto de globo Car"/>
    <w:basedOn w:val="Fuentedeprrafopredeter"/>
    <w:link w:val="Textodeglobo"/>
    <w:rsid w:val="002C3CC2"/>
    <w:rPr>
      <w:rFonts w:ascii="Lucida Grande" w:hAnsi="Lucida Grande"/>
      <w:sz w:val="18"/>
      <w:szCs w:val="18"/>
      <w:lang w:val="es-ES"/>
    </w:rPr>
  </w:style>
  <w:style w:type="character" w:customStyle="1" w:styleId="EncabezadoCar">
    <w:name w:val="Encabezado Car"/>
    <w:basedOn w:val="Fuentedeprrafopredeter"/>
    <w:link w:val="Encabezado"/>
    <w:uiPriority w:val="99"/>
    <w:rsid w:val="006C1E29"/>
    <w:rPr>
      <w:lang w:val="es-ES"/>
    </w:rPr>
  </w:style>
  <w:style w:type="character" w:customStyle="1" w:styleId="Ttulo3Car">
    <w:name w:val="Título 3 Car"/>
    <w:basedOn w:val="Fuentedeprrafopredeter"/>
    <w:link w:val="Ttulo3"/>
    <w:semiHidden/>
    <w:rsid w:val="00E138F0"/>
    <w:rPr>
      <w:rFonts w:asciiTheme="majorHAnsi" w:eastAsiaTheme="majorEastAsia" w:hAnsiTheme="majorHAnsi" w:cstheme="majorBidi"/>
      <w:b/>
      <w:bCs/>
      <w:color w:val="4F81BD" w:themeColor="accent1"/>
      <w:lang w:val="es-ES"/>
    </w:rPr>
  </w:style>
  <w:style w:type="paragraph" w:styleId="TDC1">
    <w:name w:val="toc 1"/>
    <w:basedOn w:val="Normal"/>
    <w:next w:val="Normal"/>
    <w:autoRedefine/>
    <w:uiPriority w:val="39"/>
    <w:semiHidden/>
    <w:unhideWhenUsed/>
    <w:qFormat/>
    <w:rsid w:val="00E138F0"/>
    <w:pPr>
      <w:spacing w:after="100" w:line="276" w:lineRule="auto"/>
    </w:pPr>
    <w:rPr>
      <w:rFonts w:asciiTheme="minorHAnsi" w:eastAsiaTheme="minorEastAsia" w:hAnsiTheme="minorHAnsi" w:cstheme="minorBidi"/>
      <w:sz w:val="22"/>
      <w:szCs w:val="22"/>
      <w:lang w:val="es-CO" w:eastAsia="es-CO"/>
    </w:rPr>
  </w:style>
  <w:style w:type="table" w:customStyle="1" w:styleId="TableNormal">
    <w:name w:val="Table Normal"/>
    <w:uiPriority w:val="2"/>
    <w:semiHidden/>
    <w:unhideWhenUsed/>
    <w:qFormat/>
    <w:rsid w:val="00E138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E138F0"/>
    <w:rPr>
      <w:rFonts w:ascii="Arial" w:hAnsi="Arial"/>
      <w:sz w:val="22"/>
      <w:lang w:val="es-ES"/>
    </w:rPr>
  </w:style>
  <w:style w:type="character" w:customStyle="1" w:styleId="Ttulo7Car">
    <w:name w:val="Título 7 Car"/>
    <w:basedOn w:val="Fuentedeprrafopredeter"/>
    <w:link w:val="Ttulo7"/>
    <w:rsid w:val="00E138F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747">
      <w:bodyDiv w:val="1"/>
      <w:marLeft w:val="0"/>
      <w:marRight w:val="0"/>
      <w:marTop w:val="0"/>
      <w:marBottom w:val="0"/>
      <w:divBdr>
        <w:top w:val="none" w:sz="0" w:space="0" w:color="auto"/>
        <w:left w:val="none" w:sz="0" w:space="0" w:color="auto"/>
        <w:bottom w:val="none" w:sz="0" w:space="0" w:color="auto"/>
        <w:right w:val="none" w:sz="0" w:space="0" w:color="auto"/>
      </w:divBdr>
    </w:div>
    <w:div w:id="82529841">
      <w:bodyDiv w:val="1"/>
      <w:marLeft w:val="0"/>
      <w:marRight w:val="0"/>
      <w:marTop w:val="0"/>
      <w:marBottom w:val="0"/>
      <w:divBdr>
        <w:top w:val="none" w:sz="0" w:space="0" w:color="auto"/>
        <w:left w:val="none" w:sz="0" w:space="0" w:color="auto"/>
        <w:bottom w:val="none" w:sz="0" w:space="0" w:color="auto"/>
        <w:right w:val="none" w:sz="0" w:space="0" w:color="auto"/>
      </w:divBdr>
    </w:div>
    <w:div w:id="84500247">
      <w:bodyDiv w:val="1"/>
      <w:marLeft w:val="0"/>
      <w:marRight w:val="0"/>
      <w:marTop w:val="0"/>
      <w:marBottom w:val="0"/>
      <w:divBdr>
        <w:top w:val="none" w:sz="0" w:space="0" w:color="auto"/>
        <w:left w:val="none" w:sz="0" w:space="0" w:color="auto"/>
        <w:bottom w:val="none" w:sz="0" w:space="0" w:color="auto"/>
        <w:right w:val="none" w:sz="0" w:space="0" w:color="auto"/>
      </w:divBdr>
    </w:div>
    <w:div w:id="88278715">
      <w:bodyDiv w:val="1"/>
      <w:marLeft w:val="0"/>
      <w:marRight w:val="0"/>
      <w:marTop w:val="0"/>
      <w:marBottom w:val="0"/>
      <w:divBdr>
        <w:top w:val="none" w:sz="0" w:space="0" w:color="auto"/>
        <w:left w:val="none" w:sz="0" w:space="0" w:color="auto"/>
        <w:bottom w:val="none" w:sz="0" w:space="0" w:color="auto"/>
        <w:right w:val="none" w:sz="0" w:space="0" w:color="auto"/>
      </w:divBdr>
    </w:div>
    <w:div w:id="135491125">
      <w:bodyDiv w:val="1"/>
      <w:marLeft w:val="0"/>
      <w:marRight w:val="0"/>
      <w:marTop w:val="0"/>
      <w:marBottom w:val="0"/>
      <w:divBdr>
        <w:top w:val="none" w:sz="0" w:space="0" w:color="auto"/>
        <w:left w:val="none" w:sz="0" w:space="0" w:color="auto"/>
        <w:bottom w:val="none" w:sz="0" w:space="0" w:color="auto"/>
        <w:right w:val="none" w:sz="0" w:space="0" w:color="auto"/>
      </w:divBdr>
    </w:div>
    <w:div w:id="215750531">
      <w:bodyDiv w:val="1"/>
      <w:marLeft w:val="0"/>
      <w:marRight w:val="0"/>
      <w:marTop w:val="0"/>
      <w:marBottom w:val="0"/>
      <w:divBdr>
        <w:top w:val="none" w:sz="0" w:space="0" w:color="auto"/>
        <w:left w:val="none" w:sz="0" w:space="0" w:color="auto"/>
        <w:bottom w:val="none" w:sz="0" w:space="0" w:color="auto"/>
        <w:right w:val="none" w:sz="0" w:space="0" w:color="auto"/>
      </w:divBdr>
    </w:div>
    <w:div w:id="717971455">
      <w:bodyDiv w:val="1"/>
      <w:marLeft w:val="0"/>
      <w:marRight w:val="0"/>
      <w:marTop w:val="0"/>
      <w:marBottom w:val="0"/>
      <w:divBdr>
        <w:top w:val="none" w:sz="0" w:space="0" w:color="auto"/>
        <w:left w:val="none" w:sz="0" w:space="0" w:color="auto"/>
        <w:bottom w:val="none" w:sz="0" w:space="0" w:color="auto"/>
        <w:right w:val="none" w:sz="0" w:space="0" w:color="auto"/>
      </w:divBdr>
    </w:div>
    <w:div w:id="750152373">
      <w:bodyDiv w:val="1"/>
      <w:marLeft w:val="0"/>
      <w:marRight w:val="0"/>
      <w:marTop w:val="0"/>
      <w:marBottom w:val="0"/>
      <w:divBdr>
        <w:top w:val="none" w:sz="0" w:space="0" w:color="auto"/>
        <w:left w:val="none" w:sz="0" w:space="0" w:color="auto"/>
        <w:bottom w:val="none" w:sz="0" w:space="0" w:color="auto"/>
        <w:right w:val="none" w:sz="0" w:space="0" w:color="auto"/>
      </w:divBdr>
    </w:div>
    <w:div w:id="858473040">
      <w:bodyDiv w:val="1"/>
      <w:marLeft w:val="0"/>
      <w:marRight w:val="0"/>
      <w:marTop w:val="0"/>
      <w:marBottom w:val="0"/>
      <w:divBdr>
        <w:top w:val="none" w:sz="0" w:space="0" w:color="auto"/>
        <w:left w:val="none" w:sz="0" w:space="0" w:color="auto"/>
        <w:bottom w:val="none" w:sz="0" w:space="0" w:color="auto"/>
        <w:right w:val="none" w:sz="0" w:space="0" w:color="auto"/>
      </w:divBdr>
    </w:div>
    <w:div w:id="905917875">
      <w:bodyDiv w:val="1"/>
      <w:marLeft w:val="0"/>
      <w:marRight w:val="0"/>
      <w:marTop w:val="0"/>
      <w:marBottom w:val="0"/>
      <w:divBdr>
        <w:top w:val="none" w:sz="0" w:space="0" w:color="auto"/>
        <w:left w:val="none" w:sz="0" w:space="0" w:color="auto"/>
        <w:bottom w:val="none" w:sz="0" w:space="0" w:color="auto"/>
        <w:right w:val="none" w:sz="0" w:space="0" w:color="auto"/>
      </w:divBdr>
    </w:div>
    <w:div w:id="995109414">
      <w:bodyDiv w:val="1"/>
      <w:marLeft w:val="0"/>
      <w:marRight w:val="0"/>
      <w:marTop w:val="0"/>
      <w:marBottom w:val="0"/>
      <w:divBdr>
        <w:top w:val="none" w:sz="0" w:space="0" w:color="auto"/>
        <w:left w:val="none" w:sz="0" w:space="0" w:color="auto"/>
        <w:bottom w:val="none" w:sz="0" w:space="0" w:color="auto"/>
        <w:right w:val="none" w:sz="0" w:space="0" w:color="auto"/>
      </w:divBdr>
    </w:div>
    <w:div w:id="1066297639">
      <w:bodyDiv w:val="1"/>
      <w:marLeft w:val="0"/>
      <w:marRight w:val="0"/>
      <w:marTop w:val="0"/>
      <w:marBottom w:val="0"/>
      <w:divBdr>
        <w:top w:val="none" w:sz="0" w:space="0" w:color="auto"/>
        <w:left w:val="none" w:sz="0" w:space="0" w:color="auto"/>
        <w:bottom w:val="none" w:sz="0" w:space="0" w:color="auto"/>
        <w:right w:val="none" w:sz="0" w:space="0" w:color="auto"/>
      </w:divBdr>
    </w:div>
    <w:div w:id="1077870721">
      <w:bodyDiv w:val="1"/>
      <w:marLeft w:val="0"/>
      <w:marRight w:val="0"/>
      <w:marTop w:val="0"/>
      <w:marBottom w:val="0"/>
      <w:divBdr>
        <w:top w:val="none" w:sz="0" w:space="0" w:color="auto"/>
        <w:left w:val="none" w:sz="0" w:space="0" w:color="auto"/>
        <w:bottom w:val="none" w:sz="0" w:space="0" w:color="auto"/>
        <w:right w:val="none" w:sz="0" w:space="0" w:color="auto"/>
      </w:divBdr>
    </w:div>
    <w:div w:id="1131707704">
      <w:bodyDiv w:val="1"/>
      <w:marLeft w:val="0"/>
      <w:marRight w:val="0"/>
      <w:marTop w:val="0"/>
      <w:marBottom w:val="0"/>
      <w:divBdr>
        <w:top w:val="none" w:sz="0" w:space="0" w:color="auto"/>
        <w:left w:val="none" w:sz="0" w:space="0" w:color="auto"/>
        <w:bottom w:val="none" w:sz="0" w:space="0" w:color="auto"/>
        <w:right w:val="none" w:sz="0" w:space="0" w:color="auto"/>
      </w:divBdr>
    </w:div>
    <w:div w:id="1157890144">
      <w:bodyDiv w:val="1"/>
      <w:marLeft w:val="0"/>
      <w:marRight w:val="0"/>
      <w:marTop w:val="0"/>
      <w:marBottom w:val="0"/>
      <w:divBdr>
        <w:top w:val="none" w:sz="0" w:space="0" w:color="auto"/>
        <w:left w:val="none" w:sz="0" w:space="0" w:color="auto"/>
        <w:bottom w:val="none" w:sz="0" w:space="0" w:color="auto"/>
        <w:right w:val="none" w:sz="0" w:space="0" w:color="auto"/>
      </w:divBdr>
    </w:div>
    <w:div w:id="1219393485">
      <w:bodyDiv w:val="1"/>
      <w:marLeft w:val="0"/>
      <w:marRight w:val="0"/>
      <w:marTop w:val="0"/>
      <w:marBottom w:val="0"/>
      <w:divBdr>
        <w:top w:val="none" w:sz="0" w:space="0" w:color="auto"/>
        <w:left w:val="none" w:sz="0" w:space="0" w:color="auto"/>
        <w:bottom w:val="none" w:sz="0" w:space="0" w:color="auto"/>
        <w:right w:val="none" w:sz="0" w:space="0" w:color="auto"/>
      </w:divBdr>
    </w:div>
    <w:div w:id="1262183623">
      <w:bodyDiv w:val="1"/>
      <w:marLeft w:val="0"/>
      <w:marRight w:val="0"/>
      <w:marTop w:val="0"/>
      <w:marBottom w:val="0"/>
      <w:divBdr>
        <w:top w:val="none" w:sz="0" w:space="0" w:color="auto"/>
        <w:left w:val="none" w:sz="0" w:space="0" w:color="auto"/>
        <w:bottom w:val="none" w:sz="0" w:space="0" w:color="auto"/>
        <w:right w:val="none" w:sz="0" w:space="0" w:color="auto"/>
      </w:divBdr>
    </w:div>
    <w:div w:id="1268271278">
      <w:bodyDiv w:val="1"/>
      <w:marLeft w:val="0"/>
      <w:marRight w:val="0"/>
      <w:marTop w:val="0"/>
      <w:marBottom w:val="0"/>
      <w:divBdr>
        <w:top w:val="none" w:sz="0" w:space="0" w:color="auto"/>
        <w:left w:val="none" w:sz="0" w:space="0" w:color="auto"/>
        <w:bottom w:val="none" w:sz="0" w:space="0" w:color="auto"/>
        <w:right w:val="none" w:sz="0" w:space="0" w:color="auto"/>
      </w:divBdr>
    </w:div>
    <w:div w:id="1344014610">
      <w:bodyDiv w:val="1"/>
      <w:marLeft w:val="0"/>
      <w:marRight w:val="0"/>
      <w:marTop w:val="0"/>
      <w:marBottom w:val="0"/>
      <w:divBdr>
        <w:top w:val="none" w:sz="0" w:space="0" w:color="auto"/>
        <w:left w:val="none" w:sz="0" w:space="0" w:color="auto"/>
        <w:bottom w:val="none" w:sz="0" w:space="0" w:color="auto"/>
        <w:right w:val="none" w:sz="0" w:space="0" w:color="auto"/>
      </w:divBdr>
    </w:div>
    <w:div w:id="1436822576">
      <w:bodyDiv w:val="1"/>
      <w:marLeft w:val="0"/>
      <w:marRight w:val="0"/>
      <w:marTop w:val="0"/>
      <w:marBottom w:val="0"/>
      <w:divBdr>
        <w:top w:val="none" w:sz="0" w:space="0" w:color="auto"/>
        <w:left w:val="none" w:sz="0" w:space="0" w:color="auto"/>
        <w:bottom w:val="none" w:sz="0" w:space="0" w:color="auto"/>
        <w:right w:val="none" w:sz="0" w:space="0" w:color="auto"/>
      </w:divBdr>
    </w:div>
    <w:div w:id="1482963816">
      <w:bodyDiv w:val="1"/>
      <w:marLeft w:val="0"/>
      <w:marRight w:val="0"/>
      <w:marTop w:val="0"/>
      <w:marBottom w:val="0"/>
      <w:divBdr>
        <w:top w:val="none" w:sz="0" w:space="0" w:color="auto"/>
        <w:left w:val="none" w:sz="0" w:space="0" w:color="auto"/>
        <w:bottom w:val="none" w:sz="0" w:space="0" w:color="auto"/>
        <w:right w:val="none" w:sz="0" w:space="0" w:color="auto"/>
      </w:divBdr>
    </w:div>
    <w:div w:id="1727996442">
      <w:bodyDiv w:val="1"/>
      <w:marLeft w:val="0"/>
      <w:marRight w:val="0"/>
      <w:marTop w:val="0"/>
      <w:marBottom w:val="0"/>
      <w:divBdr>
        <w:top w:val="none" w:sz="0" w:space="0" w:color="auto"/>
        <w:left w:val="none" w:sz="0" w:space="0" w:color="auto"/>
        <w:bottom w:val="none" w:sz="0" w:space="0" w:color="auto"/>
        <w:right w:val="none" w:sz="0" w:space="0" w:color="auto"/>
      </w:divBdr>
      <w:divsChild>
        <w:div w:id="1977876950">
          <w:marLeft w:val="0"/>
          <w:marRight w:val="0"/>
          <w:marTop w:val="0"/>
          <w:marBottom w:val="0"/>
          <w:divBdr>
            <w:top w:val="none" w:sz="0" w:space="0" w:color="auto"/>
            <w:left w:val="none" w:sz="0" w:space="0" w:color="auto"/>
            <w:bottom w:val="none" w:sz="0" w:space="0" w:color="auto"/>
            <w:right w:val="none" w:sz="0" w:space="0" w:color="auto"/>
          </w:divBdr>
          <w:divsChild>
            <w:div w:id="15701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5363-CEB9-40D3-AB69-67A8A64A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2388</Words>
  <Characters>13135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1</vt:lpstr>
    </vt:vector>
  </TitlesOfParts>
  <Company>nnnn</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wfigueroa</dc:creator>
  <cp:keywords/>
  <cp:lastModifiedBy>hseq tse sas</cp:lastModifiedBy>
  <cp:revision>4</cp:revision>
  <cp:lastPrinted>2024-06-07T16:57:00Z</cp:lastPrinted>
  <dcterms:created xsi:type="dcterms:W3CDTF">2023-06-29T13:39:00Z</dcterms:created>
  <dcterms:modified xsi:type="dcterms:W3CDTF">2024-06-07T16:58:00Z</dcterms:modified>
</cp:coreProperties>
</file>