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Times New Roman" w:cs="Times New Roman" w:eastAsia="Times New Roman" w:hAnsi="Times New Roman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1" w:lineRule="auto"/>
        <w:ind w:left="136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OBJETIVO GENERAL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67" w:right="62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funci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nales y en el conjunto de la organización.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7" w:right="0" w:firstLine="13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ALCANCE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procedimiento se aplica a todos los miembros de la organización.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4"/>
        </w:tabs>
        <w:spacing w:after="0" w:before="0" w:line="240" w:lineRule="auto"/>
        <w:ind w:left="1583" w:right="0" w:hanging="215.9999999999999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REFERENCIAS NORMATIVAS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NTC ISO 9001:2015- 7.2 COMPETENCIA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4"/>
        </w:tabs>
        <w:spacing w:after="0" w:before="1" w:line="240" w:lineRule="auto"/>
        <w:ind w:left="1583" w:right="0" w:hanging="215.9999999999999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Subgerente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Detección de necesidades de capacitación.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spacing w:line="244" w:lineRule="auto"/>
        <w:ind w:left="1367" w:right="62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Diseño, construcción e implementación de programas de capacitación y entrenamiento para el personal de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Realizar el seguimiento y control de los programas establecidos.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4"/>
        </w:tabs>
        <w:spacing w:after="0" w:before="0" w:line="240" w:lineRule="auto"/>
        <w:ind w:left="1583" w:right="0" w:hanging="215.9999999999999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REALIZACIÓN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94"/>
        </w:tabs>
        <w:ind w:left="1693" w:hanging="325.99999999999994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GENERALIDADES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5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acuerdo con los requerimientos de la organización el proceso puede contemplar tres aspectos: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4"/>
        </w:tabs>
        <w:spacing w:after="0" w:before="0" w:line="240" w:lineRule="auto"/>
        <w:ind w:left="1693" w:right="0" w:hanging="325.9999999999999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IDENTIFICACIÓN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NECESIDADES DE CAPACITACION.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right="626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capacitación es uno de los mecanismos que se utilizan para solucionar algunas deficiencias de desempeño humano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right="626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Las deficiencias en el desempeño tienen diferentes causas y de acuerdo con los factores que las originan se han clasificado las causas en dos ámbitos que son: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Deficiencias de ejecución.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ind w:left="2072" w:hanging="70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Deficiencias de conocimientos.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jc w:val="right"/>
        <w:rPr>
          <w:rFonts w:ascii="Arial" w:cs="Arial" w:eastAsia="Arial" w:hAnsi="Arial"/>
          <w:color w:val="999999"/>
        </w:rPr>
      </w:pPr>
      <w:r w:rsidDel="00000000" w:rsidR="00000000" w:rsidRPr="00000000">
        <w:rPr>
          <w:rFonts w:ascii="Arial" w:cs="Arial" w:eastAsia="Arial" w:hAnsi="Arial"/>
          <w:color w:val="999999"/>
          <w:rtl w:val="0"/>
        </w:rPr>
        <w:t xml:space="preserve">1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2"/>
          <w:tab w:val="left" w:leader="none" w:pos="2073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1" w:lineRule="auto"/>
        <w:ind w:left="136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identificación de necesidades de capacitación es el primer paso que debe realizarse para fundamentar científica y objetivamente la programación que se vaya a realizaren el proceso de desarrollo.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36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Los procedimientos para la detección de necesidades se deben realizar en tres niveles que son: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Análisis de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Análisis del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84"/>
        </w:tabs>
        <w:ind w:left="1583" w:hanging="215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Análisis del puesto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4"/>
        </w:tabs>
        <w:spacing w:after="0" w:before="0" w:line="453" w:lineRule="auto"/>
        <w:ind w:left="1367" w:right="358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DE IMPLEMENTACIÓN DE PROGRAMAS DE CAPACITACIÓN. PROGRAMAS DE SEGUIMIENTO 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4"/>
        </w:tabs>
        <w:ind w:left="1367" w:right="626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Las capacitaciones se van a realizar</w:t>
        <w:tab/>
        <w:t xml:space="preserve">a través de la plataforma de entrenamiento, cada colaborador tendrá un usuario y contraseña,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" w:line="266" w:lineRule="auto"/>
        <w:ind w:left="1367" w:right="221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ha establecido de acuerdo con el cargo los temas de capacitación que deben realizar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Todas las capacitaciones se suben como presentaciones, video en la plataforma </w:t>
      </w:r>
      <w:r w:rsidDel="00000000" w:rsidR="00000000" w:rsidRPr="00000000">
        <w:rPr>
          <w:rFonts w:ascii="Arial" w:cs="Arial" w:eastAsia="Arial" w:hAnsi="Arial"/>
          <w:rtl w:val="0"/>
        </w:rPr>
        <w:t xml:space="preserve">Evaluación a los estudiantes.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right"/>
        <w:rPr>
          <w:color w:val="cccccc"/>
          <w:sz w:val="26"/>
          <w:szCs w:val="26"/>
        </w:rPr>
      </w:pPr>
      <w:r w:rsidDel="00000000" w:rsidR="00000000" w:rsidRPr="00000000">
        <w:rPr>
          <w:color w:val="cccccc"/>
          <w:sz w:val="26"/>
          <w:szCs w:val="26"/>
          <w:rtl w:val="0"/>
        </w:rPr>
        <w:t xml:space="preserve">2</w:t>
      </w:r>
    </w:p>
    <w:sectPr>
      <w:headerReference r:id="rId7" w:type="default"/>
      <w:pgSz w:h="15840" w:w="12240" w:orient="portrait"/>
      <w:pgMar w:bottom="0" w:top="2720" w:left="620" w:right="220" w:header="113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130.00000000000028" w:tblpY="0"/>
      <w:tblW w:w="10125.0" w:type="dxa"/>
      <w:jc w:val="left"/>
      <w:tblInd w:w="-60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0"/>
      <w:gridCol w:w="4290"/>
      <w:gridCol w:w="1395"/>
      <w:gridCol w:w="1890"/>
      <w:tblGridChange w:id="0">
        <w:tblGrid>
          <w:gridCol w:w="2550"/>
          <w:gridCol w:w="4290"/>
          <w:gridCol w:w="1395"/>
          <w:gridCol w:w="1890"/>
        </w:tblGrid>
      </w:tblGridChange>
    </w:tblGrid>
    <w:tr>
      <w:trPr>
        <w:cantSplit w:val="0"/>
        <w:trHeight w:val="551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5D">
          <w:pPr>
            <w:widowControl w:val="1"/>
            <w:tabs>
              <w:tab w:val="center" w:leader="none" w:pos="4419"/>
              <w:tab w:val="right" w:leader="none" w:pos="8838"/>
            </w:tabs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widowControl w:val="1"/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470008" cy="600552"/>
                <wp:effectExtent b="0" l="0" r="0" t="0"/>
                <wp:docPr descr="https://lh7-rt.googleusercontent.com/docsz/AD_4nXelAE8pfgKbBiqnrAbmm_-xBN6iw-8x_fbrbaH9mUueInXV4Oc3nJ_wQoAaFGJ_51B52miMuWBrRTDlcWEtYHJF3-MIo9AwriqUARDuIJrnhG1qjCc2WcmcBiLooSqNl2mAtaT5Wtgkb8yyurfup0k?key=pu9vVsSkGaMaMgs9cSsvNmOi" id="3" name="image1.png"/>
                <a:graphic>
                  <a:graphicData uri="http://schemas.openxmlformats.org/drawingml/2006/picture">
                    <pic:pic>
                      <pic:nvPicPr>
                        <pic:cNvPr descr="https://lh7-rt.googleusercontent.com/docsz/AD_4nXelAE8pfgKbBiqnrAbmm_-xBN6iw-8x_fbrbaH9mUueInXV4Oc3nJ_wQoAaFGJ_51B52miMuWBrRTDlcWEtYHJF3-MIo9AwriqUARDuIJrnhG1qjCc2WcmcBiLooSqNl2mAtaT5Wtgkb8yyurfup0k?key=pu9vVsSkGaMaMgs9cSsvNmOi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008" cy="60055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F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color w:val="cc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GESTIÓN DE TALENTO HUMANO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Código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P-TH-PROC-05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64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62">
          <w:pPr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3">
          <w:pPr>
            <w:spacing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Versión</w:t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widowControl w:val="1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02</w:t>
          </w:r>
        </w:p>
      </w:tc>
    </w:tr>
    <w:tr>
      <w:trPr>
        <w:cantSplit w:val="0"/>
        <w:trHeight w:val="495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66">
          <w:pPr>
            <w:spacing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spacing w:line="276" w:lineRule="auto"/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PROCEDIMIENTO DE CAPACITACIÓN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Actualización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widowControl w:val="1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    12/01/2025</w:t>
          </w:r>
        </w:p>
      </w:tc>
    </w:tr>
  </w:tbl>
  <w:p w:rsidR="00000000" w:rsidDel="00000000" w:rsidP="00000000" w:rsidRDefault="00000000" w:rsidRPr="00000000" w14:paraId="0000006A">
    <w:pPr>
      <w:widowControl w:val="1"/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83" w:hanging="215.99999999999955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562" w:hanging="217"/>
      </w:pPr>
      <w:rPr/>
    </w:lvl>
    <w:lvl w:ilvl="2">
      <w:start w:val="0"/>
      <w:numFmt w:val="bullet"/>
      <w:lvlText w:val="•"/>
      <w:lvlJc w:val="left"/>
      <w:pPr>
        <w:ind w:left="3544" w:hanging="217"/>
      </w:pPr>
      <w:rPr/>
    </w:lvl>
    <w:lvl w:ilvl="3">
      <w:start w:val="0"/>
      <w:numFmt w:val="bullet"/>
      <w:lvlText w:val="•"/>
      <w:lvlJc w:val="left"/>
      <w:pPr>
        <w:ind w:left="4526" w:hanging="217"/>
      </w:pPr>
      <w:rPr/>
    </w:lvl>
    <w:lvl w:ilvl="4">
      <w:start w:val="0"/>
      <w:numFmt w:val="bullet"/>
      <w:lvlText w:val="•"/>
      <w:lvlJc w:val="left"/>
      <w:pPr>
        <w:ind w:left="5508" w:hanging="217.0000000000009"/>
      </w:pPr>
      <w:rPr/>
    </w:lvl>
    <w:lvl w:ilvl="5">
      <w:start w:val="0"/>
      <w:numFmt w:val="bullet"/>
      <w:lvlText w:val="•"/>
      <w:lvlJc w:val="left"/>
      <w:pPr>
        <w:ind w:left="6490" w:hanging="217"/>
      </w:pPr>
      <w:rPr/>
    </w:lvl>
    <w:lvl w:ilvl="6">
      <w:start w:val="0"/>
      <w:numFmt w:val="bullet"/>
      <w:lvlText w:val="•"/>
      <w:lvlJc w:val="left"/>
      <w:pPr>
        <w:ind w:left="7472" w:hanging="217"/>
      </w:pPr>
      <w:rPr/>
    </w:lvl>
    <w:lvl w:ilvl="7">
      <w:start w:val="0"/>
      <w:numFmt w:val="bullet"/>
      <w:lvlText w:val="•"/>
      <w:lvlJc w:val="left"/>
      <w:pPr>
        <w:ind w:left="8454" w:hanging="217"/>
      </w:pPr>
      <w:rPr/>
    </w:lvl>
    <w:lvl w:ilvl="8">
      <w:start w:val="0"/>
      <w:numFmt w:val="bullet"/>
      <w:lvlText w:val="•"/>
      <w:lvlJc w:val="left"/>
      <w:pPr>
        <w:ind w:left="9436" w:hanging="217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1367" w:hanging="706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364" w:hanging="706"/>
      </w:pPr>
      <w:rPr/>
    </w:lvl>
    <w:lvl w:ilvl="2">
      <w:start w:val="0"/>
      <w:numFmt w:val="bullet"/>
      <w:lvlText w:val="•"/>
      <w:lvlJc w:val="left"/>
      <w:pPr>
        <w:ind w:left="3368" w:hanging="705"/>
      </w:pPr>
      <w:rPr/>
    </w:lvl>
    <w:lvl w:ilvl="3">
      <w:start w:val="0"/>
      <w:numFmt w:val="bullet"/>
      <w:lvlText w:val="•"/>
      <w:lvlJc w:val="left"/>
      <w:pPr>
        <w:ind w:left="4372" w:hanging="706"/>
      </w:pPr>
      <w:rPr/>
    </w:lvl>
    <w:lvl w:ilvl="4">
      <w:start w:val="0"/>
      <w:numFmt w:val="bullet"/>
      <w:lvlText w:val="•"/>
      <w:lvlJc w:val="left"/>
      <w:pPr>
        <w:ind w:left="5376" w:hanging="706"/>
      </w:pPr>
      <w:rPr/>
    </w:lvl>
    <w:lvl w:ilvl="5">
      <w:start w:val="0"/>
      <w:numFmt w:val="bullet"/>
      <w:lvlText w:val="•"/>
      <w:lvlJc w:val="left"/>
      <w:pPr>
        <w:ind w:left="6380" w:hanging="706"/>
      </w:pPr>
      <w:rPr/>
    </w:lvl>
    <w:lvl w:ilvl="6">
      <w:start w:val="0"/>
      <w:numFmt w:val="bullet"/>
      <w:lvlText w:val="•"/>
      <w:lvlJc w:val="left"/>
      <w:pPr>
        <w:ind w:left="7384" w:hanging="706"/>
      </w:pPr>
      <w:rPr/>
    </w:lvl>
    <w:lvl w:ilvl="7">
      <w:start w:val="0"/>
      <w:numFmt w:val="bullet"/>
      <w:lvlText w:val="•"/>
      <w:lvlJc w:val="left"/>
      <w:pPr>
        <w:ind w:left="8388" w:hanging="706.0000000000018"/>
      </w:pPr>
      <w:rPr/>
    </w:lvl>
    <w:lvl w:ilvl="8">
      <w:start w:val="0"/>
      <w:numFmt w:val="bullet"/>
      <w:lvlText w:val="•"/>
      <w:lvlJc w:val="left"/>
      <w:pPr>
        <w:ind w:left="9392" w:hanging="706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1583" w:hanging="215"/>
      </w:pPr>
      <w:rPr>
        <w:rFonts w:ascii="Calibri" w:cs="Calibri" w:eastAsia="Calibri" w:hAnsi="Calibri"/>
        <w:b w:val="1"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5.99999999999955"/>
      </w:pPr>
      <w:rPr>
        <w:rFonts w:ascii="Calibri" w:cs="Calibri" w:eastAsia="Calibri" w:hAnsi="Calibri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2777" w:hanging="327"/>
      </w:pPr>
      <w:rPr/>
    </w:lvl>
    <w:lvl w:ilvl="3">
      <w:start w:val="0"/>
      <w:numFmt w:val="bullet"/>
      <w:lvlText w:val="•"/>
      <w:lvlJc w:val="left"/>
      <w:pPr>
        <w:ind w:left="3855" w:hanging="327"/>
      </w:pPr>
      <w:rPr/>
    </w:lvl>
    <w:lvl w:ilvl="4">
      <w:start w:val="0"/>
      <w:numFmt w:val="bullet"/>
      <w:lvlText w:val="•"/>
      <w:lvlJc w:val="left"/>
      <w:pPr>
        <w:ind w:left="4933" w:hanging="327"/>
      </w:pPr>
      <w:rPr/>
    </w:lvl>
    <w:lvl w:ilvl="5">
      <w:start w:val="0"/>
      <w:numFmt w:val="bullet"/>
      <w:lvlText w:val="•"/>
      <w:lvlJc w:val="left"/>
      <w:pPr>
        <w:ind w:left="6011" w:hanging="327"/>
      </w:pPr>
      <w:rPr/>
    </w:lvl>
    <w:lvl w:ilvl="6">
      <w:start w:val="0"/>
      <w:numFmt w:val="bullet"/>
      <w:lvlText w:val="•"/>
      <w:lvlJc w:val="left"/>
      <w:pPr>
        <w:ind w:left="7088" w:hanging="327.0000000000009"/>
      </w:pPr>
      <w:rPr/>
    </w:lvl>
    <w:lvl w:ilvl="7">
      <w:start w:val="0"/>
      <w:numFmt w:val="bullet"/>
      <w:lvlText w:val="•"/>
      <w:lvlJc w:val="left"/>
      <w:pPr>
        <w:ind w:left="8166" w:hanging="327"/>
      </w:pPr>
      <w:rPr/>
    </w:lvl>
    <w:lvl w:ilvl="8">
      <w:start w:val="0"/>
      <w:numFmt w:val="bullet"/>
      <w:lvlText w:val="•"/>
      <w:lvlJc w:val="left"/>
      <w:pPr>
        <w:ind w:left="9244" w:hanging="327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1367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1583" w:hanging="217"/>
    </w:pPr>
  </w:style>
  <w:style w:type="paragraph" w:styleId="TableParagraph" w:customStyle="1">
    <w:name w:val="Table Paragraph"/>
    <w:basedOn w:val="Normal"/>
    <w:uiPriority w:val="1"/>
    <w:qFormat w:val="1"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 w:val="1"/>
    <w:rsid w:val="006B0EE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B0EE0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B0EE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B0EE0"/>
    <w:rPr>
      <w:rFonts w:ascii="Calibri" w:cs="Calibri" w:eastAsia="Calibri" w:hAnsi="Calibri"/>
      <w:lang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8ysH/iLoJ3gopk9gI2fCpdjZg==">CgMxLjA4AHIhMV9nVzIweVp6MFEyRTNrQlpxT0dSd3lKSmZybDIxbkJZ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2022-04-20T16:40:00Z</dcterms:created>
</cp:coreProperties>
</file>