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BF4D" w14:textId="77777777" w:rsidR="00CF2143" w:rsidRDefault="00CF214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14:paraId="3056AC10" w14:textId="77777777" w:rsidR="00CF2143" w:rsidRDefault="00CF2143">
      <w:pPr>
        <w:ind w:left="0" w:hanging="2"/>
        <w:rPr>
          <w:rFonts w:ascii="Arial" w:eastAsia="Arial" w:hAnsi="Arial" w:cs="Arial"/>
          <w:sz w:val="24"/>
          <w:szCs w:val="24"/>
        </w:rPr>
      </w:pPr>
    </w:p>
    <w:p w14:paraId="0813B968" w14:textId="77777777" w:rsidR="00CF2143" w:rsidRDefault="00CF2143">
      <w:pPr>
        <w:ind w:left="0" w:hanging="2"/>
        <w:rPr>
          <w:rFonts w:ascii="Arial" w:eastAsia="Arial" w:hAnsi="Arial" w:cs="Arial"/>
          <w:sz w:val="24"/>
          <w:szCs w:val="24"/>
        </w:rPr>
      </w:pPr>
    </w:p>
    <w:p w14:paraId="77BC8B37" w14:textId="77777777" w:rsidR="00CF2143" w:rsidRPr="005A6116" w:rsidRDefault="001A19AC">
      <w:pPr>
        <w:ind w:left="0" w:hanging="2"/>
        <w:rPr>
          <w:rFonts w:ascii="Arial" w:eastAsia="Arial" w:hAnsi="Arial" w:cs="Arial"/>
          <w:sz w:val="24"/>
          <w:szCs w:val="24"/>
        </w:rPr>
      </w:pPr>
      <w:r w:rsidRPr="005A6116">
        <w:rPr>
          <w:rFonts w:ascii="Arial" w:eastAsia="Arial" w:hAnsi="Arial" w:cs="Arial"/>
          <w:b/>
          <w:sz w:val="24"/>
          <w:szCs w:val="24"/>
        </w:rPr>
        <w:t>CONTENIDO</w:t>
      </w:r>
    </w:p>
    <w:p w14:paraId="1735C547" w14:textId="77777777" w:rsidR="00CF2143" w:rsidRPr="005A6116" w:rsidRDefault="00CF2143">
      <w:pPr>
        <w:ind w:left="0" w:hanging="2"/>
        <w:rPr>
          <w:rFonts w:ascii="Arial" w:eastAsia="Arial" w:hAnsi="Arial" w:cs="Arial"/>
          <w:sz w:val="24"/>
          <w:szCs w:val="24"/>
        </w:rPr>
      </w:pPr>
    </w:p>
    <w:p w14:paraId="04DDF7DC" w14:textId="77777777" w:rsidR="00CF2143" w:rsidRPr="005A6116" w:rsidRDefault="00CF2143">
      <w:pPr>
        <w:ind w:left="0" w:hanging="2"/>
        <w:rPr>
          <w:rFonts w:ascii="Arial" w:eastAsia="Arial" w:hAnsi="Arial" w:cs="Arial"/>
          <w:sz w:val="24"/>
          <w:szCs w:val="24"/>
        </w:rPr>
      </w:pPr>
    </w:p>
    <w:p w14:paraId="527A55D6"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INTRODUCCIÓN</w:t>
      </w:r>
    </w:p>
    <w:p w14:paraId="3A3BE54F"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6D8D720"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OBJETIVO.</w:t>
      </w:r>
    </w:p>
    <w:p w14:paraId="67C1AEC7"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C5B056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ALCANCE.</w:t>
      </w:r>
    </w:p>
    <w:p w14:paraId="1AEBE71D"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670E0612"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REFERENCIA NORMATIVA.</w:t>
      </w:r>
    </w:p>
    <w:p w14:paraId="200BC5C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EAED940"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DEFINICIONES</w:t>
      </w:r>
    </w:p>
    <w:p w14:paraId="14D15F6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F464664"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LINEAMIENTOS PARA EL PROCESO DE </w:t>
      </w:r>
      <w:r w:rsidRPr="005A6116">
        <w:rPr>
          <w:rFonts w:ascii="Arial" w:eastAsia="Arial" w:hAnsi="Arial" w:cs="Arial"/>
          <w:sz w:val="24"/>
          <w:szCs w:val="24"/>
        </w:rPr>
        <w:t>GESTIÓN</w:t>
      </w:r>
      <w:r w:rsidRPr="005A6116">
        <w:rPr>
          <w:rFonts w:ascii="Arial" w:eastAsia="Arial" w:hAnsi="Arial" w:cs="Arial"/>
          <w:color w:val="000000"/>
          <w:sz w:val="24"/>
          <w:szCs w:val="24"/>
        </w:rPr>
        <w:t xml:space="preserve"> DOCUMENTAL </w:t>
      </w:r>
    </w:p>
    <w:p w14:paraId="06073EDA"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6.1 </w:t>
      </w:r>
      <w:r w:rsidRPr="005A6116">
        <w:rPr>
          <w:rFonts w:ascii="Arial" w:eastAsia="Arial" w:hAnsi="Arial" w:cs="Arial"/>
          <w:sz w:val="24"/>
          <w:szCs w:val="24"/>
        </w:rPr>
        <w:t>PRODUCCIÓN</w:t>
      </w:r>
      <w:r w:rsidRPr="005A6116">
        <w:rPr>
          <w:rFonts w:ascii="Arial" w:eastAsia="Arial" w:hAnsi="Arial" w:cs="Arial"/>
          <w:color w:val="000000"/>
          <w:sz w:val="24"/>
          <w:szCs w:val="24"/>
        </w:rPr>
        <w:t xml:space="preserve"> DE DOCUMENTOS </w:t>
      </w:r>
    </w:p>
    <w:p w14:paraId="5F02E079"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6.1.1 CODIFICACIÓN DEL SIG.</w:t>
      </w:r>
    </w:p>
    <w:p w14:paraId="0C6A7367"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6.1.2. CARACTERIZACIÓN DE PROCESOS </w:t>
      </w:r>
    </w:p>
    <w:p w14:paraId="6AD9EA0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4F4879B"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REVISIÓN Y APROBACIÓN DE DOCUMENTACIÓN.</w:t>
      </w:r>
    </w:p>
    <w:p w14:paraId="74031674"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581557B"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DISTRIBUCIÓN DE DOCUMENTACIÓN.</w:t>
      </w:r>
    </w:p>
    <w:p w14:paraId="3DB9148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055EF91"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ALMACENAMIENTO</w:t>
      </w:r>
    </w:p>
    <w:p w14:paraId="7BD443B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19360272"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PROTECCIÓN</w:t>
      </w:r>
    </w:p>
    <w:p w14:paraId="48089E2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DA8876E"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MODIFICACIÓN DE DOCUMENTACIÓN.</w:t>
      </w:r>
    </w:p>
    <w:p w14:paraId="15603618"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707F3D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TIEMPO DE RETENCIÓN Y DISPOSICIÓN FINAL</w:t>
      </w:r>
    </w:p>
    <w:p w14:paraId="77232126"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19BBB408"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w:t>
      </w:r>
      <w:r w:rsidRPr="005A6116">
        <w:rPr>
          <w:rFonts w:ascii="Arial" w:eastAsia="Arial" w:hAnsi="Arial" w:cs="Arial"/>
          <w:sz w:val="24"/>
          <w:szCs w:val="24"/>
        </w:rPr>
        <w:t>RECEPCIÓN</w:t>
      </w:r>
      <w:r w:rsidRPr="005A6116">
        <w:rPr>
          <w:rFonts w:ascii="Arial" w:eastAsia="Arial" w:hAnsi="Arial" w:cs="Arial"/>
          <w:color w:val="000000"/>
          <w:sz w:val="24"/>
          <w:szCs w:val="24"/>
        </w:rPr>
        <w:t xml:space="preserve"> DE DOCUMENTOS </w:t>
      </w:r>
    </w:p>
    <w:p w14:paraId="50F648E2"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13.1 LA ADMISIÓN DE LOS DOCUMENTOS DE CARÁCTER EXTERNO </w:t>
      </w:r>
    </w:p>
    <w:p w14:paraId="1356E5DD"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13.2 RADICAR DOCUMENTOS </w:t>
      </w:r>
    </w:p>
    <w:p w14:paraId="07BD080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9E8FB75"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sz w:val="24"/>
          <w:szCs w:val="24"/>
        </w:rPr>
        <w:t>RECUPERACIÓN</w:t>
      </w:r>
    </w:p>
    <w:p w14:paraId="7A03A353"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89D8FA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w:t>
      </w:r>
      <w:r w:rsidRPr="005A6116">
        <w:rPr>
          <w:rFonts w:ascii="Arial" w:eastAsia="Arial" w:hAnsi="Arial" w:cs="Arial"/>
          <w:sz w:val="24"/>
          <w:szCs w:val="24"/>
        </w:rPr>
        <w:t>TRÁMITE</w:t>
      </w:r>
      <w:r w:rsidRPr="005A6116">
        <w:rPr>
          <w:rFonts w:ascii="Arial" w:eastAsia="Arial" w:hAnsi="Arial" w:cs="Arial"/>
          <w:color w:val="000000"/>
          <w:sz w:val="24"/>
          <w:szCs w:val="24"/>
        </w:rPr>
        <w:t xml:space="preserve"> DE LOS DOCUMENTO. </w:t>
      </w:r>
    </w:p>
    <w:p w14:paraId="4F9DC8A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3284CD1"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ORGANIZACIÓN Y CONSULTA DE LA INFORMACIÓN </w:t>
      </w:r>
    </w:p>
    <w:p w14:paraId="6C17E210"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16.1 CLASIFICACIÓN DOCUMENTAL </w:t>
      </w:r>
    </w:p>
    <w:p w14:paraId="6B486EA1"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16.1.1 PLATAFORMA </w:t>
      </w:r>
      <w:r w:rsidRPr="005A6116">
        <w:rPr>
          <w:rFonts w:ascii="Arial" w:eastAsia="Arial" w:hAnsi="Arial" w:cs="Arial"/>
          <w:sz w:val="24"/>
          <w:szCs w:val="24"/>
        </w:rPr>
        <w:t>TECNOLÓGICA</w:t>
      </w:r>
    </w:p>
    <w:p w14:paraId="54C90934"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F72ED54"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RESPONSABILIDADES.</w:t>
      </w:r>
    </w:p>
    <w:p w14:paraId="37077666"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455FA73"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REGLAMENTO INTERNO DE ARCHIVO.</w:t>
      </w:r>
    </w:p>
    <w:p w14:paraId="6175EDF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437BF15"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CRONOGRAMA DE </w:t>
      </w:r>
      <w:r w:rsidRPr="005A6116">
        <w:rPr>
          <w:rFonts w:ascii="Arial" w:eastAsia="Arial" w:hAnsi="Arial" w:cs="Arial"/>
          <w:sz w:val="24"/>
          <w:szCs w:val="24"/>
        </w:rPr>
        <w:t>IMPLEMENTACIÓN</w:t>
      </w:r>
      <w:r w:rsidRPr="005A6116">
        <w:rPr>
          <w:rFonts w:ascii="Arial" w:eastAsia="Arial" w:hAnsi="Arial" w:cs="Arial"/>
          <w:color w:val="000000"/>
          <w:sz w:val="24"/>
          <w:szCs w:val="24"/>
        </w:rPr>
        <w:t xml:space="preserve"> </w:t>
      </w:r>
    </w:p>
    <w:p w14:paraId="69AA36A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1FED2EC"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ANEXOS</w:t>
      </w:r>
    </w:p>
    <w:p w14:paraId="67EE7B0D" w14:textId="77777777" w:rsidR="00CF2143" w:rsidRPr="005A6116" w:rsidRDefault="00CF2143">
      <w:pPr>
        <w:ind w:left="0" w:hanging="2"/>
        <w:rPr>
          <w:rFonts w:ascii="Arial" w:eastAsia="Arial" w:hAnsi="Arial" w:cs="Arial"/>
          <w:sz w:val="24"/>
          <w:szCs w:val="24"/>
        </w:rPr>
      </w:pPr>
    </w:p>
    <w:p w14:paraId="42F3A153" w14:textId="77777777" w:rsidR="00CF2143" w:rsidRPr="005A6116" w:rsidRDefault="00CF2143">
      <w:pPr>
        <w:ind w:left="0" w:hanging="2"/>
        <w:rPr>
          <w:rFonts w:ascii="Arial" w:eastAsia="Arial" w:hAnsi="Arial" w:cs="Arial"/>
          <w:sz w:val="24"/>
          <w:szCs w:val="24"/>
        </w:rPr>
      </w:pPr>
    </w:p>
    <w:p w14:paraId="1780D3CF" w14:textId="77777777" w:rsidR="00CF2143" w:rsidRPr="005A6116" w:rsidRDefault="00CF2143">
      <w:pPr>
        <w:ind w:left="0" w:hanging="2"/>
        <w:rPr>
          <w:rFonts w:ascii="Arial" w:eastAsia="Arial" w:hAnsi="Arial" w:cs="Arial"/>
          <w:sz w:val="24"/>
          <w:szCs w:val="24"/>
        </w:rPr>
      </w:pPr>
    </w:p>
    <w:p w14:paraId="444A59D5" w14:textId="77777777" w:rsidR="00CF2143" w:rsidRPr="005A6116" w:rsidRDefault="00CF2143">
      <w:pPr>
        <w:ind w:left="0" w:hanging="2"/>
        <w:rPr>
          <w:rFonts w:ascii="Arial" w:eastAsia="Arial" w:hAnsi="Arial" w:cs="Arial"/>
          <w:sz w:val="24"/>
          <w:szCs w:val="24"/>
        </w:rPr>
      </w:pPr>
    </w:p>
    <w:p w14:paraId="73650B9B" w14:textId="77777777" w:rsidR="00CF2143" w:rsidRPr="005A6116" w:rsidRDefault="00CF2143">
      <w:pPr>
        <w:ind w:left="0" w:hanging="2"/>
        <w:rPr>
          <w:rFonts w:ascii="Arial" w:eastAsia="Arial" w:hAnsi="Arial" w:cs="Arial"/>
          <w:sz w:val="24"/>
          <w:szCs w:val="24"/>
        </w:rPr>
      </w:pPr>
    </w:p>
    <w:p w14:paraId="067B213D" w14:textId="77777777" w:rsidR="00CF2143" w:rsidRPr="005A6116" w:rsidRDefault="00CF2143">
      <w:pPr>
        <w:ind w:left="0" w:hanging="2"/>
        <w:rPr>
          <w:rFonts w:ascii="Arial" w:eastAsia="Arial" w:hAnsi="Arial" w:cs="Arial"/>
          <w:sz w:val="24"/>
          <w:szCs w:val="24"/>
        </w:rPr>
      </w:pPr>
    </w:p>
    <w:p w14:paraId="3CB6D23D" w14:textId="77777777" w:rsidR="00CF2143" w:rsidRPr="005A6116" w:rsidRDefault="001A19AC">
      <w:pPr>
        <w:ind w:left="0" w:hanging="2"/>
        <w:rPr>
          <w:rFonts w:ascii="Arial" w:eastAsia="Arial" w:hAnsi="Arial" w:cs="Arial"/>
          <w:sz w:val="24"/>
          <w:szCs w:val="24"/>
        </w:rPr>
      </w:pPr>
      <w:r w:rsidRPr="005A6116">
        <w:rPr>
          <w:rFonts w:ascii="Arial" w:eastAsia="Arial" w:hAnsi="Arial" w:cs="Arial"/>
          <w:b/>
          <w:sz w:val="24"/>
          <w:szCs w:val="24"/>
        </w:rPr>
        <w:t>1.</w:t>
      </w:r>
      <w:r w:rsidRPr="005A6116">
        <w:rPr>
          <w:rFonts w:ascii="Arial" w:eastAsia="Arial" w:hAnsi="Arial" w:cs="Arial"/>
          <w:b/>
          <w:sz w:val="24"/>
          <w:szCs w:val="24"/>
        </w:rPr>
        <w:tab/>
        <w:t>INTRODUCCIÓN</w:t>
      </w:r>
    </w:p>
    <w:p w14:paraId="4CAC4706" w14:textId="77777777" w:rsidR="00CF2143" w:rsidRPr="005A6116" w:rsidRDefault="00CF2143">
      <w:pPr>
        <w:ind w:left="0" w:hanging="2"/>
        <w:rPr>
          <w:rFonts w:ascii="Arial" w:eastAsia="Arial" w:hAnsi="Arial" w:cs="Arial"/>
          <w:sz w:val="24"/>
          <w:szCs w:val="24"/>
        </w:rPr>
      </w:pPr>
    </w:p>
    <w:p w14:paraId="082D9B5B" w14:textId="77777777" w:rsidR="00CF2143" w:rsidRPr="005A6116" w:rsidRDefault="00CF2143">
      <w:pPr>
        <w:ind w:left="0" w:hanging="2"/>
        <w:rPr>
          <w:rFonts w:ascii="Arial" w:eastAsia="Arial" w:hAnsi="Arial" w:cs="Arial"/>
          <w:sz w:val="24"/>
          <w:szCs w:val="24"/>
        </w:rPr>
      </w:pPr>
    </w:p>
    <w:p w14:paraId="58ADB44B" w14:textId="4CD2B788"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En los documentos reside gran parte del conocimiento adquirido por </w:t>
      </w:r>
      <w:proofErr w:type="gramStart"/>
      <w:r w:rsidR="005A6116">
        <w:rPr>
          <w:rFonts w:ascii="Arial" w:eastAsia="Arial" w:hAnsi="Arial" w:cs="Arial"/>
          <w:b/>
          <w:bCs/>
          <w:sz w:val="24"/>
          <w:szCs w:val="24"/>
        </w:rPr>
        <w:t>ASTRATOURS</w:t>
      </w:r>
      <w:proofErr w:type="gramEnd"/>
      <w:r w:rsidRPr="005A6116">
        <w:rPr>
          <w:rFonts w:ascii="Arial" w:eastAsia="Arial" w:hAnsi="Arial" w:cs="Arial"/>
          <w:b/>
          <w:sz w:val="24"/>
          <w:szCs w:val="24"/>
        </w:rPr>
        <w:t xml:space="preserve"> </w:t>
      </w:r>
      <w:r w:rsidRPr="005A6116">
        <w:rPr>
          <w:rFonts w:ascii="Arial" w:eastAsia="Arial" w:hAnsi="Arial" w:cs="Arial"/>
          <w:sz w:val="24"/>
          <w:szCs w:val="24"/>
        </w:rPr>
        <w:t>es decir, el capital intelectual de la organización, por lo tanto, resulta necesario estructurar el proceso de Gestión Documental y Archivo basado en los siguientes componentes:</w:t>
      </w:r>
    </w:p>
    <w:p w14:paraId="1AEA90F7"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Panorama administrativo, legal, histórico y confidencial, que permita asegurar que la información y la memoria histórica de la entidad se conservan con fidelidad. </w:t>
      </w:r>
    </w:p>
    <w:p w14:paraId="33C826E7"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Desde la perspectiva de la Ley General de Archivos se define Gestión Documental como el “conjunto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20893739"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Es así, como el proceso  de Gestión Documental y Archivo tiene una función muy importante, ya que permite la localización y utilización oportuna y efectiva de la documentación, convirtiéndose en una herramienta que determina de forma clara y sencilla los pasos que se deben seguir para el desarrollo de las funciones relacionadas con el flujo documental y los procedimientos de conservación y consulta, así mismo, presta apoyo en orientación a la gestión administrativa y a los aspectos legales, de la misma manera, permite la implementación de procedimientos archivísticos. </w:t>
      </w:r>
    </w:p>
    <w:p w14:paraId="4B184E3D" w14:textId="77777777" w:rsidR="00CF2143" w:rsidRPr="005A6116" w:rsidRDefault="00CF2143">
      <w:pPr>
        <w:ind w:left="0" w:hanging="2"/>
        <w:jc w:val="both"/>
        <w:rPr>
          <w:rFonts w:ascii="Arial" w:eastAsia="Arial" w:hAnsi="Arial" w:cs="Arial"/>
          <w:sz w:val="24"/>
          <w:szCs w:val="24"/>
        </w:rPr>
      </w:pPr>
    </w:p>
    <w:p w14:paraId="7E7E4D6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2.  OBJETIVO.</w:t>
      </w:r>
    </w:p>
    <w:p w14:paraId="4E6C610D" w14:textId="61A169B9"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Establecer la metodología a seguir para controlar la elaboración, identificación revisión, aprobación, actualización, distribución, archivo, recuperación, modificación, tiempo de retención y disposición final de los documentos y registros del Sistema de</w:t>
      </w:r>
      <w:r w:rsidRPr="005A6116">
        <w:rPr>
          <w:rFonts w:ascii="Arial" w:eastAsia="Arial" w:hAnsi="Arial" w:cs="Arial"/>
          <w:b/>
          <w:sz w:val="24"/>
          <w:szCs w:val="24"/>
        </w:rPr>
        <w:t xml:space="preserve"> calidad por </w:t>
      </w:r>
      <w:r w:rsidR="005A6116">
        <w:rPr>
          <w:rFonts w:ascii="Arial" w:eastAsia="Arial" w:hAnsi="Arial" w:cs="Arial"/>
          <w:b/>
          <w:sz w:val="24"/>
          <w:szCs w:val="24"/>
        </w:rPr>
        <w:t>ASTRATOURS</w:t>
      </w:r>
      <w:r w:rsidRPr="005A6116">
        <w:rPr>
          <w:rFonts w:ascii="Arial" w:eastAsia="Arial" w:hAnsi="Arial" w:cs="Arial"/>
          <w:b/>
          <w:sz w:val="24"/>
          <w:szCs w:val="24"/>
        </w:rPr>
        <w:t xml:space="preserve"> </w:t>
      </w:r>
      <w:r w:rsidRPr="005A6116">
        <w:rPr>
          <w:rFonts w:ascii="Arial" w:eastAsia="Arial" w:hAnsi="Arial" w:cs="Arial"/>
          <w:sz w:val="24"/>
          <w:szCs w:val="24"/>
        </w:rPr>
        <w:t xml:space="preserve">Indicados en el alcance, </w:t>
      </w:r>
      <w:r w:rsidRPr="005A6116">
        <w:rPr>
          <w:rFonts w:ascii="Arial" w:eastAsia="Arial" w:hAnsi="Arial" w:cs="Arial"/>
          <w:sz w:val="24"/>
          <w:szCs w:val="24"/>
        </w:rPr>
        <w:lastRenderedPageBreak/>
        <w:t xml:space="preserve">así como asegurar su disponibilidad en los lugares adecuados y en la versión vigente. </w:t>
      </w:r>
    </w:p>
    <w:p w14:paraId="2ED41AA6" w14:textId="77777777" w:rsidR="00CF2143" w:rsidRPr="005A6116" w:rsidRDefault="00CF2143">
      <w:pPr>
        <w:spacing w:before="120" w:after="120"/>
        <w:ind w:left="0" w:hanging="2"/>
        <w:jc w:val="both"/>
        <w:rPr>
          <w:rFonts w:ascii="Arial" w:eastAsia="Arial" w:hAnsi="Arial" w:cs="Arial"/>
          <w:sz w:val="24"/>
          <w:szCs w:val="24"/>
        </w:rPr>
      </w:pPr>
    </w:p>
    <w:p w14:paraId="1A0F0D8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3. ALCANCE.</w:t>
      </w:r>
    </w:p>
    <w:p w14:paraId="4E85AE02" w14:textId="77777777" w:rsidR="00CF2143" w:rsidRPr="005A6116" w:rsidRDefault="00CF2143">
      <w:pPr>
        <w:spacing w:before="120" w:after="120"/>
        <w:ind w:left="0" w:hanging="2"/>
        <w:jc w:val="both"/>
        <w:rPr>
          <w:rFonts w:ascii="Arial" w:eastAsia="Arial" w:hAnsi="Arial" w:cs="Arial"/>
          <w:sz w:val="24"/>
          <w:szCs w:val="24"/>
        </w:rPr>
      </w:pPr>
    </w:p>
    <w:p w14:paraId="797159A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Este Manual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los siguientes documentos de los Sistema integrado de Gestión.</w:t>
      </w:r>
    </w:p>
    <w:p w14:paraId="0C88DD6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Documentos de los procesos</w:t>
      </w:r>
    </w:p>
    <w:p w14:paraId="79A2260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 SIG</w:t>
      </w:r>
    </w:p>
    <w:p w14:paraId="5C9AFA6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 PESV</w:t>
      </w:r>
    </w:p>
    <w:p w14:paraId="4084D2B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Manuales de las áreas, Procedimientos.</w:t>
      </w:r>
    </w:p>
    <w:p w14:paraId="429501D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Anexos a los documentos.</w:t>
      </w:r>
    </w:p>
    <w:p w14:paraId="6974478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Este manual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todos los registros del sistema integrado de gestión </w:t>
      </w:r>
    </w:p>
    <w:p w14:paraId="2CE90F9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Documentos digitalizados del sistema de información de la compañía.</w:t>
      </w:r>
    </w:p>
    <w:p w14:paraId="0408C06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Asimismo, es de aplicación al control de la documentación de origen externo o cualquier información adicional que sea de interés para el desarrollo de las actividades relacionadas con el servicio, como, por ejemplo, especificaciones o normas del cliente.</w:t>
      </w:r>
    </w:p>
    <w:p w14:paraId="5EC9ABAC" w14:textId="77777777" w:rsidR="00CF2143" w:rsidRPr="005A6116" w:rsidRDefault="00CF2143">
      <w:pPr>
        <w:spacing w:after="120"/>
        <w:ind w:left="0" w:hanging="2"/>
        <w:jc w:val="both"/>
        <w:rPr>
          <w:rFonts w:ascii="Arial" w:eastAsia="Arial" w:hAnsi="Arial" w:cs="Arial"/>
          <w:sz w:val="24"/>
          <w:szCs w:val="24"/>
        </w:rPr>
      </w:pPr>
    </w:p>
    <w:p w14:paraId="79CBBC2C" w14:textId="77777777" w:rsidR="00CF2143" w:rsidRPr="005A6116" w:rsidRDefault="00CF2143">
      <w:pPr>
        <w:spacing w:after="120"/>
        <w:ind w:left="0" w:hanging="2"/>
        <w:jc w:val="both"/>
        <w:rPr>
          <w:rFonts w:ascii="Arial" w:eastAsia="Arial" w:hAnsi="Arial" w:cs="Arial"/>
          <w:sz w:val="24"/>
          <w:szCs w:val="24"/>
        </w:rPr>
      </w:pPr>
    </w:p>
    <w:p w14:paraId="17FEEA42" w14:textId="77777777" w:rsidR="00CF2143" w:rsidRPr="005A6116" w:rsidRDefault="00CF2143">
      <w:pPr>
        <w:spacing w:after="120"/>
        <w:ind w:left="0" w:hanging="2"/>
        <w:jc w:val="both"/>
        <w:rPr>
          <w:rFonts w:ascii="Arial" w:eastAsia="Arial" w:hAnsi="Arial" w:cs="Arial"/>
          <w:sz w:val="24"/>
          <w:szCs w:val="24"/>
        </w:rPr>
      </w:pPr>
    </w:p>
    <w:p w14:paraId="296DACA3" w14:textId="77777777" w:rsidR="00CF2143" w:rsidRPr="005A6116" w:rsidRDefault="00CF2143">
      <w:pPr>
        <w:spacing w:after="120"/>
        <w:ind w:left="0" w:hanging="2"/>
        <w:jc w:val="both"/>
        <w:rPr>
          <w:rFonts w:ascii="Arial" w:eastAsia="Arial" w:hAnsi="Arial" w:cs="Arial"/>
          <w:sz w:val="24"/>
          <w:szCs w:val="24"/>
        </w:rPr>
      </w:pPr>
    </w:p>
    <w:p w14:paraId="6F84A7B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4.</w:t>
      </w:r>
      <w:r w:rsidRPr="005A6116">
        <w:rPr>
          <w:rFonts w:ascii="Arial" w:eastAsia="Arial" w:hAnsi="Arial" w:cs="Arial"/>
          <w:b/>
          <w:sz w:val="24"/>
          <w:szCs w:val="24"/>
        </w:rPr>
        <w:tab/>
        <w:t>REFERENCIA NORMATIVA.</w:t>
      </w:r>
    </w:p>
    <w:p w14:paraId="4F2290F6"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NTC ISO 9001:2015: 7.5 información documentada, </w:t>
      </w:r>
    </w:p>
    <w:p w14:paraId="7C200ED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7.5.2 Creación y actualización, </w:t>
      </w:r>
    </w:p>
    <w:p w14:paraId="74E680B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7.5.3 Control de la información documentada.</w:t>
      </w:r>
    </w:p>
    <w:p w14:paraId="49E58756"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Resolución # 061583 del 10 de nov 2016.  </w:t>
      </w:r>
    </w:p>
    <w:p w14:paraId="0585BC65"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ISO 45001: 7.5 Información documentada</w:t>
      </w:r>
    </w:p>
    <w:p w14:paraId="76993379"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ISO 39901: 7.6 Información documentada </w:t>
      </w:r>
    </w:p>
    <w:p w14:paraId="6E589F6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5. DEFINICIONES</w:t>
      </w:r>
    </w:p>
    <w:p w14:paraId="58E8AC74" w14:textId="77777777" w:rsidR="00CF2143" w:rsidRPr="005A6116" w:rsidRDefault="00CF2143">
      <w:pPr>
        <w:spacing w:after="120"/>
        <w:ind w:left="0" w:hanging="2"/>
        <w:jc w:val="both"/>
        <w:rPr>
          <w:rFonts w:ascii="Arial" w:eastAsia="Arial" w:hAnsi="Arial" w:cs="Arial"/>
          <w:sz w:val="24"/>
          <w:szCs w:val="24"/>
        </w:rPr>
      </w:pPr>
    </w:p>
    <w:p w14:paraId="712CBD3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lastRenderedPageBreak/>
        <w:t>ARCHIVO:</w:t>
      </w:r>
      <w:r w:rsidRPr="005A6116">
        <w:rPr>
          <w:rFonts w:ascii="Arial" w:eastAsia="Arial" w:hAnsi="Arial" w:cs="Arial"/>
          <w:sz w:val="24"/>
          <w:szCs w:val="24"/>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5C6420C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ARCHIVO DE GESTIÓN</w:t>
      </w:r>
      <w:r w:rsidRPr="005A6116">
        <w:rPr>
          <w:rFonts w:ascii="Arial" w:eastAsia="Arial" w:hAnsi="Arial" w:cs="Arial"/>
          <w:sz w:val="24"/>
          <w:szCs w:val="24"/>
        </w:rPr>
        <w:t>: Comprende toda la documentación que es sometida a continua utilización y consulta administrativa por las oficinas productoras u otras que la soliciten. Su circulación o trámite se realiza para dar respuesta o solución a los asuntos iniciados.</w:t>
      </w:r>
    </w:p>
    <w:p w14:paraId="084B444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 ARCHIVO HISTÓRICO:</w:t>
      </w:r>
      <w:r w:rsidRPr="005A6116">
        <w:rPr>
          <w:rFonts w:ascii="Arial" w:eastAsia="Arial" w:hAnsi="Arial" w:cs="Arial"/>
          <w:sz w:val="24"/>
          <w:szCs w:val="24"/>
        </w:rPr>
        <w:t xml:space="preserve"> Es aquel al que se transfieren desde el archivo central los documentos de archivo de conservación permanente.  </w:t>
      </w:r>
    </w:p>
    <w:p w14:paraId="4A87D9B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ARCHIVO TOTAL:</w:t>
      </w:r>
      <w:r w:rsidRPr="005A6116">
        <w:rPr>
          <w:rFonts w:ascii="Arial" w:eastAsia="Arial" w:hAnsi="Arial" w:cs="Arial"/>
          <w:sz w:val="24"/>
          <w:szCs w:val="24"/>
        </w:rPr>
        <w:t xml:space="preserve"> Concepto que hace referencia al proceso integral de los documentos en su ciclo vital.</w:t>
      </w:r>
    </w:p>
    <w:p w14:paraId="58B7637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CICLO VITAL DEL DOCUMENTO:</w:t>
      </w:r>
      <w:r w:rsidRPr="005A6116">
        <w:rPr>
          <w:rFonts w:ascii="Arial" w:eastAsia="Arial" w:hAnsi="Arial" w:cs="Arial"/>
          <w:sz w:val="24"/>
          <w:szCs w:val="24"/>
        </w:rPr>
        <w:t xml:space="preserve"> Etapas sucesivas por las que atraviesan los documentos desde su producción o recepción en la oficina y su conservación temporal, hasta su eliminación o integración a un archivo permanente.</w:t>
      </w:r>
    </w:p>
    <w:p w14:paraId="0E6EE7D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CLASIFICACIÓN DOCUMENTAL:</w:t>
      </w:r>
      <w:r w:rsidRPr="005A6116">
        <w:rPr>
          <w:rFonts w:ascii="Arial" w:eastAsia="Arial" w:hAnsi="Arial" w:cs="Arial"/>
          <w:sz w:val="24"/>
          <w:szCs w:val="24"/>
        </w:rPr>
        <w:t xml:space="preserve"> Labor mediante la cual se identifican y establecen las series que comprenden cada agrupación documental (fondo, sección y subsección)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 estructura orgánica funcional de la empresa.</w:t>
      </w:r>
    </w:p>
    <w:p w14:paraId="4FC07A9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CONSERVACIÓN DOCUMENTAL:</w:t>
      </w:r>
      <w:r w:rsidRPr="005A6116">
        <w:rPr>
          <w:rFonts w:ascii="Arial" w:eastAsia="Arial" w:hAnsi="Arial" w:cs="Arial"/>
          <w:sz w:val="24"/>
          <w:szCs w:val="24"/>
        </w:rPr>
        <w:t xml:space="preserve"> Conjunto de procedimientos y medidas destinadas a asegurar, por una parte, las posibles alteraciones físicas en los documentos y, por otra, la restauración de éstos cuando la alteración se ha producido, esta puede ser de manera temporal o total.</w:t>
      </w:r>
    </w:p>
    <w:p w14:paraId="262B029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CORRESPONDENCIA:</w:t>
      </w:r>
      <w:r w:rsidRPr="005A6116">
        <w:rPr>
          <w:rFonts w:ascii="Arial" w:eastAsia="Arial" w:hAnsi="Arial" w:cs="Arial"/>
          <w:sz w:val="24"/>
          <w:szCs w:val="24"/>
        </w:rPr>
        <w:t xml:space="preserve"> Son todas las comunicaciones de carácter privado que llegan a las entidades, a título personal, citando o no el cargo del funcionario. No generan trámites para las instituciones.</w:t>
      </w:r>
    </w:p>
    <w:p w14:paraId="5B10172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DISPOSICIÓN:</w:t>
      </w:r>
      <w:r w:rsidRPr="005A6116">
        <w:rPr>
          <w:rFonts w:ascii="Arial" w:eastAsia="Arial" w:hAnsi="Arial" w:cs="Arial"/>
          <w:sz w:val="24"/>
          <w:szCs w:val="24"/>
        </w:rPr>
        <w:t xml:space="preserve"> Decisión resultante de la valoración hecha en cualquier etapa del ciclo vital de los documentos, registrada en las Tablas de Retención Documental y/o Tablas de Valoración Documental, con miras a su conservación total, eliminación, selección y/o producción.</w:t>
      </w:r>
    </w:p>
    <w:p w14:paraId="13541B8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DISPOSICIÓN FINAL DE DOCUMENTOS:</w:t>
      </w:r>
      <w:r w:rsidRPr="005A6116">
        <w:rPr>
          <w:rFonts w:ascii="Arial" w:eastAsia="Arial" w:hAnsi="Arial" w:cs="Arial"/>
          <w:sz w:val="24"/>
          <w:szCs w:val="24"/>
        </w:rPr>
        <w:t xml:space="preserve"> Hace referencia al ciclo vital, resultado de la valoración con miras a su conservación permanente, a su eliminación, selección por muestreo y/o microfilmación.</w:t>
      </w:r>
    </w:p>
    <w:p w14:paraId="1CB0583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ACTIVO:</w:t>
      </w:r>
      <w:r w:rsidRPr="005A6116">
        <w:rPr>
          <w:rFonts w:ascii="Arial" w:eastAsia="Arial" w:hAnsi="Arial" w:cs="Arial"/>
          <w:sz w:val="24"/>
          <w:szCs w:val="24"/>
        </w:rPr>
        <w:t xml:space="preserve"> Es aquel que es utilizado habitualmente con fines administrativos.</w:t>
      </w:r>
    </w:p>
    <w:p w14:paraId="343517D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lastRenderedPageBreak/>
        <w:t>DOCUMENTO DE APOYO:</w:t>
      </w:r>
      <w:r w:rsidRPr="005A6116">
        <w:rPr>
          <w:rFonts w:ascii="Arial" w:eastAsia="Arial" w:hAnsi="Arial" w:cs="Arial"/>
          <w:sz w:val="24"/>
          <w:szCs w:val="24"/>
        </w:rPr>
        <w:t xml:space="preserve"> Es aquel de carácter general (leyes, decretos, resoluciones, manuales, instructivos, etc.) que por la información que contiene, incide en el cumplimiento de funciones específicas de la gestión administrativa. Pueden ser generados en la misma institución o proceder de otra, y no forman parte de las series documentales de las oficinas.</w:t>
      </w:r>
    </w:p>
    <w:p w14:paraId="73E04F1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DE ARCHIVO:</w:t>
      </w:r>
      <w:r w:rsidRPr="005A6116">
        <w:rPr>
          <w:rFonts w:ascii="Arial" w:eastAsia="Arial" w:hAnsi="Arial" w:cs="Arial"/>
          <w:sz w:val="24"/>
          <w:szCs w:val="24"/>
        </w:rPr>
        <w:t xml:space="preserve"> Registro de información producida o recibida por una entidad pública o privada </w:t>
      </w:r>
      <w:proofErr w:type="gramStart"/>
      <w:r w:rsidRPr="005A6116">
        <w:rPr>
          <w:rFonts w:ascii="Arial" w:eastAsia="Arial" w:hAnsi="Arial" w:cs="Arial"/>
          <w:sz w:val="24"/>
          <w:szCs w:val="24"/>
        </w:rPr>
        <w:t>en razón de</w:t>
      </w:r>
      <w:proofErr w:type="gramEnd"/>
      <w:r w:rsidRPr="005A6116">
        <w:rPr>
          <w:rFonts w:ascii="Arial" w:eastAsia="Arial" w:hAnsi="Arial" w:cs="Arial"/>
          <w:sz w:val="24"/>
          <w:szCs w:val="24"/>
        </w:rPr>
        <w:t xml:space="preserve"> sus actividades o funciones.</w:t>
      </w:r>
    </w:p>
    <w:p w14:paraId="7F48450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ESCENCIAL</w:t>
      </w:r>
      <w:r w:rsidRPr="005A6116">
        <w:rPr>
          <w:rFonts w:ascii="Arial" w:eastAsia="Arial" w:hAnsi="Arial" w:cs="Arial"/>
          <w:sz w:val="24"/>
          <w:szCs w:val="24"/>
        </w:rPr>
        <w:t xml:space="preserve"> (Documento vital): Es aquel necesario para el funcionamiento de un organismo y que por su contenido informativo y testimonial garantiza el conocimiento de las funciones y actividades </w:t>
      </w:r>
      <w:proofErr w:type="gramStart"/>
      <w:r w:rsidRPr="005A6116">
        <w:rPr>
          <w:rFonts w:ascii="Arial" w:eastAsia="Arial" w:hAnsi="Arial" w:cs="Arial"/>
          <w:sz w:val="24"/>
          <w:szCs w:val="24"/>
        </w:rPr>
        <w:t>del mismo</w:t>
      </w:r>
      <w:proofErr w:type="gramEnd"/>
      <w:r w:rsidRPr="005A6116">
        <w:rPr>
          <w:rFonts w:ascii="Arial" w:eastAsia="Arial" w:hAnsi="Arial" w:cs="Arial"/>
          <w:sz w:val="24"/>
          <w:szCs w:val="24"/>
        </w:rPr>
        <w:t xml:space="preserve"> aun después de su desaparición, por </w:t>
      </w:r>
      <w:proofErr w:type="spellStart"/>
      <w:r w:rsidRPr="005A6116">
        <w:rPr>
          <w:rFonts w:ascii="Arial" w:eastAsia="Arial" w:hAnsi="Arial" w:cs="Arial"/>
          <w:sz w:val="24"/>
          <w:szCs w:val="24"/>
        </w:rPr>
        <w:t>o</w:t>
      </w:r>
      <w:proofErr w:type="spellEnd"/>
      <w:r w:rsidRPr="005A6116">
        <w:rPr>
          <w:rFonts w:ascii="Arial" w:eastAsia="Arial" w:hAnsi="Arial" w:cs="Arial"/>
          <w:sz w:val="24"/>
          <w:szCs w:val="24"/>
        </w:rPr>
        <w:t xml:space="preserve"> tanto, posibilita la reconstrucción de la historia institucional.</w:t>
      </w:r>
    </w:p>
    <w:p w14:paraId="128E206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ORIGINAL:</w:t>
      </w:r>
      <w:r w:rsidRPr="005A6116">
        <w:rPr>
          <w:rFonts w:ascii="Arial" w:eastAsia="Arial" w:hAnsi="Arial" w:cs="Arial"/>
          <w:sz w:val="24"/>
          <w:szCs w:val="24"/>
        </w:rPr>
        <w:t xml:space="preserve"> Es la fuente primaria de información con todos los rasgos y características que permiten garantizar su autenticidad e integridad.</w:t>
      </w:r>
    </w:p>
    <w:p w14:paraId="717DBBB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ELIMINACIÓN DOCUMENTAL:</w:t>
      </w:r>
      <w:r w:rsidRPr="005A6116">
        <w:rPr>
          <w:rFonts w:ascii="Arial" w:eastAsia="Arial" w:hAnsi="Arial" w:cs="Arial"/>
          <w:sz w:val="24"/>
          <w:szCs w:val="24"/>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7F96A94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GESTIÓN DOCUMENTAL:</w:t>
      </w:r>
      <w:r w:rsidRPr="005A6116">
        <w:rPr>
          <w:rFonts w:ascii="Arial" w:eastAsia="Arial" w:hAnsi="Arial" w:cs="Arial"/>
          <w:sz w:val="24"/>
          <w:szCs w:val="24"/>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51E8EE5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TABLA DE RETENCIÓN DOCUMENTAL:</w:t>
      </w:r>
      <w:r w:rsidRPr="005A6116">
        <w:rPr>
          <w:rFonts w:ascii="Arial" w:eastAsia="Arial" w:hAnsi="Arial" w:cs="Arial"/>
          <w:sz w:val="24"/>
          <w:szCs w:val="24"/>
        </w:rPr>
        <w:t xml:space="preserve"> Listado de series y sus correspondientes tipos documentales, producidos o recibidos por una unidad administrativa en cumplimiento de sus funciones, a los cuales se asigna el tiempo o permanencia en cada fase del archivo. Las tablas de retención pueden ser generales o específicas de acuerdo con la cobertura de </w:t>
      </w:r>
      <w:proofErr w:type="gramStart"/>
      <w:r w:rsidRPr="005A6116">
        <w:rPr>
          <w:rFonts w:ascii="Arial" w:eastAsia="Arial" w:hAnsi="Arial" w:cs="Arial"/>
          <w:sz w:val="24"/>
          <w:szCs w:val="24"/>
        </w:rPr>
        <w:t>las mismas</w:t>
      </w:r>
      <w:proofErr w:type="gramEnd"/>
      <w:r w:rsidRPr="005A6116">
        <w:rPr>
          <w:rFonts w:ascii="Arial" w:eastAsia="Arial" w:hAnsi="Arial" w:cs="Arial"/>
          <w:sz w:val="24"/>
          <w:szCs w:val="24"/>
        </w:rPr>
        <w:t>. Las generales se refieren a documentos</w:t>
      </w:r>
    </w:p>
    <w:p w14:paraId="700B9E6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Administrativos, comunes a cualquier administración; las específicas hacen referencia a documentos característicos de cada organismo. </w:t>
      </w:r>
    </w:p>
    <w:p w14:paraId="08C97EE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TRANSFERENCIA:</w:t>
      </w:r>
      <w:r w:rsidRPr="005A6116">
        <w:rPr>
          <w:rFonts w:ascii="Arial" w:eastAsia="Arial" w:hAnsi="Arial" w:cs="Arial"/>
          <w:sz w:val="24"/>
          <w:szCs w:val="24"/>
        </w:rPr>
        <w:t xml:space="preserve"> Cambio de la custodia, la propiedad y responsabilidad de los documentos</w:t>
      </w:r>
    </w:p>
    <w:p w14:paraId="3515827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UN REGISTRO</w:t>
      </w:r>
      <w:r w:rsidRPr="005A6116">
        <w:rPr>
          <w:rFonts w:ascii="Arial" w:eastAsia="Arial" w:hAnsi="Arial" w:cs="Arial"/>
          <w:sz w:val="24"/>
          <w:szCs w:val="24"/>
        </w:rPr>
        <w:t xml:space="preserve"> es un soporte físico (papel, electrónico, fotos, videos) que presenta resultados obtenidos o proporciona evidencias de las actividades desarrolladas y el cual no podrá ser modificado.</w:t>
      </w:r>
    </w:p>
    <w:p w14:paraId="1539D07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Todo registro parte de un formato previamente elaborado por el área correspondiente.</w:t>
      </w:r>
    </w:p>
    <w:p w14:paraId="65FF2D8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Todos los registros serán legibles y se guardarán y conservarán en unas condiciones que no provoquen su deterioro.</w:t>
      </w:r>
    </w:p>
    <w:p w14:paraId="0982C57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lastRenderedPageBreak/>
        <w:t>•</w:t>
      </w:r>
      <w:r w:rsidRPr="005A6116">
        <w:rPr>
          <w:rFonts w:ascii="Arial" w:eastAsia="Arial" w:hAnsi="Arial" w:cs="Arial"/>
          <w:sz w:val="24"/>
          <w:szCs w:val="24"/>
        </w:rPr>
        <w:tab/>
        <w:t>Cada dueño del proceso tiene facultad para determinar el tiempo de retención de sus registros y la disposición final de los mismos.</w:t>
      </w:r>
    </w:p>
    <w:p w14:paraId="78DE9197" w14:textId="77777777" w:rsidR="00CF2143" w:rsidRPr="005A6116" w:rsidRDefault="00CF2143">
      <w:pPr>
        <w:spacing w:after="120"/>
        <w:ind w:left="0" w:hanging="2"/>
        <w:jc w:val="both"/>
        <w:rPr>
          <w:rFonts w:ascii="Arial" w:eastAsia="Arial" w:hAnsi="Arial" w:cs="Arial"/>
          <w:sz w:val="24"/>
          <w:szCs w:val="24"/>
        </w:rPr>
      </w:pPr>
    </w:p>
    <w:p w14:paraId="0D843782" w14:textId="77777777" w:rsidR="00CF2143" w:rsidRPr="005A6116" w:rsidRDefault="00CF2143">
      <w:pPr>
        <w:spacing w:after="120"/>
        <w:ind w:left="0" w:hanging="2"/>
        <w:jc w:val="both"/>
        <w:rPr>
          <w:rFonts w:ascii="Arial" w:eastAsia="Arial" w:hAnsi="Arial" w:cs="Arial"/>
          <w:sz w:val="24"/>
          <w:szCs w:val="24"/>
        </w:rPr>
      </w:pPr>
    </w:p>
    <w:p w14:paraId="24522E3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6.  LINEAMIENTOS PARA EL PROCESO DE GESTIÓN DOCUMENTAL </w:t>
      </w:r>
    </w:p>
    <w:p w14:paraId="7FC3284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6.1 PRODUCCIÓN DE DOCUMENTOS </w:t>
      </w:r>
    </w:p>
    <w:p w14:paraId="7CEE00A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Los documentos se crean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las necesidades de los procesos de la compañía. </w:t>
      </w:r>
    </w:p>
    <w:p w14:paraId="519B785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La compañía ha establecido unos procesos que se representan en el mapa de procesos   </w:t>
      </w:r>
    </w:p>
    <w:p w14:paraId="546520B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Este procedimiento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los siguientes documentos del Sistema integrado de Gestión.</w:t>
      </w:r>
    </w:p>
    <w:p w14:paraId="46A5B8CB"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 xml:space="preserve">Manual del SIG </w:t>
      </w:r>
    </w:p>
    <w:p w14:paraId="5EAF1E2F"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Manuales de las áreas, Procedimientos.</w:t>
      </w:r>
    </w:p>
    <w:p w14:paraId="7F25D420"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Anexos a los documentos.</w:t>
      </w:r>
    </w:p>
    <w:p w14:paraId="6947D4C5" w14:textId="77777777" w:rsidR="00CF2143" w:rsidRPr="005A6116" w:rsidRDefault="001A19AC">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Este procedimiento se aplica a todos los registros del SIG</w:t>
      </w:r>
    </w:p>
    <w:p w14:paraId="03BA813B" w14:textId="77777777" w:rsidR="00CF2143" w:rsidRPr="005A6116" w:rsidRDefault="001A19AC">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24FC6AFC"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Los documentos se crean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las necesidades de los procesos de la compañía. </w:t>
      </w:r>
    </w:p>
    <w:p w14:paraId="02A10205"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La compañía ha establecido unos procesos que se representan en el mapa de procesos   </w:t>
      </w:r>
    </w:p>
    <w:p w14:paraId="75D71D54" w14:textId="77777777" w:rsidR="00CF2143" w:rsidRPr="005A6116" w:rsidRDefault="00CF2143">
      <w:pPr>
        <w:ind w:left="0" w:hanging="2"/>
        <w:jc w:val="both"/>
        <w:rPr>
          <w:rFonts w:ascii="Arial" w:eastAsia="Arial" w:hAnsi="Arial" w:cs="Arial"/>
          <w:sz w:val="24"/>
          <w:szCs w:val="24"/>
        </w:rPr>
      </w:pPr>
    </w:p>
    <w:p w14:paraId="588D2377" w14:textId="77777777" w:rsidR="00CF2143" w:rsidRPr="005A6116" w:rsidRDefault="00CF2143">
      <w:pPr>
        <w:ind w:left="0" w:hanging="2"/>
        <w:jc w:val="both"/>
        <w:rPr>
          <w:rFonts w:ascii="Arial" w:eastAsia="Arial" w:hAnsi="Arial" w:cs="Arial"/>
          <w:sz w:val="24"/>
          <w:szCs w:val="24"/>
        </w:rPr>
      </w:pPr>
    </w:p>
    <w:p w14:paraId="3996780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Cada proceso tiene una tabla de retención de documentos en el sistema de información que es la plataforma tecnológica de almacenamiento de información.</w:t>
      </w:r>
    </w:p>
    <w:p w14:paraId="5C88732C" w14:textId="77777777" w:rsidR="00CF2143" w:rsidRPr="005A6116" w:rsidRDefault="00CF2143">
      <w:pPr>
        <w:spacing w:before="120" w:after="120"/>
        <w:ind w:left="0" w:hanging="2"/>
        <w:jc w:val="both"/>
        <w:rPr>
          <w:rFonts w:ascii="Arial" w:eastAsia="Arial" w:hAnsi="Arial" w:cs="Arial"/>
          <w:sz w:val="24"/>
          <w:szCs w:val="24"/>
        </w:rPr>
      </w:pPr>
    </w:p>
    <w:p w14:paraId="79B740C3" w14:textId="77777777" w:rsidR="00CF2143" w:rsidRPr="005A6116" w:rsidRDefault="00CF2143">
      <w:pPr>
        <w:spacing w:before="120" w:after="120"/>
        <w:ind w:left="0" w:hanging="2"/>
        <w:jc w:val="both"/>
        <w:rPr>
          <w:rFonts w:ascii="Arial" w:eastAsia="Arial" w:hAnsi="Arial" w:cs="Arial"/>
          <w:sz w:val="24"/>
          <w:szCs w:val="24"/>
        </w:rPr>
      </w:pPr>
    </w:p>
    <w:tbl>
      <w:tblPr>
        <w:tblStyle w:val="a5"/>
        <w:tblW w:w="8140" w:type="dxa"/>
        <w:tblLayout w:type="fixed"/>
        <w:tblLook w:val="0000" w:firstRow="0" w:lastRow="0" w:firstColumn="0" w:lastColumn="0" w:noHBand="0" w:noVBand="0"/>
      </w:tblPr>
      <w:tblGrid>
        <w:gridCol w:w="4220"/>
        <w:gridCol w:w="3920"/>
      </w:tblGrid>
      <w:tr w:rsidR="00CF2143" w:rsidRPr="005A6116" w14:paraId="72A86536" w14:textId="77777777">
        <w:trPr>
          <w:trHeight w:val="300"/>
        </w:trPr>
        <w:tc>
          <w:tcPr>
            <w:tcW w:w="4220" w:type="dxa"/>
            <w:tcBorders>
              <w:top w:val="single" w:sz="4" w:space="0" w:color="000000"/>
              <w:left w:val="single" w:sz="4" w:space="0" w:color="000000"/>
              <w:bottom w:val="single" w:sz="4" w:space="0" w:color="000000"/>
              <w:right w:val="single" w:sz="4" w:space="0" w:color="000000"/>
            </w:tcBorders>
            <w:shd w:val="clear" w:color="auto" w:fill="D9E1F2"/>
          </w:tcPr>
          <w:p w14:paraId="063C7A9F"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b/>
                <w:sz w:val="24"/>
                <w:szCs w:val="24"/>
                <w:lang w:val="es-CO"/>
              </w:rPr>
              <w:t>PROCESO</w:t>
            </w:r>
          </w:p>
        </w:tc>
        <w:tc>
          <w:tcPr>
            <w:tcW w:w="3920" w:type="dxa"/>
            <w:tcBorders>
              <w:top w:val="single" w:sz="4" w:space="0" w:color="000000"/>
              <w:left w:val="nil"/>
              <w:bottom w:val="single" w:sz="4" w:space="0" w:color="000000"/>
              <w:right w:val="single" w:sz="4" w:space="0" w:color="000000"/>
            </w:tcBorders>
            <w:shd w:val="clear" w:color="auto" w:fill="D9E1F2"/>
          </w:tcPr>
          <w:p w14:paraId="5938C9F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b/>
                <w:sz w:val="24"/>
                <w:szCs w:val="24"/>
                <w:lang w:val="es-CO"/>
              </w:rPr>
              <w:t>CARGO RESPONSABLE</w:t>
            </w:r>
          </w:p>
        </w:tc>
      </w:tr>
      <w:tr w:rsidR="00CF2143" w:rsidRPr="005A6116" w14:paraId="0D1C7519" w14:textId="77777777">
        <w:trPr>
          <w:trHeight w:val="300"/>
        </w:trPr>
        <w:tc>
          <w:tcPr>
            <w:tcW w:w="4220" w:type="dxa"/>
            <w:tcBorders>
              <w:top w:val="nil"/>
              <w:left w:val="single" w:sz="4" w:space="0" w:color="000000"/>
              <w:bottom w:val="single" w:sz="4" w:space="0" w:color="000000"/>
              <w:right w:val="single" w:sz="4" w:space="0" w:color="000000"/>
            </w:tcBorders>
          </w:tcPr>
          <w:p w14:paraId="413FC513" w14:textId="77777777" w:rsidR="00CF2143" w:rsidRPr="005A6116" w:rsidRDefault="001A19AC">
            <w:pPr>
              <w:ind w:left="0" w:hanging="2"/>
              <w:rPr>
                <w:rFonts w:ascii="Arial" w:eastAsia="Arial" w:hAnsi="Arial" w:cs="Arial"/>
                <w:sz w:val="24"/>
                <w:szCs w:val="24"/>
                <w:lang w:val="es-CO"/>
              </w:rPr>
            </w:pPr>
            <w:proofErr w:type="gramStart"/>
            <w:r w:rsidRPr="005A6116">
              <w:rPr>
                <w:rFonts w:ascii="Arial" w:eastAsia="Arial" w:hAnsi="Arial" w:cs="Arial"/>
                <w:sz w:val="24"/>
                <w:szCs w:val="24"/>
                <w:lang w:val="es-CO"/>
              </w:rPr>
              <w:t>Proceso .</w:t>
            </w:r>
            <w:proofErr w:type="gramEnd"/>
            <w:r w:rsidRPr="005A6116">
              <w:rPr>
                <w:rFonts w:ascii="Arial" w:eastAsia="Arial" w:hAnsi="Arial" w:cs="Arial"/>
                <w:sz w:val="24"/>
                <w:szCs w:val="24"/>
                <w:lang w:val="es-CO"/>
              </w:rPr>
              <w:t xml:space="preserve">  financiero</w:t>
            </w:r>
          </w:p>
        </w:tc>
        <w:tc>
          <w:tcPr>
            <w:tcW w:w="3920" w:type="dxa"/>
            <w:tcBorders>
              <w:top w:val="nil"/>
              <w:left w:val="nil"/>
              <w:bottom w:val="single" w:sz="4" w:space="0" w:color="000000"/>
              <w:right w:val="single" w:sz="4" w:space="0" w:color="000000"/>
            </w:tcBorders>
          </w:tcPr>
          <w:p w14:paraId="46783881"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Contador </w:t>
            </w:r>
          </w:p>
        </w:tc>
      </w:tr>
      <w:tr w:rsidR="00CF2143" w:rsidRPr="005A6116" w14:paraId="5046DD77" w14:textId="77777777">
        <w:trPr>
          <w:trHeight w:val="300"/>
        </w:trPr>
        <w:tc>
          <w:tcPr>
            <w:tcW w:w="4220" w:type="dxa"/>
            <w:tcBorders>
              <w:top w:val="nil"/>
              <w:left w:val="single" w:sz="4" w:space="0" w:color="000000"/>
              <w:bottom w:val="single" w:sz="4" w:space="0" w:color="000000"/>
              <w:right w:val="single" w:sz="4" w:space="0" w:color="000000"/>
            </w:tcBorders>
          </w:tcPr>
          <w:p w14:paraId="17C4F775" w14:textId="0D6693A2"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Proceso de </w:t>
            </w:r>
            <w:proofErr w:type="gramStart"/>
            <w:r w:rsidRPr="005A6116">
              <w:rPr>
                <w:rFonts w:ascii="Arial" w:eastAsia="Arial" w:hAnsi="Arial" w:cs="Arial"/>
                <w:sz w:val="24"/>
                <w:szCs w:val="24"/>
                <w:lang w:val="es-CO"/>
              </w:rPr>
              <w:t>operaciones,sv</w:t>
            </w:r>
            <w:proofErr w:type="gramEnd"/>
            <w:r w:rsidRPr="005A6116">
              <w:rPr>
                <w:rFonts w:ascii="Arial" w:eastAsia="Arial" w:hAnsi="Arial" w:cs="Arial"/>
                <w:sz w:val="24"/>
                <w:szCs w:val="24"/>
                <w:lang w:val="es-CO"/>
              </w:rPr>
              <w:t>,tecnol</w:t>
            </w:r>
            <w:r w:rsidR="0018658B" w:rsidRPr="005A6116">
              <w:rPr>
                <w:rFonts w:ascii="Arial" w:eastAsia="Arial" w:hAnsi="Arial" w:cs="Arial"/>
                <w:sz w:val="24"/>
                <w:szCs w:val="24"/>
                <w:lang w:val="es-CO"/>
              </w:rPr>
              <w:t>o</w:t>
            </w:r>
            <w:r w:rsidRPr="005A6116">
              <w:rPr>
                <w:rFonts w:ascii="Arial" w:eastAsia="Arial" w:hAnsi="Arial" w:cs="Arial"/>
                <w:sz w:val="24"/>
                <w:szCs w:val="24"/>
                <w:lang w:val="es-CO"/>
              </w:rPr>
              <w:t>gia</w:t>
            </w:r>
          </w:p>
        </w:tc>
        <w:tc>
          <w:tcPr>
            <w:tcW w:w="3920" w:type="dxa"/>
            <w:tcBorders>
              <w:top w:val="nil"/>
              <w:left w:val="nil"/>
              <w:bottom w:val="single" w:sz="4" w:space="0" w:color="000000"/>
              <w:right w:val="single" w:sz="4" w:space="0" w:color="000000"/>
            </w:tcBorders>
          </w:tcPr>
          <w:p w14:paraId="7A55FFE5"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operativo</w:t>
            </w:r>
          </w:p>
        </w:tc>
      </w:tr>
      <w:tr w:rsidR="00CF2143" w:rsidRPr="005A6116" w14:paraId="7ECC756A" w14:textId="77777777">
        <w:trPr>
          <w:trHeight w:val="300"/>
        </w:trPr>
        <w:tc>
          <w:tcPr>
            <w:tcW w:w="4220" w:type="dxa"/>
            <w:tcBorders>
              <w:top w:val="nil"/>
              <w:left w:val="single" w:sz="4" w:space="0" w:color="000000"/>
              <w:bottom w:val="single" w:sz="4" w:space="0" w:color="000000"/>
              <w:right w:val="single" w:sz="4" w:space="0" w:color="000000"/>
            </w:tcBorders>
          </w:tcPr>
          <w:p w14:paraId="49AB0003" w14:textId="77777777" w:rsidR="00CF2143" w:rsidRPr="005A6116" w:rsidRDefault="001A19AC">
            <w:pPr>
              <w:ind w:left="0" w:hanging="2"/>
              <w:rPr>
                <w:rFonts w:ascii="Arial" w:eastAsia="Arial" w:hAnsi="Arial" w:cs="Arial"/>
                <w:sz w:val="24"/>
                <w:szCs w:val="24"/>
                <w:lang w:val="es-CO"/>
              </w:rPr>
            </w:pPr>
            <w:proofErr w:type="gramStart"/>
            <w:r w:rsidRPr="005A6116">
              <w:rPr>
                <w:rFonts w:ascii="Arial" w:eastAsia="Arial" w:hAnsi="Arial" w:cs="Arial"/>
                <w:sz w:val="24"/>
                <w:szCs w:val="24"/>
                <w:lang w:val="es-CO"/>
              </w:rPr>
              <w:t>Proceso  gestión</w:t>
            </w:r>
            <w:proofErr w:type="gramEnd"/>
            <w:r w:rsidRPr="005A6116">
              <w:rPr>
                <w:rFonts w:ascii="Arial" w:eastAsia="Arial" w:hAnsi="Arial" w:cs="Arial"/>
                <w:sz w:val="24"/>
                <w:szCs w:val="24"/>
                <w:lang w:val="es-CO"/>
              </w:rPr>
              <w:t xml:space="preserve"> humana</w:t>
            </w:r>
          </w:p>
        </w:tc>
        <w:tc>
          <w:tcPr>
            <w:tcW w:w="3920" w:type="dxa"/>
            <w:tcBorders>
              <w:top w:val="nil"/>
              <w:left w:val="nil"/>
              <w:bottom w:val="single" w:sz="4" w:space="0" w:color="000000"/>
              <w:right w:val="single" w:sz="4" w:space="0" w:color="000000"/>
            </w:tcBorders>
          </w:tcPr>
          <w:p w14:paraId="402C4E81"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de gestión humana</w:t>
            </w:r>
          </w:p>
        </w:tc>
      </w:tr>
      <w:tr w:rsidR="00CF2143" w:rsidRPr="005A6116" w14:paraId="476A497E" w14:textId="77777777">
        <w:trPr>
          <w:trHeight w:val="300"/>
        </w:trPr>
        <w:tc>
          <w:tcPr>
            <w:tcW w:w="4220" w:type="dxa"/>
            <w:tcBorders>
              <w:top w:val="nil"/>
              <w:left w:val="single" w:sz="4" w:space="0" w:color="000000"/>
              <w:bottom w:val="single" w:sz="4" w:space="0" w:color="000000"/>
              <w:right w:val="single" w:sz="4" w:space="0" w:color="000000"/>
            </w:tcBorders>
          </w:tcPr>
          <w:p w14:paraId="04C1597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Proceso SIG</w:t>
            </w:r>
          </w:p>
        </w:tc>
        <w:tc>
          <w:tcPr>
            <w:tcW w:w="3920" w:type="dxa"/>
            <w:tcBorders>
              <w:top w:val="nil"/>
              <w:left w:val="nil"/>
              <w:bottom w:val="single" w:sz="4" w:space="0" w:color="000000"/>
              <w:right w:val="single" w:sz="4" w:space="0" w:color="000000"/>
            </w:tcBorders>
          </w:tcPr>
          <w:p w14:paraId="089140A9"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Coordinador   SIG y tecnología</w:t>
            </w:r>
          </w:p>
        </w:tc>
      </w:tr>
      <w:tr w:rsidR="00CF2143" w:rsidRPr="005A6116" w14:paraId="13DACD0E" w14:textId="77777777">
        <w:trPr>
          <w:trHeight w:val="300"/>
        </w:trPr>
        <w:tc>
          <w:tcPr>
            <w:tcW w:w="4220" w:type="dxa"/>
            <w:tcBorders>
              <w:top w:val="nil"/>
              <w:left w:val="single" w:sz="4" w:space="0" w:color="000000"/>
              <w:bottom w:val="single" w:sz="4" w:space="0" w:color="000000"/>
              <w:right w:val="single" w:sz="4" w:space="0" w:color="000000"/>
            </w:tcBorders>
          </w:tcPr>
          <w:p w14:paraId="53924628"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Proceso gerencial y clientes </w:t>
            </w:r>
          </w:p>
        </w:tc>
        <w:tc>
          <w:tcPr>
            <w:tcW w:w="3920" w:type="dxa"/>
            <w:tcBorders>
              <w:top w:val="nil"/>
              <w:left w:val="nil"/>
              <w:bottom w:val="single" w:sz="4" w:space="0" w:color="000000"/>
              <w:right w:val="single" w:sz="4" w:space="0" w:color="000000"/>
            </w:tcBorders>
          </w:tcPr>
          <w:p w14:paraId="2D9A4F2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general</w:t>
            </w:r>
          </w:p>
        </w:tc>
      </w:tr>
    </w:tbl>
    <w:p w14:paraId="4BF955AC" w14:textId="77777777" w:rsidR="00CF2143" w:rsidRPr="005A6116" w:rsidRDefault="00CF2143">
      <w:pPr>
        <w:spacing w:before="120" w:after="120"/>
        <w:ind w:left="0" w:hanging="2"/>
        <w:jc w:val="both"/>
        <w:rPr>
          <w:rFonts w:ascii="Arial" w:eastAsia="Arial" w:hAnsi="Arial" w:cs="Arial"/>
          <w:sz w:val="24"/>
          <w:szCs w:val="24"/>
        </w:rPr>
      </w:pPr>
    </w:p>
    <w:p w14:paraId="61F2F455" w14:textId="77777777" w:rsidR="00CF2143" w:rsidRPr="005A6116" w:rsidRDefault="00CF2143">
      <w:pPr>
        <w:ind w:left="0" w:hanging="2"/>
        <w:jc w:val="both"/>
        <w:rPr>
          <w:rFonts w:ascii="Arial" w:eastAsia="Arial" w:hAnsi="Arial" w:cs="Arial"/>
          <w:sz w:val="24"/>
          <w:szCs w:val="24"/>
        </w:rPr>
      </w:pPr>
    </w:p>
    <w:p w14:paraId="40944056" w14:textId="77777777" w:rsidR="00CF2143" w:rsidRPr="005A6116" w:rsidRDefault="00CF2143">
      <w:pPr>
        <w:spacing w:before="120" w:after="120"/>
        <w:ind w:left="0" w:hanging="2"/>
        <w:jc w:val="both"/>
        <w:rPr>
          <w:rFonts w:ascii="Arial" w:eastAsia="Arial" w:hAnsi="Arial" w:cs="Arial"/>
          <w:sz w:val="24"/>
          <w:szCs w:val="24"/>
        </w:rPr>
      </w:pPr>
    </w:p>
    <w:p w14:paraId="12750CD2"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6.1.2. CARACTERIZACIÓN DE PROCESOS </w:t>
      </w:r>
    </w:p>
    <w:p w14:paraId="2F79852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La estructura y contenido de la caracterización de los procesos, del SIG de la compañía, debe contener la siguiente información:</w:t>
      </w:r>
    </w:p>
    <w:p w14:paraId="63F5A066" w14:textId="77777777" w:rsidR="00CF2143" w:rsidRPr="005A6116" w:rsidRDefault="001A19AC">
      <w:pPr>
        <w:numPr>
          <w:ilvl w:val="0"/>
          <w:numId w:val="15"/>
        </w:numPr>
        <w:ind w:left="0" w:hanging="2"/>
        <w:jc w:val="both"/>
        <w:rPr>
          <w:rFonts w:ascii="Arial" w:eastAsia="Arial" w:hAnsi="Arial" w:cs="Arial"/>
          <w:sz w:val="24"/>
          <w:szCs w:val="24"/>
        </w:rPr>
      </w:pPr>
      <w:r w:rsidRPr="005A6116">
        <w:rPr>
          <w:rFonts w:ascii="Arial" w:eastAsia="Arial" w:hAnsi="Arial" w:cs="Arial"/>
          <w:sz w:val="24"/>
          <w:szCs w:val="24"/>
        </w:rPr>
        <w:t>Propósito del proceso</w:t>
      </w:r>
    </w:p>
    <w:p w14:paraId="61175F97" w14:textId="77777777" w:rsidR="00CF2143" w:rsidRPr="005A6116" w:rsidRDefault="001A19AC">
      <w:pPr>
        <w:numPr>
          <w:ilvl w:val="0"/>
          <w:numId w:val="15"/>
        </w:numPr>
        <w:ind w:left="0" w:hanging="2"/>
        <w:jc w:val="both"/>
        <w:rPr>
          <w:rFonts w:ascii="Arial" w:eastAsia="Arial" w:hAnsi="Arial" w:cs="Arial"/>
          <w:sz w:val="24"/>
          <w:szCs w:val="24"/>
        </w:rPr>
      </w:pPr>
      <w:r w:rsidRPr="005A6116">
        <w:rPr>
          <w:rFonts w:ascii="Arial" w:eastAsia="Arial" w:hAnsi="Arial" w:cs="Arial"/>
          <w:sz w:val="24"/>
          <w:szCs w:val="24"/>
        </w:rPr>
        <w:t xml:space="preserve">Alcance </w:t>
      </w:r>
    </w:p>
    <w:p w14:paraId="58BB0B55"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Sistema de necesidades</w:t>
      </w:r>
    </w:p>
    <w:p w14:paraId="1AAE8FCD"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Elaboración de la necesidad</w:t>
      </w:r>
    </w:p>
    <w:p w14:paraId="35CF6FB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Decisiones y dilemas</w:t>
      </w:r>
    </w:p>
    <w:p w14:paraId="71FE44FA"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Construcción de la solución</w:t>
      </w:r>
    </w:p>
    <w:p w14:paraId="42A9282D"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Organización de la logística del servicio</w:t>
      </w:r>
    </w:p>
    <w:p w14:paraId="6E771BD7"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Transferencia</w:t>
      </w:r>
    </w:p>
    <w:p w14:paraId="6A73EA9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Evaluación económica</w:t>
      </w:r>
    </w:p>
    <w:p w14:paraId="7BFC44E6"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Satisfacción del cliente</w:t>
      </w:r>
    </w:p>
    <w:p w14:paraId="17EC30C8"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Documentos Relacionados</w:t>
      </w:r>
    </w:p>
    <w:p w14:paraId="5B181AA2"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Recursos humanos y físicos</w:t>
      </w:r>
    </w:p>
    <w:p w14:paraId="46C2989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Controles de Salida</w:t>
      </w:r>
    </w:p>
    <w:p w14:paraId="326577C2"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Involucrados en el proceso</w:t>
      </w:r>
    </w:p>
    <w:p w14:paraId="79B01435"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Indicadores</w:t>
      </w:r>
    </w:p>
    <w:p w14:paraId="73042113" w14:textId="77777777" w:rsidR="00CF2143" w:rsidRPr="005A6116" w:rsidRDefault="00CF2143">
      <w:pPr>
        <w:spacing w:after="120"/>
        <w:ind w:left="0" w:hanging="2"/>
        <w:jc w:val="both"/>
        <w:rPr>
          <w:rFonts w:ascii="Arial" w:eastAsia="Arial" w:hAnsi="Arial" w:cs="Arial"/>
          <w:sz w:val="24"/>
          <w:szCs w:val="24"/>
        </w:rPr>
      </w:pPr>
    </w:p>
    <w:p w14:paraId="0075BE6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manuales deben contener la información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los anexos adjuntos a este documento:</w:t>
      </w:r>
    </w:p>
    <w:p w14:paraId="4017446C" w14:textId="77777777" w:rsidR="00CF2143" w:rsidRPr="005A6116" w:rsidRDefault="001A19AC">
      <w:pPr>
        <w:numPr>
          <w:ilvl w:val="0"/>
          <w:numId w:val="9"/>
        </w:numPr>
        <w:ind w:left="0" w:hanging="2"/>
        <w:jc w:val="both"/>
        <w:rPr>
          <w:rFonts w:ascii="Arial" w:eastAsia="Arial" w:hAnsi="Arial" w:cs="Arial"/>
          <w:sz w:val="24"/>
          <w:szCs w:val="24"/>
        </w:rPr>
      </w:pPr>
      <w:r w:rsidRPr="005A6116">
        <w:rPr>
          <w:rFonts w:ascii="Arial" w:eastAsia="Arial" w:hAnsi="Arial" w:cs="Arial"/>
          <w:sz w:val="24"/>
          <w:szCs w:val="24"/>
        </w:rPr>
        <w:t>Portada exterior</w:t>
      </w:r>
    </w:p>
    <w:p w14:paraId="57A8C17F" w14:textId="77777777" w:rsidR="00CF2143" w:rsidRPr="005A6116" w:rsidRDefault="001A19AC">
      <w:pPr>
        <w:numPr>
          <w:ilvl w:val="0"/>
          <w:numId w:val="9"/>
        </w:numPr>
        <w:spacing w:before="120" w:after="120"/>
        <w:ind w:left="0" w:hanging="2"/>
        <w:jc w:val="both"/>
        <w:rPr>
          <w:rFonts w:ascii="Arial" w:eastAsia="Arial" w:hAnsi="Arial" w:cs="Arial"/>
          <w:sz w:val="24"/>
          <w:szCs w:val="24"/>
        </w:rPr>
      </w:pPr>
      <w:r w:rsidRPr="005A6116">
        <w:rPr>
          <w:rFonts w:ascii="Arial" w:eastAsia="Arial" w:hAnsi="Arial" w:cs="Arial"/>
          <w:sz w:val="24"/>
          <w:szCs w:val="24"/>
        </w:rPr>
        <w:t>Tabla de contenido (como lo requiera el área) se recomienda el anexo</w:t>
      </w:r>
    </w:p>
    <w:p w14:paraId="0013F76A" w14:textId="77777777" w:rsidR="00CF2143" w:rsidRPr="005A6116" w:rsidRDefault="001A19AC">
      <w:pPr>
        <w:numPr>
          <w:ilvl w:val="0"/>
          <w:numId w:val="9"/>
        </w:numPr>
        <w:spacing w:before="120"/>
        <w:ind w:left="0" w:hanging="2"/>
        <w:rPr>
          <w:rFonts w:ascii="Arial" w:eastAsia="Arial" w:hAnsi="Arial" w:cs="Arial"/>
          <w:sz w:val="24"/>
          <w:szCs w:val="24"/>
        </w:rPr>
      </w:pPr>
      <w:r w:rsidRPr="005A6116">
        <w:rPr>
          <w:rFonts w:ascii="Arial" w:eastAsia="Arial" w:hAnsi="Arial" w:cs="Arial"/>
          <w:sz w:val="24"/>
          <w:szCs w:val="24"/>
        </w:rPr>
        <w:t>Control de Cambios donde se establece el historial de las revisiones.</w:t>
      </w:r>
    </w:p>
    <w:p w14:paraId="19073B8F" w14:textId="77777777" w:rsidR="00CF2143" w:rsidRPr="005A6116" w:rsidRDefault="001A19AC">
      <w:pPr>
        <w:numPr>
          <w:ilvl w:val="0"/>
          <w:numId w:val="9"/>
        </w:numPr>
        <w:spacing w:before="120"/>
        <w:ind w:left="0" w:hanging="2"/>
        <w:jc w:val="both"/>
        <w:rPr>
          <w:rFonts w:ascii="Arial" w:eastAsia="Arial" w:hAnsi="Arial" w:cs="Arial"/>
          <w:sz w:val="24"/>
          <w:szCs w:val="24"/>
        </w:rPr>
      </w:pPr>
      <w:r w:rsidRPr="005A6116">
        <w:rPr>
          <w:rFonts w:ascii="Arial" w:eastAsia="Arial" w:hAnsi="Arial" w:cs="Arial"/>
          <w:sz w:val="24"/>
          <w:szCs w:val="24"/>
        </w:rPr>
        <w:t xml:space="preserve">Todos los manuales estarán divididos por capítulos </w:t>
      </w:r>
    </w:p>
    <w:p w14:paraId="45848A35" w14:textId="77777777" w:rsidR="00CF2143" w:rsidRPr="005A6116" w:rsidRDefault="001A19AC">
      <w:pPr>
        <w:numPr>
          <w:ilvl w:val="0"/>
          <w:numId w:val="9"/>
        </w:numPr>
        <w:spacing w:before="120"/>
        <w:ind w:left="0" w:hanging="2"/>
        <w:jc w:val="both"/>
        <w:rPr>
          <w:rFonts w:ascii="Arial" w:eastAsia="Arial" w:hAnsi="Arial" w:cs="Arial"/>
          <w:sz w:val="24"/>
          <w:szCs w:val="24"/>
        </w:rPr>
      </w:pPr>
      <w:r w:rsidRPr="005A6116">
        <w:rPr>
          <w:rFonts w:ascii="Arial" w:eastAsia="Arial" w:hAnsi="Arial" w:cs="Arial"/>
          <w:sz w:val="24"/>
          <w:szCs w:val="24"/>
        </w:rPr>
        <w:t>Capítulo de Formatos. (Según Aplique)</w:t>
      </w:r>
    </w:p>
    <w:p w14:paraId="08B6EFAA" w14:textId="77777777" w:rsidR="00CF2143" w:rsidRPr="005A6116" w:rsidRDefault="001A19AC">
      <w:pPr>
        <w:numPr>
          <w:ilvl w:val="0"/>
          <w:numId w:val="9"/>
        </w:numPr>
        <w:spacing w:before="120" w:after="120"/>
        <w:ind w:left="0" w:hanging="2"/>
        <w:jc w:val="both"/>
        <w:rPr>
          <w:rFonts w:ascii="Arial" w:eastAsia="Arial" w:hAnsi="Arial" w:cs="Arial"/>
          <w:sz w:val="24"/>
          <w:szCs w:val="24"/>
        </w:rPr>
      </w:pPr>
      <w:r w:rsidRPr="005A6116">
        <w:rPr>
          <w:rFonts w:ascii="Arial" w:eastAsia="Arial" w:hAnsi="Arial" w:cs="Arial"/>
          <w:sz w:val="24"/>
          <w:szCs w:val="24"/>
        </w:rPr>
        <w:t>Capítulo de Procedimientos. (Según Aplique)</w:t>
      </w:r>
    </w:p>
    <w:p w14:paraId="6D14F6F1" w14:textId="77777777" w:rsidR="00CF2143" w:rsidRPr="005A6116" w:rsidRDefault="00CF2143">
      <w:pPr>
        <w:spacing w:after="120"/>
        <w:ind w:left="0" w:hanging="2"/>
        <w:jc w:val="both"/>
        <w:rPr>
          <w:rFonts w:ascii="Arial" w:eastAsia="Arial" w:hAnsi="Arial" w:cs="Arial"/>
          <w:sz w:val="24"/>
          <w:szCs w:val="24"/>
        </w:rPr>
      </w:pPr>
    </w:p>
    <w:p w14:paraId="58525F8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partir de la tabla de contenido el desarrollo del manual deberá conservar el mismo encabezado en las diferentes páginas y su numeración correspondiente, </w:t>
      </w:r>
    </w:p>
    <w:p w14:paraId="6B26BDB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lastRenderedPageBreak/>
        <w:t xml:space="preserve">El desarrollo de los </w:t>
      </w:r>
      <w:proofErr w:type="gramStart"/>
      <w:r w:rsidRPr="005A6116">
        <w:rPr>
          <w:rFonts w:ascii="Arial" w:eastAsia="Arial" w:hAnsi="Arial" w:cs="Arial"/>
          <w:sz w:val="24"/>
          <w:szCs w:val="24"/>
        </w:rPr>
        <w:t>procedimientos  debe</w:t>
      </w:r>
      <w:proofErr w:type="gramEnd"/>
      <w:r w:rsidRPr="005A6116">
        <w:rPr>
          <w:rFonts w:ascii="Arial" w:eastAsia="Arial" w:hAnsi="Arial" w:cs="Arial"/>
          <w:sz w:val="24"/>
          <w:szCs w:val="24"/>
        </w:rPr>
        <w:t xml:space="preserve"> contener un encabezado de acuerdo a este documento, además de la siguiente información.</w:t>
      </w:r>
    </w:p>
    <w:p w14:paraId="4848035F"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Control de cambios donde ser refleja el historial de las modificaciones realizadas al procedimiento.</w:t>
      </w:r>
    </w:p>
    <w:p w14:paraId="0DB625DC"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Objetivo</w:t>
      </w:r>
    </w:p>
    <w:p w14:paraId="1FD7344D"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Alcance</w:t>
      </w:r>
    </w:p>
    <w:p w14:paraId="1DFE3D79"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Referencia Normativa.</w:t>
      </w:r>
    </w:p>
    <w:p w14:paraId="3D891A15"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Responsabilidades.</w:t>
      </w:r>
    </w:p>
    <w:p w14:paraId="4FBA6A46"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Realización</w:t>
      </w:r>
    </w:p>
    <w:p w14:paraId="3D8BE6AE"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Generalidades y definiciones.</w:t>
      </w:r>
    </w:p>
    <w:p w14:paraId="3B1D8697"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 xml:space="preserve"> Anexos.</w:t>
      </w:r>
    </w:p>
    <w:p w14:paraId="76C11F7A" w14:textId="77777777" w:rsidR="00CF2143" w:rsidRPr="005A6116" w:rsidRDefault="00CF2143">
      <w:pPr>
        <w:spacing w:before="120"/>
        <w:ind w:left="0" w:hanging="2"/>
        <w:jc w:val="both"/>
        <w:rPr>
          <w:rFonts w:ascii="Arial" w:eastAsia="Arial" w:hAnsi="Arial" w:cs="Arial"/>
          <w:sz w:val="24"/>
          <w:szCs w:val="24"/>
        </w:rPr>
      </w:pPr>
    </w:p>
    <w:p w14:paraId="69E1763E" w14:textId="77777777" w:rsidR="00CF2143" w:rsidRPr="005A6116" w:rsidRDefault="00CF2143">
      <w:pPr>
        <w:spacing w:before="120"/>
        <w:ind w:left="0" w:hanging="2"/>
        <w:jc w:val="both"/>
        <w:rPr>
          <w:rFonts w:ascii="Arial" w:eastAsia="Arial" w:hAnsi="Arial" w:cs="Arial"/>
          <w:sz w:val="24"/>
          <w:szCs w:val="24"/>
        </w:rPr>
      </w:pPr>
    </w:p>
    <w:p w14:paraId="09820A2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7.  REVISIÓN Y APROBACIÓN DE DOCUMENTACIÓN.</w:t>
      </w:r>
    </w:p>
    <w:p w14:paraId="5CCC6E01" w14:textId="77777777" w:rsidR="00CF2143" w:rsidRPr="005A6116" w:rsidRDefault="00CF2143">
      <w:pPr>
        <w:spacing w:after="120"/>
        <w:ind w:left="0" w:hanging="2"/>
        <w:jc w:val="both"/>
        <w:rPr>
          <w:rFonts w:ascii="Arial" w:eastAsia="Arial" w:hAnsi="Arial" w:cs="Arial"/>
          <w:sz w:val="24"/>
          <w:szCs w:val="24"/>
        </w:rPr>
      </w:pPr>
    </w:p>
    <w:p w14:paraId="29A5158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Los documentos serán revisados cada vez que se requiera, con el fin de reflejar cambios, ajustes en la estructura, políticas y procedimientos, es responsabilidad de cada integrante de la organización que vaya a utilizar alguno de los documentos consultar los listados maestros disponibles para verificar su estado de actualización.</w:t>
      </w:r>
    </w:p>
    <w:p w14:paraId="3D378481"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 Los documentos para su aprobación deberán:</w:t>
      </w:r>
    </w:p>
    <w:p w14:paraId="15E32601"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Contener la información adecuada.</w:t>
      </w:r>
    </w:p>
    <w:p w14:paraId="46359F5F"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Reflejar correctamente la actividad regulada o su propósito.</w:t>
      </w:r>
    </w:p>
    <w:p w14:paraId="122FE365"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No existir interferencias y contradicciones con otros documentos del sistema.</w:t>
      </w:r>
    </w:p>
    <w:p w14:paraId="52335209"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Responder a los requisitos aplicables de las normas.</w:t>
      </w:r>
    </w:p>
    <w:p w14:paraId="15DF13E4"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Una vez editado el documento definitivo, deberá ser firmado por (quien elaboro, quien aprobó el documento) para considerarlo apto para su distribución y uso, Refiérase al Listado Maestro de Documentos (</w:t>
      </w:r>
      <w:r w:rsidRPr="005A6116">
        <w:rPr>
          <w:rFonts w:ascii="Arial" w:eastAsia="Arial" w:hAnsi="Arial" w:cs="Arial"/>
          <w:b/>
          <w:sz w:val="24"/>
          <w:szCs w:val="24"/>
        </w:rPr>
        <w:t>VER MODULO DE CONTROL DE DOCUMENTOS)</w:t>
      </w:r>
    </w:p>
    <w:p w14:paraId="2A0AC588" w14:textId="77777777" w:rsidR="00CF2143" w:rsidRPr="005A6116" w:rsidRDefault="001A19AC">
      <w:pPr>
        <w:numPr>
          <w:ilvl w:val="0"/>
          <w:numId w:val="6"/>
        </w:numPr>
        <w:spacing w:after="120"/>
        <w:ind w:left="0" w:hanging="2"/>
        <w:jc w:val="both"/>
        <w:rPr>
          <w:rFonts w:ascii="Arial" w:eastAsia="Arial" w:hAnsi="Arial" w:cs="Arial"/>
          <w:sz w:val="24"/>
          <w:szCs w:val="24"/>
        </w:rPr>
      </w:pPr>
      <w:r w:rsidRPr="005A6116">
        <w:rPr>
          <w:rFonts w:ascii="Arial" w:eastAsia="Arial" w:hAnsi="Arial" w:cs="Arial"/>
          <w:sz w:val="24"/>
          <w:szCs w:val="24"/>
        </w:rPr>
        <w:t>Los documentos Obsoletos serán identificados como REFERENCIA, los cuales se mantienen con el fin de ser utilizados como medio de consultas, la información contenida en estos no podrá ser utilizada como información actualizada.</w:t>
      </w:r>
    </w:p>
    <w:p w14:paraId="7A48B29E"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Si las personas que tienen acceso al documento proponen cambios en el mismo, deben hacerlo a través de un correo al coordinador de calidad donde especifiquen la razón del cambio y la nueva propuesta, el encargado de su elaboración realiza las correcciones oportunas y vuelve a someter el documento a revisión. Este proceso se repite tantas veces como sea necesario hasta acordar el texto definitivo del documento.</w:t>
      </w:r>
    </w:p>
    <w:p w14:paraId="51F94ACA" w14:textId="77777777" w:rsidR="00CF2143" w:rsidRPr="005A6116" w:rsidRDefault="00CF2143">
      <w:pPr>
        <w:ind w:left="0" w:hanging="2"/>
        <w:jc w:val="both"/>
        <w:rPr>
          <w:rFonts w:ascii="Arial" w:eastAsia="Arial" w:hAnsi="Arial" w:cs="Arial"/>
          <w:sz w:val="24"/>
          <w:szCs w:val="24"/>
        </w:rPr>
      </w:pPr>
    </w:p>
    <w:p w14:paraId="63B6F6B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lastRenderedPageBreak/>
        <w:t>8. DISTRIBUCIÓN DE DOCUMENTACIÓN.</w:t>
      </w:r>
    </w:p>
    <w:p w14:paraId="7D244B7B" w14:textId="297C6369"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Todos los documentos requeridos por el SIG de </w:t>
      </w:r>
      <w:r w:rsidR="005A6116">
        <w:rPr>
          <w:rFonts w:ascii="Arial" w:eastAsia="Arial" w:hAnsi="Arial" w:cs="Arial"/>
          <w:b/>
          <w:sz w:val="24"/>
          <w:szCs w:val="24"/>
        </w:rPr>
        <w:t>ASTRATOURS</w:t>
      </w:r>
      <w:r w:rsidRPr="005A6116">
        <w:rPr>
          <w:rFonts w:ascii="Arial" w:eastAsia="Arial" w:hAnsi="Arial" w:cs="Arial"/>
          <w:b/>
          <w:sz w:val="24"/>
          <w:szCs w:val="24"/>
        </w:rPr>
        <w:t xml:space="preserve"> serán</w:t>
      </w:r>
      <w:r w:rsidRPr="005A6116">
        <w:rPr>
          <w:rFonts w:ascii="Arial" w:eastAsia="Arial" w:hAnsi="Arial" w:cs="Arial"/>
          <w:sz w:val="24"/>
          <w:szCs w:val="24"/>
        </w:rPr>
        <w:t xml:space="preserve"> distribuidos de la siguiente forma:</w:t>
      </w:r>
    </w:p>
    <w:p w14:paraId="7470AEEF"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El responsable del proceso actualiza los documentos y los sube al módulo de control documentos del sistema de información en </w:t>
      </w:r>
      <w:proofErr w:type="spellStart"/>
      <w:r w:rsidRPr="005A6116">
        <w:rPr>
          <w:rFonts w:ascii="Arial" w:eastAsia="Arial" w:hAnsi="Arial" w:cs="Arial"/>
          <w:sz w:val="24"/>
          <w:szCs w:val="24"/>
        </w:rPr>
        <w:t>pdf</w:t>
      </w:r>
      <w:proofErr w:type="spellEnd"/>
      <w:r w:rsidRPr="005A6116">
        <w:rPr>
          <w:rFonts w:ascii="Arial" w:eastAsia="Arial" w:hAnsi="Arial" w:cs="Arial"/>
          <w:sz w:val="24"/>
          <w:szCs w:val="24"/>
        </w:rPr>
        <w:t xml:space="preserve"> y el archivo en office lo sube al campo de archivo editable</w:t>
      </w:r>
    </w:p>
    <w:p w14:paraId="21F3ED67"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Para un nuevo documento, su número de versión inicial será siempre original, cuando sea revisado su versión iniciará en el número 1.</w:t>
      </w:r>
    </w:p>
    <w:p w14:paraId="25E75585"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Los </w:t>
      </w:r>
      <w:proofErr w:type="gramStart"/>
      <w:r w:rsidRPr="005A6116">
        <w:rPr>
          <w:rFonts w:ascii="Arial" w:eastAsia="Arial" w:hAnsi="Arial" w:cs="Arial"/>
          <w:sz w:val="24"/>
          <w:szCs w:val="24"/>
        </w:rPr>
        <w:t>Responsables</w:t>
      </w:r>
      <w:proofErr w:type="gramEnd"/>
      <w:r w:rsidRPr="005A6116">
        <w:rPr>
          <w:rFonts w:ascii="Arial" w:eastAsia="Arial" w:hAnsi="Arial" w:cs="Arial"/>
          <w:sz w:val="24"/>
          <w:szCs w:val="24"/>
        </w:rPr>
        <w:t xml:space="preserve"> de Calidad y de las áreas elaboran y mantiene actualizado el Listado de Documentación del Sistema de gestión calidad en el que consta los documentos existentes y su versión en vigencia (ver listados maestros de documentos módulo de control de documentos)</w:t>
      </w:r>
    </w:p>
    <w:p w14:paraId="36C8A5A2"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 Los responsables de las áreas podrán emitir copias no controladas con otros fines (auditorias, requisitos contractuales, evaluación por proveedor) </w:t>
      </w:r>
    </w:p>
    <w:p w14:paraId="4A871B48"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 aplicación del documento o anexo se inicia normalmente el mismo día de su recepción o difusión, a no ser que se indique lo contrario.</w:t>
      </w:r>
    </w:p>
    <w:p w14:paraId="3C2E746B"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9. ALMACENAMIENTO.</w:t>
      </w:r>
    </w:p>
    <w:p w14:paraId="5D350FDA" w14:textId="77777777" w:rsidR="00CF2143" w:rsidRPr="005A6116" w:rsidRDefault="001A19AC">
      <w:pPr>
        <w:numPr>
          <w:ilvl w:val="0"/>
          <w:numId w:val="16"/>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Los registros de papel serán almacenados en archivadores o estanterías debidamente protegidos y para aquellos registros electrónicos se realizará el respectivo </w:t>
      </w:r>
      <w:proofErr w:type="spellStart"/>
      <w:r w:rsidRPr="005A6116">
        <w:rPr>
          <w:rFonts w:ascii="Arial" w:eastAsia="Arial" w:hAnsi="Arial" w:cs="Arial"/>
          <w:color w:val="000000"/>
          <w:sz w:val="24"/>
          <w:szCs w:val="24"/>
        </w:rPr>
        <w:t>backup</w:t>
      </w:r>
      <w:proofErr w:type="spellEnd"/>
      <w:r w:rsidRPr="005A6116">
        <w:rPr>
          <w:rFonts w:ascii="Arial" w:eastAsia="Arial" w:hAnsi="Arial" w:cs="Arial"/>
          <w:color w:val="000000"/>
          <w:sz w:val="24"/>
          <w:szCs w:val="24"/>
        </w:rPr>
        <w:t xml:space="preserve"> </w:t>
      </w:r>
      <w:proofErr w:type="gramStart"/>
      <w:r w:rsidRPr="005A6116">
        <w:rPr>
          <w:rFonts w:ascii="Arial" w:eastAsia="Arial" w:hAnsi="Arial" w:cs="Arial"/>
          <w:color w:val="000000"/>
          <w:sz w:val="24"/>
          <w:szCs w:val="24"/>
        </w:rPr>
        <w:t>de acuerdo a</w:t>
      </w:r>
      <w:proofErr w:type="gramEnd"/>
      <w:r w:rsidRPr="005A6116">
        <w:rPr>
          <w:rFonts w:ascii="Arial" w:eastAsia="Arial" w:hAnsi="Arial" w:cs="Arial"/>
          <w:color w:val="000000"/>
          <w:sz w:val="24"/>
          <w:szCs w:val="24"/>
        </w:rPr>
        <w:t xml:space="preserve"> la necesidad. </w:t>
      </w:r>
    </w:p>
    <w:p w14:paraId="57ADF603"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10. PROTECCIÓN</w:t>
      </w:r>
    </w:p>
    <w:p w14:paraId="47C3A66F"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de papel se mantienen alejados de ambientes húmedos, su ubicación es: archivadores, estanterías, espacios cerrados.</w:t>
      </w:r>
    </w:p>
    <w:p w14:paraId="37D4C5E5"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deben ser legibles y no deberán presentar enmendaduras, ni tachones ni deterioro.</w:t>
      </w:r>
    </w:p>
    <w:p w14:paraId="78B8A64C"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podrán ser modificados cuando se encuentre un error y siempre y cuando se cuente con un procedimiento que permita identificar la inconsistencia encontrada.</w:t>
      </w:r>
    </w:p>
    <w:p w14:paraId="5ED0B615" w14:textId="77777777" w:rsidR="00CF2143" w:rsidRPr="005A6116" w:rsidRDefault="001A19AC">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 Para los registros electrónicos se almacenan en carpetas que contiene </w:t>
      </w:r>
      <w:proofErr w:type="gramStart"/>
      <w:r w:rsidRPr="005A6116">
        <w:rPr>
          <w:rFonts w:ascii="Arial" w:eastAsia="Arial" w:hAnsi="Arial" w:cs="Arial"/>
          <w:color w:val="000000"/>
          <w:sz w:val="24"/>
          <w:szCs w:val="24"/>
        </w:rPr>
        <w:t>archivos  de</w:t>
      </w:r>
      <w:proofErr w:type="gramEnd"/>
      <w:r w:rsidRPr="005A6116">
        <w:rPr>
          <w:rFonts w:ascii="Arial" w:eastAsia="Arial" w:hAnsi="Arial" w:cs="Arial"/>
          <w:color w:val="000000"/>
          <w:sz w:val="24"/>
          <w:szCs w:val="24"/>
        </w:rPr>
        <w:t xml:space="preserve"> los registros del mes en el servidor. </w:t>
      </w:r>
    </w:p>
    <w:p w14:paraId="07E622DE" w14:textId="77777777" w:rsidR="00CF2143" w:rsidRPr="005A6116" w:rsidRDefault="00CF2143">
      <w:p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22D44CF5"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11. MODIFICACIÓN DE DOCUMENTACIÓN.</w:t>
      </w:r>
    </w:p>
    <w:p w14:paraId="45991038"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La identificación de los cambios en los diferentes documentos del sistema SIG se encuentra establecida por medio de una tabla al comienzo de cada documento (</w:t>
      </w:r>
      <w:r w:rsidRPr="005A6116">
        <w:rPr>
          <w:rFonts w:ascii="Arial" w:eastAsia="Arial" w:hAnsi="Arial" w:cs="Arial"/>
          <w:i/>
          <w:sz w:val="24"/>
          <w:szCs w:val="24"/>
        </w:rPr>
        <w:t>Control de Cambios</w:t>
      </w:r>
      <w:r w:rsidRPr="005A6116">
        <w:rPr>
          <w:rFonts w:ascii="Arial" w:eastAsia="Arial" w:hAnsi="Arial" w:cs="Arial"/>
          <w:sz w:val="24"/>
          <w:szCs w:val="24"/>
        </w:rPr>
        <w:t xml:space="preserve">), la cual contiene número de revisión, motivo de los cambios, así como la fecha de los cambios. </w:t>
      </w:r>
    </w:p>
    <w:p w14:paraId="1C101D8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lastRenderedPageBreak/>
        <w:t xml:space="preserve">Los cambios en la realización de una actividad que afecten al contenido de un documento obligan al responsable de la elaboración del documento a realizar las modificaciones oportunas del mismo. </w:t>
      </w:r>
    </w:p>
    <w:p w14:paraId="314A383C"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Las nuevas versiones de cualquier documento se someten al mismo proceso de revisión, aprobación y distribución que el documento original.</w:t>
      </w:r>
    </w:p>
    <w:p w14:paraId="075C2E5E"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Las nuevas versiones de documentación o anexo incrementan en una unidad la versión anterior.</w:t>
      </w:r>
    </w:p>
    <w:p w14:paraId="766B7415" w14:textId="77777777" w:rsidR="00CF2143" w:rsidRPr="005A6116" w:rsidRDefault="00CF2143">
      <w:pPr>
        <w:spacing w:after="120"/>
        <w:ind w:left="0" w:hanging="2"/>
        <w:jc w:val="both"/>
        <w:rPr>
          <w:rFonts w:ascii="Arial" w:eastAsia="Arial" w:hAnsi="Arial" w:cs="Arial"/>
          <w:sz w:val="24"/>
          <w:szCs w:val="24"/>
        </w:rPr>
      </w:pPr>
    </w:p>
    <w:p w14:paraId="135142B7"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12. TIEMPO DE RETENCIÓN Y DISPOSICIÓN</w:t>
      </w:r>
      <w:r w:rsidRPr="005A6116">
        <w:rPr>
          <w:rFonts w:ascii="Arial" w:eastAsia="Arial" w:hAnsi="Arial" w:cs="Arial"/>
          <w:color w:val="000000"/>
          <w:sz w:val="24"/>
          <w:szCs w:val="24"/>
        </w:rPr>
        <w:t xml:space="preserve"> </w:t>
      </w:r>
      <w:r w:rsidRPr="005A6116">
        <w:rPr>
          <w:rFonts w:ascii="Arial" w:eastAsia="Arial" w:hAnsi="Arial" w:cs="Arial"/>
          <w:b/>
          <w:color w:val="000000"/>
          <w:sz w:val="24"/>
          <w:szCs w:val="24"/>
        </w:rPr>
        <w:t>FINAL</w:t>
      </w:r>
    </w:p>
    <w:p w14:paraId="2F792E57"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La selección de los documentos para determinar su conservación temporal, permanente o su eliminación está establecida en las tablas de retención que se construyeron </w:t>
      </w:r>
      <w:proofErr w:type="gramStart"/>
      <w:r w:rsidRPr="005A6116">
        <w:rPr>
          <w:rFonts w:ascii="Arial" w:eastAsia="Arial" w:hAnsi="Arial" w:cs="Arial"/>
          <w:color w:val="000000"/>
          <w:sz w:val="24"/>
          <w:szCs w:val="24"/>
        </w:rPr>
        <w:t>de acuerdo a</w:t>
      </w:r>
      <w:proofErr w:type="gramEnd"/>
      <w:r w:rsidRPr="005A6116">
        <w:rPr>
          <w:rFonts w:ascii="Arial" w:eastAsia="Arial" w:hAnsi="Arial" w:cs="Arial"/>
          <w:color w:val="000000"/>
          <w:sz w:val="24"/>
          <w:szCs w:val="24"/>
        </w:rPr>
        <w:t xml:space="preserve"> los siguientes aspectos:</w:t>
      </w:r>
    </w:p>
    <w:p w14:paraId="56F37A7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Conservación total:</w:t>
      </w:r>
      <w:r w:rsidRPr="005A6116">
        <w:rPr>
          <w:rFonts w:ascii="Arial" w:eastAsia="Arial" w:hAnsi="Arial" w:cs="Arial"/>
          <w:color w:val="000000"/>
          <w:sz w:val="24"/>
          <w:szCs w:val="24"/>
        </w:rPr>
        <w:t xml:space="preserve"> Se aplica a aquellos documentos que tienen valor permanente, es decir los que por disposición legal o que por su contenido informan sobre el origen, desarrollo, estructura y políticas de la entidad.</w:t>
      </w:r>
    </w:p>
    <w:p w14:paraId="55AF517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 Eliminación de documentos:</w:t>
      </w:r>
      <w:r w:rsidRPr="005A6116">
        <w:rPr>
          <w:rFonts w:ascii="Arial" w:eastAsia="Arial" w:hAnsi="Arial" w:cs="Arial"/>
          <w:color w:val="000000"/>
          <w:sz w:val="24"/>
          <w:szCs w:val="24"/>
        </w:rPr>
        <w:t xml:space="preserve"> Actividad resultante de la disposición final señalada en las tablas de retención documental para aquellos documentos que han perdido su valor primarios y secundarios, sin perjuicio de conservar su información en otros soportes</w:t>
      </w:r>
    </w:p>
    <w:p w14:paraId="41D65C8A"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 Selección documental:</w:t>
      </w:r>
      <w:r w:rsidRPr="005A6116">
        <w:rPr>
          <w:rFonts w:ascii="Arial" w:eastAsia="Arial" w:hAnsi="Arial" w:cs="Arial"/>
          <w:color w:val="000000"/>
          <w:sz w:val="24"/>
          <w:szCs w:val="24"/>
        </w:rPr>
        <w:t xml:space="preserve"> Actividad señalada en las tablas de retención con el fin de escoger del archivo una muestra significativa para conservar de forma permanente </w:t>
      </w:r>
    </w:p>
    <w:p w14:paraId="57A8E715"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Digitalización:</w:t>
      </w:r>
      <w:r w:rsidRPr="005A6116">
        <w:rPr>
          <w:rFonts w:ascii="Arial" w:eastAsia="Arial" w:hAnsi="Arial" w:cs="Arial"/>
          <w:color w:val="000000"/>
          <w:sz w:val="24"/>
          <w:szCs w:val="24"/>
        </w:rPr>
        <w:t xml:space="preserve"> Técnica que permite reproducción de la información que se encuentra de manera análoga (papel, sonido cine u otra que puede ser leída o interpretada en el computador).</w:t>
      </w:r>
    </w:p>
    <w:p w14:paraId="05B5FF60"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Los registros que se generen de la </w:t>
      </w:r>
      <w:proofErr w:type="gramStart"/>
      <w:r w:rsidRPr="005A6116">
        <w:rPr>
          <w:rFonts w:ascii="Arial" w:eastAsia="Arial" w:hAnsi="Arial" w:cs="Arial"/>
          <w:color w:val="000000"/>
          <w:sz w:val="24"/>
          <w:szCs w:val="24"/>
        </w:rPr>
        <w:t>operación,</w:t>
      </w:r>
      <w:proofErr w:type="gramEnd"/>
      <w:r w:rsidRPr="005A6116">
        <w:rPr>
          <w:rFonts w:ascii="Arial" w:eastAsia="Arial" w:hAnsi="Arial" w:cs="Arial"/>
          <w:color w:val="000000"/>
          <w:sz w:val="24"/>
          <w:szCs w:val="24"/>
        </w:rPr>
        <w:t xml:space="preserve"> se guardarán de acuerdo a la tabla de retención originada por cada área o el formato listado Maestro Control de documentos y registros </w:t>
      </w:r>
    </w:p>
    <w:p w14:paraId="3212CB2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Una vez transcurrido el tiempo de vigencia de los registros, el responsable de los registros puede:</w:t>
      </w:r>
    </w:p>
    <w:p w14:paraId="1609A497" w14:textId="77777777" w:rsidR="00CF2143" w:rsidRPr="005A6116" w:rsidRDefault="001A19AC">
      <w:pPr>
        <w:numPr>
          <w:ilvl w:val="0"/>
          <w:numId w:val="7"/>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Utilizarlos como papel reutilizable siempre y cuando se verifique que no contiene información de carácter reservado de la compañía.</w:t>
      </w:r>
    </w:p>
    <w:p w14:paraId="0AFBF885" w14:textId="77777777" w:rsidR="00CF2143" w:rsidRPr="005A6116" w:rsidRDefault="001A19AC">
      <w:pPr>
        <w:numPr>
          <w:ilvl w:val="0"/>
          <w:numId w:val="7"/>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 Desechados y arrojados en los sitios recomendados para su disposición final, </w:t>
      </w:r>
    </w:p>
    <w:p w14:paraId="7F79BA9D" w14:textId="77777777" w:rsidR="00CF2143" w:rsidRPr="005A6116" w:rsidRDefault="00CF2143">
      <w:p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7BF910F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 RECEPCION DE DOCUMENTOS </w:t>
      </w:r>
    </w:p>
    <w:p w14:paraId="1D0DD92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13.1 LA ADMISIÓN DE LOS DOCUMENTOS DE CARÁCTER EXTERNO </w:t>
      </w:r>
    </w:p>
    <w:p w14:paraId="374FC6B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lastRenderedPageBreak/>
        <w:t>Los documentos que recibe la compañía son:</w:t>
      </w:r>
    </w:p>
    <w:p w14:paraId="0A88354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Facturas, cuentas de cobro, correo de superintendencia y ministerio de transporte, documentos bancarios, documentos de seguridad social, recibos de servicios públicos,</w:t>
      </w:r>
    </w:p>
    <w:p w14:paraId="266FA40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Los documentos mencionados se reciben por mensajería, correos electrónicos, sistema de información para los PQRS de los clientes.</w:t>
      </w:r>
    </w:p>
    <w:p w14:paraId="23F38658" w14:textId="77777777" w:rsidR="00CF2143" w:rsidRPr="005A6116" w:rsidRDefault="00CF2143">
      <w:pPr>
        <w:spacing w:before="120" w:after="120"/>
        <w:ind w:left="0" w:hanging="2"/>
        <w:jc w:val="both"/>
        <w:rPr>
          <w:rFonts w:ascii="Arial" w:eastAsia="Arial" w:hAnsi="Arial" w:cs="Arial"/>
          <w:sz w:val="24"/>
          <w:szCs w:val="24"/>
        </w:rPr>
      </w:pPr>
    </w:p>
    <w:p w14:paraId="5075987D"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13.2 RADICAR DOCUMENTOS </w:t>
      </w:r>
    </w:p>
    <w:p w14:paraId="4A67C7EE" w14:textId="77777777" w:rsidR="00CF2143" w:rsidRPr="005A6116" w:rsidRDefault="00CF2143">
      <w:pPr>
        <w:spacing w:before="120" w:after="120"/>
        <w:ind w:left="0" w:hanging="2"/>
        <w:jc w:val="both"/>
        <w:rPr>
          <w:rFonts w:ascii="Arial" w:eastAsia="Arial" w:hAnsi="Arial" w:cs="Arial"/>
          <w:sz w:val="24"/>
          <w:szCs w:val="24"/>
        </w:rPr>
      </w:pPr>
    </w:p>
    <w:p w14:paraId="0A6DCB1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 Se estableció en el sistema en el módulo de documentos una planilla de control de correspondencia que contiene la siguiente información</w:t>
      </w:r>
    </w:p>
    <w:p w14:paraId="311595E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Fecha de recibido del documento</w:t>
      </w:r>
    </w:p>
    <w:p w14:paraId="2423FF75"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Nombre de la Persona</w:t>
      </w:r>
    </w:p>
    <w:p w14:paraId="140BE4C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Entidad Remitente Dependencia  </w:t>
      </w:r>
    </w:p>
    <w:p w14:paraId="27536AE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Numero de radicado Hora </w:t>
      </w:r>
    </w:p>
    <w:p w14:paraId="4638C88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Esta planilla se imprime para anexar al documento recibido y para entregar como constancia de recibo</w:t>
      </w:r>
    </w:p>
    <w:p w14:paraId="0B71CE1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27FD1E0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3475D72C"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 documentación externa recibida en la organización que sea de interés o que deba utilizarse como referencia para la realización de actividades contempladas en el Sistema Gestión calidad es subida al módulo de control documentos en documentación externa</w:t>
      </w:r>
    </w:p>
    <w:p w14:paraId="27CC8AA7" w14:textId="77777777" w:rsidR="00CF2143" w:rsidRPr="005A6116" w:rsidRDefault="00CF2143">
      <w:pPr>
        <w:spacing w:after="60"/>
        <w:ind w:left="0" w:hanging="2"/>
        <w:jc w:val="both"/>
        <w:rPr>
          <w:rFonts w:ascii="Arial" w:eastAsia="Arial" w:hAnsi="Arial" w:cs="Arial"/>
          <w:sz w:val="24"/>
          <w:szCs w:val="24"/>
        </w:rPr>
      </w:pPr>
    </w:p>
    <w:p w14:paraId="6CEFF012" w14:textId="77777777" w:rsidR="00CF2143" w:rsidRPr="005A6116" w:rsidRDefault="00CF2143">
      <w:pPr>
        <w:ind w:left="0" w:hanging="2"/>
        <w:jc w:val="both"/>
        <w:rPr>
          <w:rFonts w:ascii="Arial" w:eastAsia="Arial" w:hAnsi="Arial" w:cs="Arial"/>
          <w:sz w:val="24"/>
          <w:szCs w:val="24"/>
        </w:rPr>
      </w:pPr>
    </w:p>
    <w:p w14:paraId="4BD9E6B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14. RECUPERACION</w:t>
      </w:r>
    </w:p>
    <w:p w14:paraId="0174BDD8"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Todos los documentos del sistema se archivan de forma cronológica </w:t>
      </w:r>
    </w:p>
    <w:p w14:paraId="76A3C641"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3F9B410"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15. TRAMITE DE LOS DOCUMENTO. </w:t>
      </w:r>
    </w:p>
    <w:p w14:paraId="1D7D7FFD"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2A3CCE5"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lastRenderedPageBreak/>
        <w:t xml:space="preserve">El trámite interno de los documentos se establece </w:t>
      </w:r>
      <w:proofErr w:type="gramStart"/>
      <w:r w:rsidRPr="005A6116">
        <w:rPr>
          <w:rFonts w:ascii="Arial" w:eastAsia="Arial" w:hAnsi="Arial" w:cs="Arial"/>
          <w:color w:val="000000"/>
          <w:sz w:val="24"/>
          <w:szCs w:val="24"/>
        </w:rPr>
        <w:t>de acuerdo al</w:t>
      </w:r>
      <w:proofErr w:type="gramEnd"/>
      <w:r w:rsidRPr="005A6116">
        <w:rPr>
          <w:rFonts w:ascii="Arial" w:eastAsia="Arial" w:hAnsi="Arial" w:cs="Arial"/>
          <w:color w:val="000000"/>
          <w:sz w:val="24"/>
          <w:szCs w:val="24"/>
        </w:rPr>
        <w:t xml:space="preserve"> siguiente cuadro</w:t>
      </w:r>
    </w:p>
    <w:p w14:paraId="10F8720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63BC56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5E118744"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DOCUMENTOS INTERNOS </w:t>
      </w:r>
    </w:p>
    <w:p w14:paraId="617F1D09"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tbl>
      <w:tblPr>
        <w:tblStyle w:val="a6"/>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268"/>
        <w:gridCol w:w="1559"/>
        <w:gridCol w:w="1985"/>
        <w:gridCol w:w="2410"/>
      </w:tblGrid>
      <w:tr w:rsidR="00CF2143" w:rsidRPr="005A6116" w14:paraId="7C0F2269" w14:textId="77777777">
        <w:tc>
          <w:tcPr>
            <w:tcW w:w="2127" w:type="dxa"/>
            <w:tcBorders>
              <w:top w:val="single" w:sz="12" w:space="0" w:color="000000"/>
              <w:bottom w:val="single" w:sz="6" w:space="0" w:color="000000"/>
            </w:tcBorders>
            <w:shd w:val="clear" w:color="auto" w:fill="DAEEF3"/>
          </w:tcPr>
          <w:p w14:paraId="6489BA3C"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ELABORACIÓN DE DOCUMENTOS </w:t>
            </w:r>
          </w:p>
        </w:tc>
        <w:tc>
          <w:tcPr>
            <w:tcW w:w="2268" w:type="dxa"/>
            <w:tcBorders>
              <w:top w:val="single" w:sz="12" w:space="0" w:color="000000"/>
              <w:bottom w:val="single" w:sz="6" w:space="0" w:color="000000"/>
            </w:tcBorders>
            <w:shd w:val="clear" w:color="auto" w:fill="DAEEF3"/>
          </w:tcPr>
          <w:p w14:paraId="12BA7314"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RESPONSABLE </w:t>
            </w:r>
          </w:p>
        </w:tc>
        <w:tc>
          <w:tcPr>
            <w:tcW w:w="1559" w:type="dxa"/>
            <w:tcBorders>
              <w:top w:val="single" w:sz="12" w:space="0" w:color="000000"/>
              <w:bottom w:val="single" w:sz="6" w:space="0" w:color="000000"/>
            </w:tcBorders>
            <w:shd w:val="clear" w:color="auto" w:fill="DAEEF3"/>
          </w:tcPr>
          <w:p w14:paraId="15DD9398"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¿A QUIEN ENVÍA LA INFORMACION</w:t>
            </w:r>
          </w:p>
        </w:tc>
        <w:tc>
          <w:tcPr>
            <w:tcW w:w="1985" w:type="dxa"/>
            <w:tcBorders>
              <w:top w:val="single" w:sz="12" w:space="0" w:color="000000"/>
              <w:bottom w:val="single" w:sz="6" w:space="0" w:color="000000"/>
            </w:tcBorders>
            <w:shd w:val="clear" w:color="auto" w:fill="DAEEF3"/>
          </w:tcPr>
          <w:p w14:paraId="7073F313"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CUANDO LA ENVÍA </w:t>
            </w:r>
          </w:p>
        </w:tc>
        <w:tc>
          <w:tcPr>
            <w:tcW w:w="2410" w:type="dxa"/>
            <w:tcBorders>
              <w:top w:val="single" w:sz="12" w:space="0" w:color="000000"/>
              <w:bottom w:val="single" w:sz="6" w:space="0" w:color="000000"/>
            </w:tcBorders>
            <w:shd w:val="clear" w:color="auto" w:fill="DAEEF3"/>
          </w:tcPr>
          <w:p w14:paraId="2B411D55"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ESTRATEGIAS Y MEDIOS</w:t>
            </w:r>
          </w:p>
        </w:tc>
      </w:tr>
      <w:tr w:rsidR="00CF2143" w:rsidRPr="005A6116" w14:paraId="775AECA2" w14:textId="77777777">
        <w:tc>
          <w:tcPr>
            <w:tcW w:w="2127" w:type="dxa"/>
            <w:tcBorders>
              <w:top w:val="single" w:sz="6" w:space="0" w:color="000000"/>
            </w:tcBorders>
          </w:tcPr>
          <w:p w14:paraId="6BA822D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Políticas y Objetivos de SIG</w:t>
            </w:r>
          </w:p>
        </w:tc>
        <w:tc>
          <w:tcPr>
            <w:tcW w:w="2268" w:type="dxa"/>
            <w:tcBorders>
              <w:top w:val="single" w:sz="6" w:space="0" w:color="000000"/>
            </w:tcBorders>
          </w:tcPr>
          <w:p w14:paraId="2C4E308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Gerente General</w:t>
            </w:r>
          </w:p>
        </w:tc>
        <w:tc>
          <w:tcPr>
            <w:tcW w:w="1559" w:type="dxa"/>
            <w:tcBorders>
              <w:top w:val="single" w:sz="6" w:space="0" w:color="000000"/>
            </w:tcBorders>
          </w:tcPr>
          <w:p w14:paraId="4EA9A14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empleados </w:t>
            </w:r>
          </w:p>
        </w:tc>
        <w:tc>
          <w:tcPr>
            <w:tcW w:w="1985" w:type="dxa"/>
            <w:tcBorders>
              <w:top w:val="single" w:sz="6" w:space="0" w:color="000000"/>
            </w:tcBorders>
          </w:tcPr>
          <w:p w14:paraId="5C9E38D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de modifique la política u objetivos de calidad</w:t>
            </w:r>
          </w:p>
        </w:tc>
        <w:tc>
          <w:tcPr>
            <w:tcW w:w="2410" w:type="dxa"/>
            <w:tcBorders>
              <w:top w:val="single" w:sz="6" w:space="0" w:color="000000"/>
            </w:tcBorders>
          </w:tcPr>
          <w:p w14:paraId="3CF7E547"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Reuniones de divulgación</w:t>
            </w:r>
          </w:p>
          <w:p w14:paraId="0D23A5B8"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Carteleras</w:t>
            </w:r>
          </w:p>
          <w:p w14:paraId="2B993DEA"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30E90B15"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Manual SIG</w:t>
            </w:r>
          </w:p>
        </w:tc>
      </w:tr>
      <w:tr w:rsidR="00CF2143" w:rsidRPr="005A6116" w14:paraId="691A3F41" w14:textId="77777777">
        <w:tc>
          <w:tcPr>
            <w:tcW w:w="2127" w:type="dxa"/>
          </w:tcPr>
          <w:p w14:paraId="7634F20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Identificación de los requerimientos del personal</w:t>
            </w:r>
          </w:p>
          <w:p w14:paraId="68367F1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Matriz de peligros </w:t>
            </w:r>
          </w:p>
        </w:tc>
        <w:tc>
          <w:tcPr>
            <w:tcW w:w="2268" w:type="dxa"/>
          </w:tcPr>
          <w:p w14:paraId="0DB763C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Responsable del proceso</w:t>
            </w:r>
          </w:p>
        </w:tc>
        <w:tc>
          <w:tcPr>
            <w:tcW w:w="1559" w:type="dxa"/>
          </w:tcPr>
          <w:p w14:paraId="4F7AFCB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Responsable del proceso</w:t>
            </w:r>
          </w:p>
        </w:tc>
        <w:tc>
          <w:tcPr>
            <w:tcW w:w="1985" w:type="dxa"/>
          </w:tcPr>
          <w:p w14:paraId="3C3DE04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surja la necesidad</w:t>
            </w:r>
          </w:p>
        </w:tc>
        <w:tc>
          <w:tcPr>
            <w:tcW w:w="2410" w:type="dxa"/>
          </w:tcPr>
          <w:p w14:paraId="2CD10D68"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6AFC28EB"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66BAACEA"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22887C6E"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tc>
      </w:tr>
      <w:tr w:rsidR="00CF2143" w:rsidRPr="005A6116" w14:paraId="0F2C8E76" w14:textId="77777777">
        <w:tc>
          <w:tcPr>
            <w:tcW w:w="2127" w:type="dxa"/>
          </w:tcPr>
          <w:p w14:paraId="2EF9A2C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Compromiso frente al SIG PESV, SGSST</w:t>
            </w:r>
          </w:p>
          <w:p w14:paraId="39E6003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Responsabilidades SIG</w:t>
            </w:r>
          </w:p>
        </w:tc>
        <w:tc>
          <w:tcPr>
            <w:tcW w:w="2268" w:type="dxa"/>
          </w:tcPr>
          <w:p w14:paraId="47A3DF2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Gerente General, Responsable de operaciones, coordinador SIG</w:t>
            </w:r>
          </w:p>
        </w:tc>
        <w:tc>
          <w:tcPr>
            <w:tcW w:w="1559" w:type="dxa"/>
          </w:tcPr>
          <w:p w14:paraId="74B3CCF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empleados </w:t>
            </w:r>
          </w:p>
        </w:tc>
        <w:tc>
          <w:tcPr>
            <w:tcW w:w="1985" w:type="dxa"/>
          </w:tcPr>
          <w:p w14:paraId="30CA8FE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Permanentemente</w:t>
            </w:r>
          </w:p>
        </w:tc>
        <w:tc>
          <w:tcPr>
            <w:tcW w:w="2410" w:type="dxa"/>
          </w:tcPr>
          <w:p w14:paraId="66001E22"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2D90F08B"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2C68D771"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4D1DE6D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tc>
      </w:tr>
      <w:tr w:rsidR="00CF2143" w:rsidRPr="005A6116" w14:paraId="3927D596" w14:textId="77777777">
        <w:tc>
          <w:tcPr>
            <w:tcW w:w="2127" w:type="dxa"/>
          </w:tcPr>
          <w:p w14:paraId="3B61F0A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No Conformidades</w:t>
            </w:r>
          </w:p>
        </w:tc>
        <w:tc>
          <w:tcPr>
            <w:tcW w:w="2268" w:type="dxa"/>
          </w:tcPr>
          <w:p w14:paraId="375906F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Responsable de proceso </w:t>
            </w:r>
          </w:p>
        </w:tc>
        <w:tc>
          <w:tcPr>
            <w:tcW w:w="1559" w:type="dxa"/>
          </w:tcPr>
          <w:p w14:paraId="6D6CE73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Gerente General, Responsables de procesos</w:t>
            </w:r>
          </w:p>
        </w:tc>
        <w:tc>
          <w:tcPr>
            <w:tcW w:w="1985" w:type="dxa"/>
          </w:tcPr>
          <w:p w14:paraId="05EF907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se presenten</w:t>
            </w:r>
          </w:p>
        </w:tc>
        <w:tc>
          <w:tcPr>
            <w:tcW w:w="2410" w:type="dxa"/>
          </w:tcPr>
          <w:p w14:paraId="5284CF9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4C1D72FB"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20D0E2D3"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089A71C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p w14:paraId="280A95F6"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Informes   de auditorias</w:t>
            </w:r>
          </w:p>
        </w:tc>
      </w:tr>
      <w:tr w:rsidR="00CF2143" w:rsidRPr="005A6116" w14:paraId="016858E1" w14:textId="77777777">
        <w:tc>
          <w:tcPr>
            <w:tcW w:w="2127" w:type="dxa"/>
          </w:tcPr>
          <w:p w14:paraId="48399F7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lastRenderedPageBreak/>
              <w:t>Informe de Acciones preventivas y Correctivas</w:t>
            </w:r>
          </w:p>
          <w:p w14:paraId="65A6F55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Lecciones Aprendidas</w:t>
            </w:r>
          </w:p>
        </w:tc>
        <w:tc>
          <w:tcPr>
            <w:tcW w:w="2268" w:type="dxa"/>
          </w:tcPr>
          <w:p w14:paraId="511DE58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Gerente General, responsable de proceso</w:t>
            </w:r>
          </w:p>
        </w:tc>
        <w:tc>
          <w:tcPr>
            <w:tcW w:w="1559" w:type="dxa"/>
          </w:tcPr>
          <w:p w14:paraId="02FBB30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Colaboradores </w:t>
            </w:r>
          </w:p>
        </w:tc>
        <w:tc>
          <w:tcPr>
            <w:tcW w:w="1985" w:type="dxa"/>
          </w:tcPr>
          <w:p w14:paraId="0D10E45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se presenten</w:t>
            </w:r>
          </w:p>
        </w:tc>
        <w:tc>
          <w:tcPr>
            <w:tcW w:w="2410" w:type="dxa"/>
          </w:tcPr>
          <w:p w14:paraId="5C14F004"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2A48B771"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42B2271E"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47938529"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tc>
      </w:tr>
      <w:tr w:rsidR="00CF2143" w:rsidRPr="005A6116" w14:paraId="6AF31A17" w14:textId="77777777">
        <w:tc>
          <w:tcPr>
            <w:tcW w:w="2127" w:type="dxa"/>
          </w:tcPr>
          <w:p w14:paraId="1B26613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Indicadores</w:t>
            </w:r>
          </w:p>
          <w:p w14:paraId="2A6B6A2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Matriz de partes interesadas </w:t>
            </w:r>
          </w:p>
          <w:p w14:paraId="75D3EE8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Riesgos x proceso</w:t>
            </w:r>
          </w:p>
        </w:tc>
        <w:tc>
          <w:tcPr>
            <w:tcW w:w="2268" w:type="dxa"/>
          </w:tcPr>
          <w:p w14:paraId="5E71EA5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Representante de la dirección.</w:t>
            </w:r>
          </w:p>
        </w:tc>
        <w:tc>
          <w:tcPr>
            <w:tcW w:w="1559" w:type="dxa"/>
          </w:tcPr>
          <w:p w14:paraId="533836F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Todos los empleados d</w:t>
            </w:r>
          </w:p>
        </w:tc>
        <w:tc>
          <w:tcPr>
            <w:tcW w:w="1985" w:type="dxa"/>
          </w:tcPr>
          <w:p w14:paraId="2EA18B6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surja la necesidad</w:t>
            </w:r>
          </w:p>
        </w:tc>
        <w:tc>
          <w:tcPr>
            <w:tcW w:w="2410" w:type="dxa"/>
          </w:tcPr>
          <w:p w14:paraId="066CE66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1AD0A37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511AD03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0CB371C1"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p w14:paraId="5B1FB86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Capacitaciones</w:t>
            </w:r>
          </w:p>
        </w:tc>
      </w:tr>
      <w:tr w:rsidR="00CF2143" w:rsidRPr="005A6116" w14:paraId="62B5343C" w14:textId="77777777">
        <w:tc>
          <w:tcPr>
            <w:tcW w:w="2127" w:type="dxa"/>
          </w:tcPr>
          <w:p w14:paraId="0B3CE52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Manual SIG</w:t>
            </w:r>
          </w:p>
          <w:p w14:paraId="3A3012A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Planes de </w:t>
            </w:r>
            <w:proofErr w:type="gramStart"/>
            <w:r w:rsidRPr="005A6116">
              <w:rPr>
                <w:rFonts w:ascii="Arial" w:eastAsia="Arial" w:hAnsi="Arial" w:cs="Arial"/>
                <w:sz w:val="24"/>
                <w:szCs w:val="24"/>
              </w:rPr>
              <w:t>emergencia</w:t>
            </w:r>
            <w:proofErr w:type="gramEnd"/>
            <w:r w:rsidRPr="005A6116">
              <w:rPr>
                <w:rFonts w:ascii="Arial" w:eastAsia="Arial" w:hAnsi="Arial" w:cs="Arial"/>
                <w:sz w:val="24"/>
                <w:szCs w:val="24"/>
              </w:rPr>
              <w:t xml:space="preserve"> </w:t>
            </w:r>
          </w:p>
          <w:p w14:paraId="6148C32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Manual PESV</w:t>
            </w:r>
          </w:p>
          <w:p w14:paraId="3F7355E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Programas de gestión de riesgo</w:t>
            </w:r>
          </w:p>
        </w:tc>
        <w:tc>
          <w:tcPr>
            <w:tcW w:w="2268" w:type="dxa"/>
          </w:tcPr>
          <w:p w14:paraId="46B37B9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Representante de la dirección</w:t>
            </w:r>
          </w:p>
        </w:tc>
        <w:tc>
          <w:tcPr>
            <w:tcW w:w="1559" w:type="dxa"/>
          </w:tcPr>
          <w:p w14:paraId="6E99800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empleados </w:t>
            </w:r>
          </w:p>
        </w:tc>
        <w:tc>
          <w:tcPr>
            <w:tcW w:w="1985" w:type="dxa"/>
          </w:tcPr>
          <w:p w14:paraId="11D0CE5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surja la necesidad</w:t>
            </w:r>
          </w:p>
        </w:tc>
        <w:tc>
          <w:tcPr>
            <w:tcW w:w="2410" w:type="dxa"/>
          </w:tcPr>
          <w:p w14:paraId="128935D4"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34E2C568"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7ABBF3E1"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1787FB6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p w14:paraId="56C51B4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Capacitaciones</w:t>
            </w:r>
          </w:p>
        </w:tc>
      </w:tr>
      <w:tr w:rsidR="00CF2143" w:rsidRPr="005A6116" w14:paraId="1C802D45" w14:textId="77777777">
        <w:tc>
          <w:tcPr>
            <w:tcW w:w="2127" w:type="dxa"/>
          </w:tcPr>
          <w:p w14:paraId="5CA1C4C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Procedimientos requeridos por SIG</w:t>
            </w:r>
          </w:p>
        </w:tc>
        <w:tc>
          <w:tcPr>
            <w:tcW w:w="2268" w:type="dxa"/>
          </w:tcPr>
          <w:p w14:paraId="4506DE1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Representante de la dirección</w:t>
            </w:r>
          </w:p>
        </w:tc>
        <w:tc>
          <w:tcPr>
            <w:tcW w:w="1559" w:type="dxa"/>
          </w:tcPr>
          <w:p w14:paraId="3383AD8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empleados </w:t>
            </w:r>
          </w:p>
        </w:tc>
        <w:tc>
          <w:tcPr>
            <w:tcW w:w="1985" w:type="dxa"/>
          </w:tcPr>
          <w:p w14:paraId="5DA4768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surja la necesidad</w:t>
            </w:r>
          </w:p>
        </w:tc>
        <w:tc>
          <w:tcPr>
            <w:tcW w:w="2410" w:type="dxa"/>
          </w:tcPr>
          <w:p w14:paraId="0963B6CB"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5168417E"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27A55E02"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0E144766"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p w14:paraId="3B03D146"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Capacitaciones</w:t>
            </w:r>
          </w:p>
        </w:tc>
      </w:tr>
    </w:tbl>
    <w:p w14:paraId="7C556470"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2FB1B9D"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DOCUMENTOS EXTERNOS </w:t>
      </w:r>
    </w:p>
    <w:p w14:paraId="265F4AD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tbl>
      <w:tblPr>
        <w:tblStyle w:val="a7"/>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268"/>
        <w:gridCol w:w="1843"/>
        <w:gridCol w:w="1701"/>
        <w:gridCol w:w="2410"/>
      </w:tblGrid>
      <w:tr w:rsidR="00CF2143" w:rsidRPr="005A6116" w14:paraId="7EF92FA1" w14:textId="77777777">
        <w:tc>
          <w:tcPr>
            <w:tcW w:w="2127" w:type="dxa"/>
            <w:tcBorders>
              <w:top w:val="single" w:sz="12" w:space="0" w:color="000000"/>
              <w:bottom w:val="single" w:sz="6" w:space="0" w:color="000000"/>
            </w:tcBorders>
            <w:shd w:val="clear" w:color="auto" w:fill="DAEEF3"/>
          </w:tcPr>
          <w:p w14:paraId="30C74791"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ELABORACIÓN DE </w:t>
            </w:r>
            <w:r w:rsidRPr="005A6116">
              <w:rPr>
                <w:rFonts w:ascii="Arial" w:eastAsia="Arial" w:hAnsi="Arial" w:cs="Arial"/>
                <w:b/>
                <w:sz w:val="24"/>
                <w:szCs w:val="24"/>
              </w:rPr>
              <w:lastRenderedPageBreak/>
              <w:t xml:space="preserve">DOCUMENTOS </w:t>
            </w:r>
          </w:p>
        </w:tc>
        <w:tc>
          <w:tcPr>
            <w:tcW w:w="2268" w:type="dxa"/>
            <w:tcBorders>
              <w:top w:val="single" w:sz="12" w:space="0" w:color="000000"/>
              <w:bottom w:val="single" w:sz="6" w:space="0" w:color="000000"/>
            </w:tcBorders>
            <w:shd w:val="clear" w:color="auto" w:fill="DAEEF3"/>
          </w:tcPr>
          <w:p w14:paraId="68114C42"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lastRenderedPageBreak/>
              <w:t xml:space="preserve">RESPONSABLE </w:t>
            </w:r>
          </w:p>
        </w:tc>
        <w:tc>
          <w:tcPr>
            <w:tcW w:w="1843" w:type="dxa"/>
            <w:tcBorders>
              <w:top w:val="single" w:sz="12" w:space="0" w:color="000000"/>
              <w:bottom w:val="single" w:sz="6" w:space="0" w:color="000000"/>
            </w:tcBorders>
            <w:shd w:val="clear" w:color="auto" w:fill="DAEEF3"/>
          </w:tcPr>
          <w:p w14:paraId="7AA75DDC"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¿A QUIEN ENVÍA LA </w:t>
            </w:r>
            <w:r w:rsidRPr="005A6116">
              <w:rPr>
                <w:rFonts w:ascii="Arial" w:eastAsia="Arial" w:hAnsi="Arial" w:cs="Arial"/>
                <w:b/>
                <w:sz w:val="24"/>
                <w:szCs w:val="24"/>
              </w:rPr>
              <w:lastRenderedPageBreak/>
              <w:t>INFORMACION</w:t>
            </w:r>
          </w:p>
        </w:tc>
        <w:tc>
          <w:tcPr>
            <w:tcW w:w="1701" w:type="dxa"/>
            <w:tcBorders>
              <w:top w:val="single" w:sz="12" w:space="0" w:color="000000"/>
              <w:bottom w:val="single" w:sz="6" w:space="0" w:color="000000"/>
            </w:tcBorders>
            <w:shd w:val="clear" w:color="auto" w:fill="DAEEF3"/>
          </w:tcPr>
          <w:p w14:paraId="01C8B19E"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lastRenderedPageBreak/>
              <w:t xml:space="preserve">CUANDO LA ENVÍA </w:t>
            </w:r>
          </w:p>
        </w:tc>
        <w:tc>
          <w:tcPr>
            <w:tcW w:w="2410" w:type="dxa"/>
            <w:tcBorders>
              <w:top w:val="single" w:sz="12" w:space="0" w:color="000000"/>
              <w:bottom w:val="single" w:sz="6" w:space="0" w:color="000000"/>
            </w:tcBorders>
            <w:shd w:val="clear" w:color="auto" w:fill="DAEEF3"/>
          </w:tcPr>
          <w:p w14:paraId="0B52B512"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ESTRATEGIAS Y MEDIOS</w:t>
            </w:r>
          </w:p>
        </w:tc>
      </w:tr>
      <w:tr w:rsidR="00CF2143" w:rsidRPr="005A6116" w14:paraId="559F1B28" w14:textId="77777777">
        <w:tc>
          <w:tcPr>
            <w:tcW w:w="2127" w:type="dxa"/>
            <w:tcBorders>
              <w:top w:val="single" w:sz="6" w:space="0" w:color="000000"/>
            </w:tcBorders>
          </w:tcPr>
          <w:p w14:paraId="38A53E3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FUEC</w:t>
            </w:r>
          </w:p>
        </w:tc>
        <w:tc>
          <w:tcPr>
            <w:tcW w:w="2268" w:type="dxa"/>
            <w:tcBorders>
              <w:top w:val="single" w:sz="6" w:space="0" w:color="000000"/>
            </w:tcBorders>
          </w:tcPr>
          <w:p w14:paraId="3651D0E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Responsable de transporte  </w:t>
            </w:r>
          </w:p>
        </w:tc>
        <w:tc>
          <w:tcPr>
            <w:tcW w:w="1843" w:type="dxa"/>
            <w:tcBorders>
              <w:top w:val="single" w:sz="6" w:space="0" w:color="000000"/>
            </w:tcBorders>
          </w:tcPr>
          <w:p w14:paraId="7BC700F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los conductores </w:t>
            </w:r>
          </w:p>
        </w:tc>
        <w:tc>
          <w:tcPr>
            <w:tcW w:w="1701" w:type="dxa"/>
            <w:tcBorders>
              <w:top w:val="single" w:sz="6" w:space="0" w:color="000000"/>
            </w:tcBorders>
          </w:tcPr>
          <w:p w14:paraId="1C7D94B2"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A requerimiento de los transportadores </w:t>
            </w:r>
          </w:p>
        </w:tc>
        <w:tc>
          <w:tcPr>
            <w:tcW w:w="2410" w:type="dxa"/>
            <w:tcBorders>
              <w:top w:val="single" w:sz="6" w:space="0" w:color="000000"/>
            </w:tcBorders>
          </w:tcPr>
          <w:p w14:paraId="18BE3FB7"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Documento en físico</w:t>
            </w:r>
          </w:p>
        </w:tc>
      </w:tr>
      <w:tr w:rsidR="00CF2143" w:rsidRPr="005A6116" w14:paraId="0A1E3BDE" w14:textId="77777777">
        <w:tc>
          <w:tcPr>
            <w:tcW w:w="2127" w:type="dxa"/>
          </w:tcPr>
          <w:p w14:paraId="53E1B8E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Correspondencia </w:t>
            </w:r>
          </w:p>
        </w:tc>
        <w:tc>
          <w:tcPr>
            <w:tcW w:w="2268" w:type="dxa"/>
          </w:tcPr>
          <w:p w14:paraId="157F5AE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Responsable del proceso</w:t>
            </w:r>
          </w:p>
        </w:tc>
        <w:tc>
          <w:tcPr>
            <w:tcW w:w="1843" w:type="dxa"/>
          </w:tcPr>
          <w:p w14:paraId="51CFE3E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quien la requiera </w:t>
            </w:r>
          </w:p>
        </w:tc>
        <w:tc>
          <w:tcPr>
            <w:tcW w:w="1701" w:type="dxa"/>
          </w:tcPr>
          <w:p w14:paraId="2F6607E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surja la necesidad</w:t>
            </w:r>
          </w:p>
        </w:tc>
        <w:tc>
          <w:tcPr>
            <w:tcW w:w="2410" w:type="dxa"/>
          </w:tcPr>
          <w:p w14:paraId="784A0899"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4B38D41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5E2C34AA"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Comités</w:t>
            </w:r>
          </w:p>
          <w:p w14:paraId="60ED4934"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tc>
      </w:tr>
      <w:tr w:rsidR="00CF2143" w:rsidRPr="005A6116" w14:paraId="6D0D061A" w14:textId="77777777">
        <w:tc>
          <w:tcPr>
            <w:tcW w:w="2127" w:type="dxa"/>
          </w:tcPr>
          <w:p w14:paraId="44EB5D4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Facturas </w:t>
            </w:r>
          </w:p>
        </w:tc>
        <w:tc>
          <w:tcPr>
            <w:tcW w:w="2268" w:type="dxa"/>
          </w:tcPr>
          <w:p w14:paraId="1467793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 administrativa </w:t>
            </w:r>
          </w:p>
        </w:tc>
        <w:tc>
          <w:tcPr>
            <w:tcW w:w="1843" w:type="dxa"/>
          </w:tcPr>
          <w:p w14:paraId="60A2F55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clientes </w:t>
            </w:r>
          </w:p>
        </w:tc>
        <w:tc>
          <w:tcPr>
            <w:tcW w:w="1701" w:type="dxa"/>
          </w:tcPr>
          <w:p w14:paraId="66AA34A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Permanentemente</w:t>
            </w:r>
          </w:p>
        </w:tc>
        <w:tc>
          <w:tcPr>
            <w:tcW w:w="2410" w:type="dxa"/>
          </w:tcPr>
          <w:p w14:paraId="2AB32A7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3671B0E3"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En Físico </w:t>
            </w:r>
          </w:p>
          <w:p w14:paraId="429BC623" w14:textId="77777777" w:rsidR="00CF2143" w:rsidRPr="005A6116" w:rsidRDefault="00CF2143">
            <w:pPr>
              <w:numPr>
                <w:ilvl w:val="0"/>
                <w:numId w:val="5"/>
              </w:numPr>
              <w:spacing w:after="120"/>
              <w:ind w:left="0" w:hanging="2"/>
              <w:jc w:val="both"/>
              <w:rPr>
                <w:rFonts w:ascii="Arial" w:eastAsia="Arial" w:hAnsi="Arial" w:cs="Arial"/>
                <w:sz w:val="24"/>
                <w:szCs w:val="24"/>
              </w:rPr>
            </w:pPr>
          </w:p>
        </w:tc>
      </w:tr>
      <w:tr w:rsidR="00CF2143" w:rsidRPr="005A6116" w14:paraId="22D20D29" w14:textId="77777777">
        <w:tc>
          <w:tcPr>
            <w:tcW w:w="2127" w:type="dxa"/>
          </w:tcPr>
          <w:p w14:paraId="27B0080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No Conformidades de auditorías a proveedores </w:t>
            </w:r>
          </w:p>
        </w:tc>
        <w:tc>
          <w:tcPr>
            <w:tcW w:w="2268" w:type="dxa"/>
          </w:tcPr>
          <w:p w14:paraId="27310D0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Responsable de proceso </w:t>
            </w:r>
          </w:p>
        </w:tc>
        <w:tc>
          <w:tcPr>
            <w:tcW w:w="1843" w:type="dxa"/>
          </w:tcPr>
          <w:p w14:paraId="1FCD6B2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Gerente General, Responsables de procesos de los proveedores </w:t>
            </w:r>
          </w:p>
        </w:tc>
        <w:tc>
          <w:tcPr>
            <w:tcW w:w="1701" w:type="dxa"/>
          </w:tcPr>
          <w:p w14:paraId="2694BE6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se presenten</w:t>
            </w:r>
          </w:p>
        </w:tc>
        <w:tc>
          <w:tcPr>
            <w:tcW w:w="2410" w:type="dxa"/>
          </w:tcPr>
          <w:p w14:paraId="3359BD07"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Correo Institucional</w:t>
            </w:r>
          </w:p>
          <w:p w14:paraId="14B58B3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Reuniones</w:t>
            </w:r>
          </w:p>
          <w:p w14:paraId="13A97B85"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Contacto Directo</w:t>
            </w:r>
          </w:p>
          <w:p w14:paraId="67F450F1"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Informes auditorias</w:t>
            </w:r>
          </w:p>
        </w:tc>
      </w:tr>
      <w:tr w:rsidR="00CF2143" w:rsidRPr="005A6116" w14:paraId="42A1516B" w14:textId="77777777">
        <w:tc>
          <w:tcPr>
            <w:tcW w:w="2127" w:type="dxa"/>
          </w:tcPr>
          <w:p w14:paraId="6F4FAF0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Informes a la superintendencia de transporte, legislaciones </w:t>
            </w:r>
          </w:p>
          <w:p w14:paraId="5EFB07F8" w14:textId="77777777" w:rsidR="00CF2143" w:rsidRPr="005A6116" w:rsidRDefault="00CF2143">
            <w:pPr>
              <w:spacing w:after="120"/>
              <w:ind w:left="0" w:hanging="2"/>
              <w:jc w:val="both"/>
              <w:rPr>
                <w:rFonts w:ascii="Arial" w:eastAsia="Arial" w:hAnsi="Arial" w:cs="Arial"/>
                <w:sz w:val="24"/>
                <w:szCs w:val="24"/>
              </w:rPr>
            </w:pPr>
          </w:p>
        </w:tc>
        <w:tc>
          <w:tcPr>
            <w:tcW w:w="2268" w:type="dxa"/>
          </w:tcPr>
          <w:p w14:paraId="5F6DA05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Gerente General, responsable de proceso</w:t>
            </w:r>
          </w:p>
        </w:tc>
        <w:tc>
          <w:tcPr>
            <w:tcW w:w="1843" w:type="dxa"/>
          </w:tcPr>
          <w:p w14:paraId="0BAC1A7F"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En la plataforma de la superintendencia de transporte </w:t>
            </w:r>
          </w:p>
          <w:p w14:paraId="64813028"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 </w:t>
            </w:r>
          </w:p>
        </w:tc>
        <w:tc>
          <w:tcPr>
            <w:tcW w:w="1701" w:type="dxa"/>
          </w:tcPr>
          <w:p w14:paraId="4B216D4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Cuando se presenten</w:t>
            </w:r>
          </w:p>
        </w:tc>
        <w:tc>
          <w:tcPr>
            <w:tcW w:w="2410" w:type="dxa"/>
          </w:tcPr>
          <w:p w14:paraId="5C6B566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Plataforma vigía </w:t>
            </w:r>
          </w:p>
          <w:p w14:paraId="1CDF6E90"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Matriz de requisitos legales </w:t>
            </w:r>
          </w:p>
        </w:tc>
      </w:tr>
    </w:tbl>
    <w:p w14:paraId="41BD5E2C" w14:textId="77777777" w:rsidR="00CF2143" w:rsidRPr="005A6116" w:rsidRDefault="00CF2143">
      <w:pPr>
        <w:pBdr>
          <w:top w:val="nil"/>
          <w:left w:val="nil"/>
          <w:bottom w:val="nil"/>
          <w:right w:val="nil"/>
          <w:between w:val="nil"/>
        </w:pBdr>
        <w:spacing w:line="240" w:lineRule="auto"/>
        <w:ind w:left="0" w:hanging="2"/>
        <w:jc w:val="center"/>
        <w:rPr>
          <w:rFonts w:ascii="Arial" w:eastAsia="Arial" w:hAnsi="Arial" w:cs="Arial"/>
          <w:color w:val="000000"/>
          <w:sz w:val="24"/>
          <w:szCs w:val="24"/>
        </w:rPr>
      </w:pPr>
    </w:p>
    <w:p w14:paraId="18D291D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613155AB"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16. ORGANIZACIÓN Y CONSULTA DE LA INFORMACIÓN </w:t>
      </w:r>
    </w:p>
    <w:p w14:paraId="3CB0714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57F6FA80" w14:textId="77777777" w:rsidR="00CF2143" w:rsidRPr="005A6116" w:rsidRDefault="001A19AC">
      <w:pPr>
        <w:numPr>
          <w:ilvl w:val="1"/>
          <w:numId w:val="10"/>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CLASIFICACIÓN DOCUMENTAL </w:t>
      </w:r>
    </w:p>
    <w:p w14:paraId="38F4D971"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La compañía emplea dos medios para organizar y consulta de la información</w:t>
      </w:r>
    </w:p>
    <w:p w14:paraId="24468ED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1E23F7F"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lastRenderedPageBreak/>
        <w:t xml:space="preserve">      16.1.1 PLATAFORMA TECNOLOGICA</w:t>
      </w:r>
    </w:p>
    <w:p w14:paraId="1FAAB4DE"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72E9784B"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Se cuenta con un sistema de información en donde se crean los procesos y se almacena la documentación de los procesos para acceder al sistema los empleados deben tener un usuario y contraseña, dependiendo del proceso al que pertenezcan pueden acceder a los documentos de los procesos en que participa.</w:t>
      </w:r>
    </w:p>
    <w:p w14:paraId="01B8D8AD"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2B5D090A"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Perfiles establecidos de consulta </w:t>
      </w:r>
    </w:p>
    <w:p w14:paraId="2B309436"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01B2A25B"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Administrador empresa</w:t>
      </w:r>
    </w:p>
    <w:p w14:paraId="3D0B1C28"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Conductores </w:t>
      </w:r>
    </w:p>
    <w:p w14:paraId="6E43EC9E"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Dueños de proceso</w:t>
      </w:r>
    </w:p>
    <w:p w14:paraId="3ED9622F"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Dichos perfiles son administrables y se crean en el sistema de acuerdo con la necesidad </w:t>
      </w:r>
    </w:p>
    <w:p w14:paraId="3498776C"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582A359C"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En el sistema está el módulo de control de documentos, se determina que proceso y se pueden visualizar los documentos en </w:t>
      </w:r>
      <w:proofErr w:type="spellStart"/>
      <w:r w:rsidRPr="005A6116">
        <w:rPr>
          <w:rFonts w:ascii="Arial" w:eastAsia="Arial" w:hAnsi="Arial" w:cs="Arial"/>
          <w:color w:val="000000"/>
          <w:sz w:val="24"/>
          <w:szCs w:val="24"/>
        </w:rPr>
        <w:t>pdf</w:t>
      </w:r>
      <w:proofErr w:type="spellEnd"/>
      <w:r w:rsidRPr="005A6116">
        <w:rPr>
          <w:rFonts w:ascii="Arial" w:eastAsia="Arial" w:hAnsi="Arial" w:cs="Arial"/>
          <w:color w:val="000000"/>
          <w:sz w:val="24"/>
          <w:szCs w:val="24"/>
        </w:rPr>
        <w:t>, para los dueños de proceso está la opción de revisar y modificar el documento original en Word, Excel, o el programa que se defina.</w:t>
      </w:r>
    </w:p>
    <w:p w14:paraId="66579788"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495D31E5"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noProof/>
          <w:color w:val="000000"/>
          <w:sz w:val="24"/>
          <w:szCs w:val="24"/>
        </w:rPr>
        <w:drawing>
          <wp:inline distT="0" distB="0" distL="114300" distR="114300" wp14:anchorId="321392F3" wp14:editId="33F93730">
            <wp:extent cx="2512695" cy="322453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512695" cy="3224530"/>
                    </a:xfrm>
                    <a:prstGeom prst="rect">
                      <a:avLst/>
                    </a:prstGeom>
                    <a:ln/>
                  </pic:spPr>
                </pic:pic>
              </a:graphicData>
            </a:graphic>
          </wp:inline>
        </w:drawing>
      </w:r>
    </w:p>
    <w:p w14:paraId="174FF0D7"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0D728FE"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94C7DA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Todos los documentos están organizados de acuerdo con el mapa de procesos que se presente al inicio de este documento.</w:t>
      </w:r>
    </w:p>
    <w:p w14:paraId="567D405D"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noProof/>
          <w:sz w:val="24"/>
          <w:szCs w:val="24"/>
        </w:rPr>
        <w:lastRenderedPageBreak/>
        <w:drawing>
          <wp:inline distT="0" distB="0" distL="114300" distR="114300" wp14:anchorId="7AC70E24" wp14:editId="417675E3">
            <wp:extent cx="4592955" cy="246761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92955" cy="2467610"/>
                    </a:xfrm>
                    <a:prstGeom prst="rect">
                      <a:avLst/>
                    </a:prstGeom>
                    <a:ln/>
                  </pic:spPr>
                </pic:pic>
              </a:graphicData>
            </a:graphic>
          </wp:inline>
        </w:drawing>
      </w:r>
    </w:p>
    <w:p w14:paraId="1E1B21AE" w14:textId="77777777" w:rsidR="00CF2143" w:rsidRPr="005A6116" w:rsidRDefault="00CF2143">
      <w:pPr>
        <w:spacing w:before="120" w:after="120"/>
        <w:ind w:left="0" w:hanging="2"/>
        <w:jc w:val="both"/>
        <w:rPr>
          <w:rFonts w:ascii="Arial" w:eastAsia="Arial" w:hAnsi="Arial" w:cs="Arial"/>
          <w:sz w:val="24"/>
          <w:szCs w:val="24"/>
        </w:rPr>
      </w:pPr>
    </w:p>
    <w:p w14:paraId="11E7C749" w14:textId="77777777" w:rsidR="00CF2143" w:rsidRPr="005A6116" w:rsidRDefault="00CF2143">
      <w:pPr>
        <w:spacing w:before="120" w:after="120"/>
        <w:ind w:left="0" w:hanging="2"/>
        <w:jc w:val="both"/>
        <w:rPr>
          <w:rFonts w:ascii="Arial" w:eastAsia="Arial" w:hAnsi="Arial" w:cs="Arial"/>
          <w:sz w:val="24"/>
          <w:szCs w:val="24"/>
        </w:rPr>
      </w:pPr>
    </w:p>
    <w:p w14:paraId="03D5026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ARCHIVOS FISICOS.</w:t>
      </w:r>
    </w:p>
    <w:p w14:paraId="1DC9FCD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De acuerdo con el organigrama se organiza el archivo físico de la compañía, existen AZ que contienen la información de soporte    cada área de la empresa.</w:t>
      </w:r>
    </w:p>
    <w:p w14:paraId="68F497C5" w14:textId="77777777" w:rsidR="00CF2143" w:rsidRPr="005A6116" w:rsidRDefault="00CF2143">
      <w:pPr>
        <w:spacing w:before="120" w:after="120"/>
        <w:ind w:left="0" w:hanging="2"/>
        <w:jc w:val="both"/>
        <w:rPr>
          <w:rFonts w:ascii="Arial" w:eastAsia="Arial" w:hAnsi="Arial" w:cs="Arial"/>
          <w:sz w:val="24"/>
          <w:szCs w:val="24"/>
        </w:rPr>
      </w:pPr>
    </w:p>
    <w:p w14:paraId="0A6F431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17. RESPONSABILIDADES.</w:t>
      </w:r>
    </w:p>
    <w:p w14:paraId="696DEA73" w14:textId="77777777" w:rsidR="00CF2143" w:rsidRPr="005A6116" w:rsidRDefault="00CF2143">
      <w:pPr>
        <w:pBdr>
          <w:top w:val="nil"/>
          <w:left w:val="nil"/>
          <w:bottom w:val="nil"/>
          <w:right w:val="nil"/>
          <w:between w:val="nil"/>
        </w:pBdr>
        <w:spacing w:before="120" w:after="240" w:line="240" w:lineRule="auto"/>
        <w:ind w:left="0" w:hanging="2"/>
        <w:jc w:val="both"/>
        <w:rPr>
          <w:rFonts w:ascii="Arial" w:eastAsia="Arial" w:hAnsi="Arial" w:cs="Arial"/>
          <w:color w:val="000000"/>
          <w:sz w:val="24"/>
          <w:szCs w:val="24"/>
        </w:rPr>
      </w:pPr>
    </w:p>
    <w:tbl>
      <w:tblPr>
        <w:tblStyle w:val="a8"/>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903"/>
        <w:gridCol w:w="3471"/>
      </w:tblGrid>
      <w:tr w:rsidR="00CF2143" w:rsidRPr="005A6116" w14:paraId="1E3FB883" w14:textId="77777777">
        <w:tc>
          <w:tcPr>
            <w:tcW w:w="2914" w:type="dxa"/>
          </w:tcPr>
          <w:p w14:paraId="38C82BD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Actividades</w:t>
            </w:r>
          </w:p>
        </w:tc>
        <w:tc>
          <w:tcPr>
            <w:tcW w:w="2903" w:type="dxa"/>
          </w:tcPr>
          <w:p w14:paraId="7246F726"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Responsable de SIG</w:t>
            </w:r>
          </w:p>
        </w:tc>
        <w:tc>
          <w:tcPr>
            <w:tcW w:w="3471" w:type="dxa"/>
          </w:tcPr>
          <w:p w14:paraId="27846C6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Responsable Proceso</w:t>
            </w:r>
          </w:p>
        </w:tc>
      </w:tr>
      <w:tr w:rsidR="00CF2143" w:rsidRPr="005A6116" w14:paraId="0FCD17FA" w14:textId="77777777">
        <w:tc>
          <w:tcPr>
            <w:tcW w:w="2914" w:type="dxa"/>
          </w:tcPr>
          <w:p w14:paraId="0D962E31"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Identificación de registros.                                          </w:t>
            </w:r>
          </w:p>
        </w:tc>
        <w:tc>
          <w:tcPr>
            <w:tcW w:w="2903" w:type="dxa"/>
          </w:tcPr>
          <w:p w14:paraId="5576D4E8"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c>
          <w:tcPr>
            <w:tcW w:w="3471" w:type="dxa"/>
          </w:tcPr>
          <w:p w14:paraId="4AD2B095"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r>
      <w:tr w:rsidR="00CF2143" w:rsidRPr="005A6116" w14:paraId="769540A5" w14:textId="77777777">
        <w:tc>
          <w:tcPr>
            <w:tcW w:w="2914" w:type="dxa"/>
          </w:tcPr>
          <w:p w14:paraId="4A1D8F1D"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Control de registros.                                                                                                           </w:t>
            </w:r>
          </w:p>
        </w:tc>
        <w:tc>
          <w:tcPr>
            <w:tcW w:w="2903" w:type="dxa"/>
          </w:tcPr>
          <w:p w14:paraId="6B081556"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c>
          <w:tcPr>
            <w:tcW w:w="3471" w:type="dxa"/>
          </w:tcPr>
          <w:p w14:paraId="3027813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r>
      <w:tr w:rsidR="00CF2143" w:rsidRPr="005A6116" w14:paraId="2210E15A" w14:textId="77777777">
        <w:tc>
          <w:tcPr>
            <w:tcW w:w="2914" w:type="dxa"/>
          </w:tcPr>
          <w:p w14:paraId="56DDEB15"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Disposición de registros.                                                                                                    </w:t>
            </w:r>
          </w:p>
        </w:tc>
        <w:tc>
          <w:tcPr>
            <w:tcW w:w="2903" w:type="dxa"/>
          </w:tcPr>
          <w:p w14:paraId="1A906943"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c>
          <w:tcPr>
            <w:tcW w:w="3471" w:type="dxa"/>
          </w:tcPr>
          <w:p w14:paraId="3122E0A5"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r>
    </w:tbl>
    <w:p w14:paraId="7CA1F124" w14:textId="77777777" w:rsidR="00CF2143" w:rsidRPr="005A6116" w:rsidRDefault="00CF2143">
      <w:pPr>
        <w:ind w:left="0" w:hanging="2"/>
        <w:jc w:val="both"/>
        <w:rPr>
          <w:rFonts w:ascii="Arial" w:eastAsia="Arial" w:hAnsi="Arial" w:cs="Arial"/>
          <w:sz w:val="24"/>
          <w:szCs w:val="24"/>
        </w:rPr>
      </w:pPr>
    </w:p>
    <w:p w14:paraId="6BACDBCD" w14:textId="77777777" w:rsidR="00CF2143" w:rsidRPr="005A6116" w:rsidRDefault="00CF2143">
      <w:pPr>
        <w:spacing w:before="120" w:after="120"/>
        <w:ind w:left="0" w:hanging="2"/>
        <w:jc w:val="both"/>
        <w:rPr>
          <w:rFonts w:ascii="Arial" w:eastAsia="Arial" w:hAnsi="Arial" w:cs="Arial"/>
          <w:sz w:val="24"/>
          <w:szCs w:val="24"/>
        </w:rPr>
      </w:pPr>
    </w:p>
    <w:p w14:paraId="61792CB3" w14:textId="77777777" w:rsidR="00CF2143" w:rsidRPr="005A6116" w:rsidRDefault="00CF2143">
      <w:pPr>
        <w:spacing w:before="120" w:after="120"/>
        <w:ind w:left="0" w:hanging="2"/>
        <w:jc w:val="both"/>
        <w:rPr>
          <w:rFonts w:ascii="Arial" w:eastAsia="Arial" w:hAnsi="Arial" w:cs="Arial"/>
          <w:sz w:val="24"/>
          <w:szCs w:val="24"/>
        </w:rPr>
      </w:pPr>
    </w:p>
    <w:p w14:paraId="00B4B82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18. REGLAMENTO INTERNO DE ARCHIVO.</w:t>
      </w:r>
    </w:p>
    <w:p w14:paraId="300983F0" w14:textId="77777777" w:rsidR="00CF2143" w:rsidRPr="005A6116" w:rsidRDefault="00CF2143">
      <w:pPr>
        <w:spacing w:before="120" w:after="120"/>
        <w:ind w:left="0" w:hanging="2"/>
        <w:jc w:val="both"/>
        <w:rPr>
          <w:rFonts w:ascii="Arial" w:eastAsia="Arial" w:hAnsi="Arial" w:cs="Arial"/>
          <w:sz w:val="24"/>
          <w:szCs w:val="24"/>
        </w:rPr>
      </w:pPr>
    </w:p>
    <w:p w14:paraId="78176ADF"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Para garantizar el efectivo funcionamiento del sistema de gestión documental se estable el reglamento de archivo interno que especifica las responsabilidades de los empleados y dueños de proceso de la compañía.</w:t>
      </w:r>
    </w:p>
    <w:p w14:paraId="356BECCE"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lastRenderedPageBreak/>
        <w:t>CAPITULO I</w:t>
      </w:r>
    </w:p>
    <w:p w14:paraId="08685968"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FUNCIONES Y RESPONSABILIDADES</w:t>
      </w:r>
    </w:p>
    <w:p w14:paraId="263A9199" w14:textId="77777777" w:rsidR="00CF2143" w:rsidRPr="005A6116" w:rsidRDefault="00CF2143">
      <w:pPr>
        <w:spacing w:before="120" w:after="120"/>
        <w:ind w:left="0" w:hanging="2"/>
        <w:jc w:val="both"/>
        <w:rPr>
          <w:rFonts w:ascii="Arial" w:eastAsia="Arial" w:hAnsi="Arial" w:cs="Arial"/>
          <w:sz w:val="24"/>
          <w:szCs w:val="24"/>
        </w:rPr>
      </w:pPr>
    </w:p>
    <w:p w14:paraId="2FF0518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1</w:t>
      </w:r>
      <w:r w:rsidRPr="005A6116">
        <w:rPr>
          <w:rFonts w:ascii="Arial" w:eastAsia="Arial" w:hAnsi="Arial" w:cs="Arial"/>
          <w:sz w:val="24"/>
          <w:szCs w:val="24"/>
        </w:rPr>
        <w:t>. Se establece para todos los empleados es estricto cumplimiento del manual de gestión documental y archivo</w:t>
      </w:r>
    </w:p>
    <w:p w14:paraId="3173A12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2.</w:t>
      </w:r>
      <w:r w:rsidRPr="005A6116">
        <w:rPr>
          <w:rFonts w:ascii="Arial" w:eastAsia="Arial" w:hAnsi="Arial" w:cs="Arial"/>
          <w:sz w:val="24"/>
          <w:szCs w:val="24"/>
        </w:rPr>
        <w:t xml:space="preserve"> Los dueños de proceso son los únicos responsables de la emisión, control y archivo de los documentos de su proceso.</w:t>
      </w:r>
    </w:p>
    <w:p w14:paraId="3BFAF09F"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3.</w:t>
      </w:r>
      <w:r w:rsidRPr="005A6116">
        <w:rPr>
          <w:rFonts w:ascii="Arial" w:eastAsia="Arial" w:hAnsi="Arial" w:cs="Arial"/>
          <w:sz w:val="24"/>
          <w:szCs w:val="24"/>
        </w:rPr>
        <w:t xml:space="preserve"> Los dueños de proceso deben garantizar el adecuado almacenamiento de los documentos a su cargo</w:t>
      </w:r>
    </w:p>
    <w:p w14:paraId="24EDE33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4</w:t>
      </w:r>
      <w:r w:rsidRPr="005A6116">
        <w:rPr>
          <w:rFonts w:ascii="Arial" w:eastAsia="Arial" w:hAnsi="Arial" w:cs="Arial"/>
          <w:sz w:val="24"/>
          <w:szCs w:val="24"/>
        </w:rPr>
        <w:t>.  Es responsabilidad de los dueños de proceso el adecuado almacenamiento de los documentos en condiciones óptimas para su conservación</w:t>
      </w:r>
    </w:p>
    <w:p w14:paraId="5532C4E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5</w:t>
      </w:r>
      <w:r w:rsidRPr="005A6116">
        <w:rPr>
          <w:rFonts w:ascii="Arial" w:eastAsia="Arial" w:hAnsi="Arial" w:cs="Arial"/>
          <w:sz w:val="24"/>
          <w:szCs w:val="24"/>
        </w:rPr>
        <w:t xml:space="preserve">. La Gerencia General debe proveer los recursos para la adecuada implementación del sistema de gestión documental </w:t>
      </w:r>
    </w:p>
    <w:p w14:paraId="17B9429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6</w:t>
      </w:r>
      <w:r w:rsidRPr="005A6116">
        <w:rPr>
          <w:rFonts w:ascii="Arial" w:eastAsia="Arial" w:hAnsi="Arial" w:cs="Arial"/>
          <w:sz w:val="24"/>
          <w:szCs w:val="24"/>
        </w:rPr>
        <w:t xml:space="preserve">. Para la elaboración de los documentos se debe realizar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lo establecido en el manual de gestión documental.</w:t>
      </w:r>
    </w:p>
    <w:p w14:paraId="393C5ED1"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CAPITULO II</w:t>
      </w:r>
    </w:p>
    <w:p w14:paraId="5C0E4819"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FASES DE LOS ARCHIVOS</w:t>
      </w:r>
    </w:p>
    <w:p w14:paraId="2AF0CE8F" w14:textId="77777777" w:rsidR="00CF2143" w:rsidRPr="005A6116" w:rsidRDefault="00CF2143">
      <w:pPr>
        <w:spacing w:before="120" w:after="120"/>
        <w:ind w:left="0" w:hanging="2"/>
        <w:jc w:val="both"/>
        <w:rPr>
          <w:rFonts w:ascii="Arial" w:eastAsia="Arial" w:hAnsi="Arial" w:cs="Arial"/>
          <w:sz w:val="24"/>
          <w:szCs w:val="24"/>
        </w:rPr>
      </w:pPr>
    </w:p>
    <w:p w14:paraId="733117D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ARTÍCULO 1</w:t>
      </w:r>
      <w:r w:rsidRPr="005A6116">
        <w:rPr>
          <w:rFonts w:ascii="Arial" w:eastAsia="Arial" w:hAnsi="Arial" w:cs="Arial"/>
          <w:sz w:val="24"/>
          <w:szCs w:val="24"/>
        </w:rPr>
        <w:t xml:space="preserve"> Los archivos deben formarse a través de las siguientes fases:</w:t>
      </w:r>
    </w:p>
    <w:p w14:paraId="3D6D8A4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de Gestión, </w:t>
      </w:r>
    </w:p>
    <w:p w14:paraId="2E5E653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Central y </w:t>
      </w:r>
    </w:p>
    <w:p w14:paraId="765CC065"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Histórico. </w:t>
      </w:r>
    </w:p>
    <w:p w14:paraId="5F4DDA5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DE GESTIÓN</w:t>
      </w:r>
      <w:r w:rsidRPr="005A6116">
        <w:rPr>
          <w:rFonts w:ascii="Arial" w:eastAsia="Arial" w:hAnsi="Arial" w:cs="Arial"/>
          <w:sz w:val="24"/>
          <w:szCs w:val="24"/>
        </w:rPr>
        <w:t>, comprendido por toda la documentación activa, será administrado por los responsables del archivo de gestión por proceso (dueños de proceso)</w:t>
      </w:r>
    </w:p>
    <w:p w14:paraId="48BE8BA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CENTRAL</w:t>
      </w:r>
      <w:r w:rsidRPr="005A6116">
        <w:rPr>
          <w:rFonts w:ascii="Arial" w:eastAsia="Arial" w:hAnsi="Arial" w:cs="Arial"/>
          <w:sz w:val="24"/>
          <w:szCs w:val="24"/>
        </w:rPr>
        <w:t xml:space="preserve"> comprendido por la documentación semiactiva, deberá ser custodiado bajo los parámetros establecidos por ley, en materia de almacenamiento de archivos y será administrado por el Auxiliar administrativo </w:t>
      </w:r>
    </w:p>
    <w:p w14:paraId="51017C02"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HISTORICO</w:t>
      </w:r>
      <w:r w:rsidRPr="005A6116">
        <w:rPr>
          <w:rFonts w:ascii="Arial" w:eastAsia="Arial" w:hAnsi="Arial" w:cs="Arial"/>
          <w:b/>
          <w:i/>
          <w:sz w:val="24"/>
          <w:szCs w:val="24"/>
        </w:rPr>
        <w:t>,</w:t>
      </w:r>
      <w:r w:rsidRPr="005A6116">
        <w:rPr>
          <w:rFonts w:ascii="Arial" w:eastAsia="Arial" w:hAnsi="Arial" w:cs="Arial"/>
          <w:sz w:val="24"/>
          <w:szCs w:val="24"/>
        </w:rPr>
        <w:t xml:space="preserve"> comprendido por la documentación inactiva transferida desde el archivo central, cuyos documentos cuentan con valores secundarios de conformidad con las Tablas de Retención Documental, deberá ser custodiado garantizando la preservación a largo plazo y su custodia y acceso </w:t>
      </w:r>
    </w:p>
    <w:p w14:paraId="40FF44D9" w14:textId="77777777" w:rsidR="00CF2143" w:rsidRPr="005A6116" w:rsidRDefault="00CF2143">
      <w:pPr>
        <w:spacing w:before="120" w:after="120"/>
        <w:ind w:left="0" w:hanging="2"/>
        <w:jc w:val="center"/>
        <w:rPr>
          <w:rFonts w:ascii="Arial" w:eastAsia="Arial" w:hAnsi="Arial" w:cs="Arial"/>
          <w:sz w:val="24"/>
          <w:szCs w:val="24"/>
        </w:rPr>
      </w:pPr>
    </w:p>
    <w:p w14:paraId="1C0116CB" w14:textId="77777777" w:rsidR="00CF2143" w:rsidRPr="005A6116" w:rsidRDefault="00CF2143">
      <w:pPr>
        <w:spacing w:before="120" w:after="120"/>
        <w:ind w:left="0" w:hanging="2"/>
        <w:jc w:val="center"/>
        <w:rPr>
          <w:rFonts w:ascii="Arial" w:eastAsia="Arial" w:hAnsi="Arial" w:cs="Arial"/>
          <w:sz w:val="24"/>
          <w:szCs w:val="24"/>
        </w:rPr>
      </w:pPr>
    </w:p>
    <w:p w14:paraId="70D43B0A"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lastRenderedPageBreak/>
        <w:t>CAPITULO III</w:t>
      </w:r>
    </w:p>
    <w:p w14:paraId="18E9F1E9"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USUARIOS DEL ARCHIVO</w:t>
      </w:r>
    </w:p>
    <w:p w14:paraId="61F2341C" w14:textId="77777777" w:rsidR="00CF2143" w:rsidRPr="005A6116" w:rsidRDefault="00CF2143">
      <w:pPr>
        <w:spacing w:before="120" w:after="120"/>
        <w:ind w:left="0" w:hanging="2"/>
        <w:jc w:val="both"/>
        <w:rPr>
          <w:rFonts w:ascii="Arial" w:eastAsia="Arial" w:hAnsi="Arial" w:cs="Arial"/>
          <w:sz w:val="24"/>
          <w:szCs w:val="24"/>
        </w:rPr>
      </w:pPr>
    </w:p>
    <w:p w14:paraId="23C6066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1:</w:t>
      </w:r>
      <w:r w:rsidRPr="005A6116">
        <w:rPr>
          <w:rFonts w:ascii="Arial" w:eastAsia="Arial" w:hAnsi="Arial" w:cs="Arial"/>
          <w:sz w:val="24"/>
          <w:szCs w:val="24"/>
        </w:rPr>
        <w:t xml:space="preserve"> Deberán considerarse usuarios del archivo los siguientes: </w:t>
      </w:r>
    </w:p>
    <w:p w14:paraId="7EF0EE17" w14:textId="4AD7A935"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 Usuarios internos: Empleados o Directivos de </w:t>
      </w:r>
      <w:proofErr w:type="gramStart"/>
      <w:r w:rsidR="005A6116">
        <w:rPr>
          <w:rFonts w:ascii="Arial" w:eastAsia="Arial" w:hAnsi="Arial" w:cs="Arial"/>
          <w:b/>
          <w:sz w:val="24"/>
          <w:szCs w:val="24"/>
        </w:rPr>
        <w:t>ASTRATOURS</w:t>
      </w:r>
      <w:r w:rsidRPr="005A6116">
        <w:rPr>
          <w:rFonts w:ascii="Arial" w:eastAsia="Arial" w:hAnsi="Arial" w:cs="Arial"/>
          <w:b/>
          <w:sz w:val="24"/>
          <w:szCs w:val="24"/>
        </w:rPr>
        <w:t xml:space="preserve">  </w:t>
      </w:r>
      <w:r w:rsidRPr="005A6116">
        <w:rPr>
          <w:rFonts w:ascii="Arial" w:eastAsia="Arial" w:hAnsi="Arial" w:cs="Arial"/>
          <w:sz w:val="24"/>
          <w:szCs w:val="24"/>
        </w:rPr>
        <w:t>que</w:t>
      </w:r>
      <w:proofErr w:type="gramEnd"/>
      <w:r w:rsidRPr="005A6116">
        <w:rPr>
          <w:rFonts w:ascii="Arial" w:eastAsia="Arial" w:hAnsi="Arial" w:cs="Arial"/>
          <w:sz w:val="24"/>
          <w:szCs w:val="24"/>
        </w:rPr>
        <w:t xml:space="preserve"> se encuentren autorizados en el  Control de Acceso. </w:t>
      </w:r>
    </w:p>
    <w:p w14:paraId="7BEAE38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b. Usuarios externos: Clientes, Proveedores o Entes Reguladores u Oficiales que requieran acceder a la consulta de la documentación, previa autorización por parte de la Gerencia General.</w:t>
      </w:r>
    </w:p>
    <w:p w14:paraId="7D27F04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c. Otros usuarios: Personal temporal, Practicantes Universitarios o Pasantes SENA que por razón de sus funciones se encuentren autorizados </w:t>
      </w:r>
    </w:p>
    <w:p w14:paraId="003A018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ARTICULO 2: </w:t>
      </w:r>
      <w:r w:rsidRPr="005A6116">
        <w:rPr>
          <w:rFonts w:ascii="Arial" w:eastAsia="Arial" w:hAnsi="Arial" w:cs="Arial"/>
          <w:sz w:val="24"/>
          <w:szCs w:val="24"/>
        </w:rPr>
        <w:t xml:space="preserve">Derechos de los usuarios del archivo </w:t>
      </w:r>
    </w:p>
    <w:p w14:paraId="4C5A60C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Consultar la documentación que se requiera para adelantar el trámite de las funciones asignadas a su cargo, cumpliendo con las normas establecidas para el uso de </w:t>
      </w:r>
      <w:proofErr w:type="gramStart"/>
      <w:r w:rsidRPr="005A6116">
        <w:rPr>
          <w:rFonts w:ascii="Arial" w:eastAsia="Arial" w:hAnsi="Arial" w:cs="Arial"/>
          <w:sz w:val="24"/>
          <w:szCs w:val="24"/>
        </w:rPr>
        <w:t>la misma</w:t>
      </w:r>
      <w:proofErr w:type="gramEnd"/>
      <w:r w:rsidRPr="005A6116">
        <w:rPr>
          <w:rFonts w:ascii="Arial" w:eastAsia="Arial" w:hAnsi="Arial" w:cs="Arial"/>
          <w:sz w:val="24"/>
          <w:szCs w:val="24"/>
        </w:rPr>
        <w:t xml:space="preserve">. </w:t>
      </w:r>
    </w:p>
    <w:p w14:paraId="423EA07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Acceso autorizado Los usuarios del archivo accederán a documentos o archivos a los que se encuentren autorizados para consulta, previa validación en el tablero de control de acceso de documentos.  Oportunidad en la atención Los usuarios del archivo contarán con atención oportuna por parte de los responsables del archivo. </w:t>
      </w:r>
    </w:p>
    <w:p w14:paraId="779F8B2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Solicitud copias Los usuarios del archivo podrán solicitar copia de la información bien sea digital o física para adelantar gestiones administrativas a su cargo. </w:t>
      </w:r>
    </w:p>
    <w:p w14:paraId="3EA9B29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Capacitaciones deberá capacitar y actualizar a los colaboradores para el uso de la plataforma de información y de las normas del sistema de gestión documental</w:t>
      </w:r>
    </w:p>
    <w:p w14:paraId="0F35A593" w14:textId="77777777" w:rsidR="00CF2143" w:rsidRPr="005A6116" w:rsidRDefault="00CF2143">
      <w:pPr>
        <w:ind w:left="0" w:hanging="2"/>
        <w:jc w:val="both"/>
        <w:rPr>
          <w:rFonts w:ascii="Arial" w:eastAsia="Arial" w:hAnsi="Arial" w:cs="Arial"/>
          <w:sz w:val="24"/>
          <w:szCs w:val="24"/>
        </w:rPr>
      </w:pPr>
    </w:p>
    <w:p w14:paraId="181DB3E6"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b/>
          <w:sz w:val="24"/>
          <w:szCs w:val="24"/>
        </w:rPr>
        <w:t>19. ANEXOS.</w:t>
      </w:r>
    </w:p>
    <w:p w14:paraId="468B3A92" w14:textId="77777777" w:rsidR="00CF2143" w:rsidRPr="005A6116" w:rsidRDefault="00CF2143">
      <w:pPr>
        <w:ind w:left="0" w:hanging="2"/>
        <w:jc w:val="both"/>
        <w:rPr>
          <w:rFonts w:ascii="Arial" w:eastAsia="Arial" w:hAnsi="Arial" w:cs="Arial"/>
          <w:sz w:val="24"/>
          <w:szCs w:val="24"/>
        </w:rPr>
      </w:pPr>
    </w:p>
    <w:p w14:paraId="6652DFD5"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1. TABLA RETENCION PROCESO TALENTO HUMANO</w:t>
      </w:r>
    </w:p>
    <w:p w14:paraId="1461E4B2"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2. TABLA RETENCION PROCESO ADMINISTRATIVO Y FINANCIERO</w:t>
      </w:r>
    </w:p>
    <w:p w14:paraId="0A8F2CE0"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3. TABLA RETENCION PROCESO DE OPERACIONES </w:t>
      </w:r>
    </w:p>
    <w:p w14:paraId="31B9474C"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4. TABLA RETENCION SIG</w:t>
      </w:r>
    </w:p>
    <w:p w14:paraId="2BF0F1BF"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6. TABLA RETENCION PROCESO GERENCIAL Y DE CLIENTES </w:t>
      </w:r>
    </w:p>
    <w:p w14:paraId="5576FCA2"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b/>
          <w:sz w:val="24"/>
          <w:szCs w:val="24"/>
        </w:rPr>
        <w:t xml:space="preserve">7. </w:t>
      </w:r>
      <w:r w:rsidRPr="005A6116">
        <w:rPr>
          <w:rFonts w:ascii="Arial" w:eastAsia="Arial" w:hAnsi="Arial" w:cs="Arial"/>
          <w:sz w:val="24"/>
          <w:szCs w:val="24"/>
        </w:rPr>
        <w:t xml:space="preserve"> CRONOGRAMA DE IMPLEMENTACIÓN PLATAFORMA KOIOS</w:t>
      </w:r>
    </w:p>
    <w:p w14:paraId="50C6C14C" w14:textId="77777777" w:rsidR="00CF2143" w:rsidRPr="005A6116" w:rsidRDefault="00CF2143">
      <w:pPr>
        <w:ind w:left="0" w:hanging="2"/>
        <w:jc w:val="both"/>
        <w:rPr>
          <w:rFonts w:ascii="Arial" w:eastAsia="Arial" w:hAnsi="Arial" w:cs="Arial"/>
          <w:sz w:val="24"/>
          <w:szCs w:val="24"/>
        </w:rPr>
      </w:pPr>
    </w:p>
    <w:p w14:paraId="73F25068" w14:textId="77777777" w:rsidR="00CF2143" w:rsidRPr="005A6116" w:rsidRDefault="00CF2143">
      <w:pPr>
        <w:ind w:left="0" w:hanging="2"/>
        <w:jc w:val="both"/>
        <w:rPr>
          <w:rFonts w:ascii="Arial" w:eastAsia="Arial" w:hAnsi="Arial" w:cs="Arial"/>
          <w:sz w:val="24"/>
          <w:szCs w:val="24"/>
        </w:rPr>
      </w:pPr>
    </w:p>
    <w:p w14:paraId="320390C8" w14:textId="77777777" w:rsidR="00CF2143" w:rsidRPr="005A6116" w:rsidRDefault="00CF2143">
      <w:pPr>
        <w:ind w:left="0" w:hanging="2"/>
        <w:jc w:val="both"/>
        <w:rPr>
          <w:rFonts w:ascii="Arial" w:eastAsia="Arial" w:hAnsi="Arial" w:cs="Arial"/>
          <w:sz w:val="24"/>
          <w:szCs w:val="24"/>
        </w:rPr>
      </w:pPr>
    </w:p>
    <w:p w14:paraId="4DD60AD1" w14:textId="77777777" w:rsidR="00CF2143" w:rsidRPr="005A6116" w:rsidRDefault="00CF2143">
      <w:pPr>
        <w:ind w:left="0" w:hanging="2"/>
        <w:jc w:val="both"/>
        <w:rPr>
          <w:rFonts w:ascii="Arial" w:eastAsia="Arial" w:hAnsi="Arial" w:cs="Arial"/>
          <w:sz w:val="24"/>
          <w:szCs w:val="24"/>
        </w:rPr>
      </w:pPr>
    </w:p>
    <w:tbl>
      <w:tblPr>
        <w:tblStyle w:val="a9"/>
        <w:tblW w:w="10360" w:type="dxa"/>
        <w:jc w:val="center"/>
        <w:tblLayout w:type="fixed"/>
        <w:tblLook w:val="0000" w:firstRow="0" w:lastRow="0" w:firstColumn="0" w:lastColumn="0" w:noHBand="0" w:noVBand="0"/>
      </w:tblPr>
      <w:tblGrid>
        <w:gridCol w:w="1300"/>
        <w:gridCol w:w="1800"/>
        <w:gridCol w:w="4125"/>
        <w:gridCol w:w="1835"/>
        <w:gridCol w:w="1300"/>
      </w:tblGrid>
      <w:tr w:rsidR="00CF2143" w:rsidRPr="005A6116" w14:paraId="2343B024"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2769DCAD"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CONTROL DE CAMBIOS</w:t>
            </w:r>
          </w:p>
        </w:tc>
      </w:tr>
      <w:tr w:rsidR="00CF2143" w:rsidRPr="005A6116" w14:paraId="5E9951FF" w14:textId="77777777">
        <w:trPr>
          <w:trHeight w:val="780"/>
          <w:jc w:val="center"/>
        </w:trPr>
        <w:tc>
          <w:tcPr>
            <w:tcW w:w="1300" w:type="dxa"/>
            <w:tcBorders>
              <w:top w:val="nil"/>
              <w:left w:val="single" w:sz="4" w:space="0" w:color="000000"/>
              <w:bottom w:val="single" w:sz="4" w:space="0" w:color="000000"/>
              <w:right w:val="single" w:sz="4" w:space="0" w:color="000000"/>
            </w:tcBorders>
            <w:vAlign w:val="center"/>
          </w:tcPr>
          <w:p w14:paraId="76C92001"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lastRenderedPageBreak/>
              <w:t>VERSIÓN DEL DOC.</w:t>
            </w:r>
          </w:p>
        </w:tc>
        <w:tc>
          <w:tcPr>
            <w:tcW w:w="1800" w:type="dxa"/>
            <w:tcBorders>
              <w:top w:val="nil"/>
              <w:left w:val="nil"/>
              <w:bottom w:val="single" w:sz="4" w:space="0" w:color="000000"/>
              <w:right w:val="single" w:sz="4" w:space="0" w:color="000000"/>
            </w:tcBorders>
            <w:vAlign w:val="center"/>
          </w:tcPr>
          <w:p w14:paraId="1CDDB8C8"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FECHA DEL CAMBIO</w:t>
            </w:r>
          </w:p>
        </w:tc>
        <w:tc>
          <w:tcPr>
            <w:tcW w:w="4125" w:type="dxa"/>
            <w:tcBorders>
              <w:top w:val="nil"/>
              <w:left w:val="nil"/>
              <w:bottom w:val="single" w:sz="4" w:space="0" w:color="000000"/>
              <w:right w:val="single" w:sz="4" w:space="0" w:color="000000"/>
            </w:tcBorders>
            <w:vAlign w:val="center"/>
          </w:tcPr>
          <w:p w14:paraId="01069239"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vAlign w:val="center"/>
          </w:tcPr>
          <w:p w14:paraId="742445B5"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vAlign w:val="center"/>
          </w:tcPr>
          <w:p w14:paraId="2E932904"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NUEVA VERSIÓN</w:t>
            </w:r>
          </w:p>
        </w:tc>
      </w:tr>
      <w:tr w:rsidR="00CF2143" w:rsidRPr="005A6116" w14:paraId="40B18A98" w14:textId="77777777">
        <w:trPr>
          <w:trHeight w:val="300"/>
          <w:jc w:val="center"/>
        </w:trPr>
        <w:tc>
          <w:tcPr>
            <w:tcW w:w="1300" w:type="dxa"/>
            <w:tcBorders>
              <w:top w:val="nil"/>
              <w:left w:val="single" w:sz="4" w:space="0" w:color="000000"/>
              <w:bottom w:val="single" w:sz="4" w:space="0" w:color="000000"/>
              <w:right w:val="single" w:sz="4" w:space="0" w:color="000000"/>
            </w:tcBorders>
            <w:vAlign w:val="center"/>
          </w:tcPr>
          <w:p w14:paraId="3AEB91C8"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1</w:t>
            </w:r>
          </w:p>
        </w:tc>
        <w:tc>
          <w:tcPr>
            <w:tcW w:w="1800" w:type="dxa"/>
            <w:tcBorders>
              <w:top w:val="nil"/>
              <w:left w:val="nil"/>
              <w:bottom w:val="single" w:sz="4" w:space="0" w:color="000000"/>
              <w:right w:val="single" w:sz="4" w:space="0" w:color="000000"/>
            </w:tcBorders>
            <w:vAlign w:val="center"/>
          </w:tcPr>
          <w:p w14:paraId="7A447FF1" w14:textId="66DB5F0B" w:rsidR="00CF2143" w:rsidRPr="005A6116" w:rsidRDefault="005A6116">
            <w:pPr>
              <w:ind w:left="0" w:hanging="2"/>
              <w:jc w:val="center"/>
              <w:rPr>
                <w:rFonts w:ascii="Arial" w:eastAsia="Arial" w:hAnsi="Arial" w:cs="Arial"/>
                <w:color w:val="000000"/>
                <w:sz w:val="24"/>
                <w:szCs w:val="24"/>
              </w:rPr>
            </w:pPr>
            <w:r>
              <w:rPr>
                <w:rFonts w:ascii="Arial" w:eastAsia="Arial" w:hAnsi="Arial" w:cs="Arial"/>
                <w:color w:val="000000"/>
                <w:sz w:val="24"/>
                <w:szCs w:val="24"/>
              </w:rPr>
              <w:t>2</w:t>
            </w:r>
            <w:r w:rsidR="001A19AC" w:rsidRPr="005A6116">
              <w:rPr>
                <w:rFonts w:ascii="Arial" w:eastAsia="Arial" w:hAnsi="Arial" w:cs="Arial"/>
                <w:color w:val="000000"/>
                <w:sz w:val="24"/>
                <w:szCs w:val="24"/>
              </w:rPr>
              <w:t>1/0</w:t>
            </w:r>
            <w:r>
              <w:rPr>
                <w:rFonts w:ascii="Arial" w:eastAsia="Arial" w:hAnsi="Arial" w:cs="Arial"/>
                <w:color w:val="000000"/>
                <w:sz w:val="24"/>
                <w:szCs w:val="24"/>
              </w:rPr>
              <w:t>6</w:t>
            </w:r>
            <w:r w:rsidR="001A19AC" w:rsidRPr="005A6116">
              <w:rPr>
                <w:rFonts w:ascii="Arial" w:eastAsia="Arial" w:hAnsi="Arial" w:cs="Arial"/>
                <w:color w:val="000000"/>
                <w:sz w:val="24"/>
                <w:szCs w:val="24"/>
              </w:rPr>
              <w:t>/202</w:t>
            </w:r>
            <w:r>
              <w:rPr>
                <w:rFonts w:ascii="Arial" w:eastAsia="Arial" w:hAnsi="Arial" w:cs="Arial"/>
                <w:color w:val="000000"/>
                <w:sz w:val="24"/>
                <w:szCs w:val="24"/>
              </w:rPr>
              <w:t>3</w:t>
            </w:r>
          </w:p>
        </w:tc>
        <w:tc>
          <w:tcPr>
            <w:tcW w:w="4125" w:type="dxa"/>
            <w:tcBorders>
              <w:top w:val="nil"/>
              <w:left w:val="nil"/>
              <w:bottom w:val="single" w:sz="4" w:space="0" w:color="000000"/>
              <w:right w:val="single" w:sz="4" w:space="0" w:color="000000"/>
            </w:tcBorders>
            <w:vAlign w:val="center"/>
          </w:tcPr>
          <w:p w14:paraId="30ED3C09"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vAlign w:val="center"/>
          </w:tcPr>
          <w:p w14:paraId="1824E5EF"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vAlign w:val="center"/>
          </w:tcPr>
          <w:p w14:paraId="5A95D24C"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0</w:t>
            </w:r>
          </w:p>
        </w:tc>
      </w:tr>
    </w:tbl>
    <w:p w14:paraId="761ED304" w14:textId="77777777" w:rsidR="00CF2143" w:rsidRPr="005A6116" w:rsidRDefault="00CF2143">
      <w:pPr>
        <w:ind w:left="0" w:hanging="2"/>
        <w:jc w:val="both"/>
        <w:rPr>
          <w:rFonts w:ascii="Arial" w:eastAsia="Arial" w:hAnsi="Arial" w:cs="Arial"/>
          <w:sz w:val="24"/>
          <w:szCs w:val="24"/>
        </w:rPr>
      </w:pPr>
    </w:p>
    <w:p w14:paraId="17922C94" w14:textId="77777777" w:rsidR="00CF2143" w:rsidRPr="005A6116" w:rsidRDefault="00CF2143">
      <w:pPr>
        <w:ind w:left="0" w:hanging="2"/>
        <w:jc w:val="both"/>
        <w:rPr>
          <w:rFonts w:ascii="Arial" w:eastAsia="Arial" w:hAnsi="Arial" w:cs="Arial"/>
          <w:sz w:val="24"/>
          <w:szCs w:val="24"/>
        </w:rPr>
      </w:pPr>
    </w:p>
    <w:p w14:paraId="5DC4E170" w14:textId="77777777" w:rsidR="00CF2143" w:rsidRPr="005A6116" w:rsidRDefault="00CF2143">
      <w:pPr>
        <w:ind w:left="0" w:hanging="2"/>
        <w:jc w:val="both"/>
        <w:rPr>
          <w:rFonts w:ascii="Arial" w:eastAsia="Arial" w:hAnsi="Arial" w:cs="Arial"/>
          <w:sz w:val="24"/>
          <w:szCs w:val="24"/>
        </w:rPr>
      </w:pPr>
    </w:p>
    <w:p w14:paraId="65095DF3" w14:textId="77777777" w:rsidR="00CF2143" w:rsidRPr="005A6116" w:rsidRDefault="00CF2143">
      <w:pPr>
        <w:ind w:left="0" w:hanging="2"/>
        <w:jc w:val="both"/>
        <w:rPr>
          <w:rFonts w:ascii="Arial" w:eastAsia="Arial" w:hAnsi="Arial" w:cs="Arial"/>
          <w:sz w:val="24"/>
          <w:szCs w:val="24"/>
        </w:rPr>
      </w:pPr>
    </w:p>
    <w:p w14:paraId="3366326F" w14:textId="77777777" w:rsidR="00CF2143" w:rsidRPr="005A6116" w:rsidRDefault="00CF2143">
      <w:pPr>
        <w:ind w:left="0" w:hanging="2"/>
        <w:jc w:val="both"/>
        <w:rPr>
          <w:rFonts w:ascii="Arial" w:eastAsia="Arial" w:hAnsi="Arial" w:cs="Arial"/>
          <w:sz w:val="24"/>
          <w:szCs w:val="24"/>
        </w:rPr>
      </w:pPr>
    </w:p>
    <w:p w14:paraId="72A9892A" w14:textId="77777777" w:rsidR="00CF2143" w:rsidRPr="005A6116" w:rsidRDefault="00CF2143">
      <w:pPr>
        <w:ind w:left="0" w:hanging="2"/>
        <w:jc w:val="both"/>
        <w:rPr>
          <w:rFonts w:ascii="Arial" w:eastAsia="Arial" w:hAnsi="Arial" w:cs="Arial"/>
          <w:sz w:val="24"/>
          <w:szCs w:val="24"/>
        </w:rPr>
      </w:pPr>
    </w:p>
    <w:p w14:paraId="6CFFFCFA" w14:textId="77777777" w:rsidR="00CF2143" w:rsidRDefault="00CF2143">
      <w:pPr>
        <w:ind w:left="0" w:hanging="2"/>
        <w:jc w:val="both"/>
        <w:rPr>
          <w:rFonts w:ascii="Arial" w:eastAsia="Arial" w:hAnsi="Arial" w:cs="Arial"/>
        </w:rPr>
      </w:pPr>
    </w:p>
    <w:p w14:paraId="3398F23D" w14:textId="77777777" w:rsidR="00CF2143" w:rsidRDefault="00CF2143">
      <w:pPr>
        <w:ind w:left="0" w:hanging="2"/>
        <w:jc w:val="both"/>
        <w:rPr>
          <w:rFonts w:ascii="Arial" w:eastAsia="Arial" w:hAnsi="Arial" w:cs="Arial"/>
        </w:rPr>
      </w:pPr>
    </w:p>
    <w:p w14:paraId="0D91EBE6" w14:textId="77777777" w:rsidR="00CF2143" w:rsidRDefault="001A19AC">
      <w:pPr>
        <w:ind w:left="0" w:hanging="2"/>
        <w:jc w:val="both"/>
        <w:rPr>
          <w:rFonts w:ascii="Calibri" w:eastAsia="Calibri" w:hAnsi="Calibri" w:cs="Calibri"/>
        </w:rPr>
      </w:pPr>
      <w:r>
        <w:rPr>
          <w:rFonts w:ascii="Calibri" w:eastAsia="Calibri" w:hAnsi="Calibri" w:cs="Calibri"/>
        </w:rPr>
        <w:t xml:space="preserve"> </w:t>
      </w:r>
    </w:p>
    <w:sectPr w:rsidR="00CF214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A870" w14:textId="77777777" w:rsidR="00312D39" w:rsidRDefault="00312D39">
      <w:pPr>
        <w:spacing w:line="240" w:lineRule="auto"/>
        <w:ind w:left="0" w:hanging="2"/>
      </w:pPr>
      <w:r>
        <w:separator/>
      </w:r>
    </w:p>
  </w:endnote>
  <w:endnote w:type="continuationSeparator" w:id="0">
    <w:p w14:paraId="292B4F10" w14:textId="77777777" w:rsidR="00312D39" w:rsidRDefault="00312D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F15F" w14:textId="77777777" w:rsidR="001A19AC" w:rsidRDefault="001A19A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1BAB" w14:textId="77777777" w:rsidR="001A19AC" w:rsidRDefault="001A19AC">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150" w14:textId="77777777" w:rsidR="001A19AC" w:rsidRDefault="001A19AC">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5960" w14:textId="77777777" w:rsidR="00312D39" w:rsidRDefault="00312D39">
      <w:pPr>
        <w:spacing w:line="240" w:lineRule="auto"/>
        <w:ind w:left="0" w:hanging="2"/>
      </w:pPr>
      <w:r>
        <w:separator/>
      </w:r>
    </w:p>
  </w:footnote>
  <w:footnote w:type="continuationSeparator" w:id="0">
    <w:p w14:paraId="4FBDC090" w14:textId="77777777" w:rsidR="00312D39" w:rsidRDefault="00312D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AC41" w14:textId="77777777" w:rsidR="001A19AC" w:rsidRDefault="001A19A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0A95" w14:textId="77777777" w:rsidR="00CF2143" w:rsidRDefault="00CF2143">
    <w:pPr>
      <w:widowControl w:val="0"/>
      <w:pBdr>
        <w:top w:val="nil"/>
        <w:left w:val="nil"/>
        <w:bottom w:val="nil"/>
        <w:right w:val="nil"/>
        <w:between w:val="nil"/>
      </w:pBdr>
      <w:spacing w:line="276" w:lineRule="auto"/>
      <w:ind w:left="0" w:hanging="2"/>
      <w:rPr>
        <w:rFonts w:ascii="Calibri" w:eastAsia="Calibri" w:hAnsi="Calibri" w:cs="Calibri"/>
      </w:rPr>
    </w:pPr>
  </w:p>
  <w:tbl>
    <w:tblPr>
      <w:tblStyle w:val="aa"/>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166"/>
      <w:gridCol w:w="1496"/>
      <w:gridCol w:w="2094"/>
    </w:tblGrid>
    <w:tr w:rsidR="00CF2143" w14:paraId="1648F327" w14:textId="77777777" w:rsidTr="001A19AC">
      <w:trPr>
        <w:trHeight w:val="415"/>
        <w:jc w:val="center"/>
      </w:trPr>
      <w:tc>
        <w:tcPr>
          <w:tcW w:w="3114" w:type="dxa"/>
          <w:vMerge w:val="restart"/>
          <w:vAlign w:val="center"/>
        </w:tcPr>
        <w:p w14:paraId="79D1BB22" w14:textId="6BBD46E6" w:rsidR="00CF2143" w:rsidRDefault="00CF2143">
          <w:pPr>
            <w:ind w:left="0" w:hanging="2"/>
            <w:jc w:val="center"/>
          </w:pPr>
        </w:p>
        <w:p w14:paraId="7E0512B7" w14:textId="75F34D97" w:rsidR="00CF2143" w:rsidRDefault="005A6116">
          <w:pPr>
            <w:tabs>
              <w:tab w:val="center" w:pos="4252"/>
              <w:tab w:val="right" w:pos="8504"/>
            </w:tabs>
            <w:ind w:left="0" w:hanging="2"/>
            <w:jc w:val="center"/>
            <w:rPr>
              <w:rFonts w:ascii="Arial" w:eastAsia="Arial" w:hAnsi="Arial" w:cs="Arial"/>
              <w:sz w:val="24"/>
              <w:szCs w:val="24"/>
            </w:rPr>
          </w:pPr>
          <w:r>
            <w:rPr>
              <w:noProof/>
            </w:rPr>
            <w:drawing>
              <wp:inline distT="0" distB="0" distL="0" distR="0" wp14:anchorId="74D0BC56" wp14:editId="1BD0370E">
                <wp:extent cx="1495425" cy="955885"/>
                <wp:effectExtent l="0" t="0" r="0" b="0"/>
                <wp:docPr id="12672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101" cy="958874"/>
                        </a:xfrm>
                        <a:prstGeom prst="rect">
                          <a:avLst/>
                        </a:prstGeom>
                        <a:noFill/>
                        <a:ln>
                          <a:noFill/>
                        </a:ln>
                      </pic:spPr>
                    </pic:pic>
                  </a:graphicData>
                </a:graphic>
              </wp:inline>
            </w:drawing>
          </w:r>
        </w:p>
      </w:tc>
      <w:tc>
        <w:tcPr>
          <w:tcW w:w="6756" w:type="dxa"/>
          <w:gridSpan w:val="3"/>
          <w:vAlign w:val="center"/>
        </w:tcPr>
        <w:p w14:paraId="23ABF0FE" w14:textId="77777777" w:rsidR="00CF2143" w:rsidRDefault="001A19AC">
          <w:pPr>
            <w:tabs>
              <w:tab w:val="center" w:pos="4252"/>
              <w:tab w:val="right" w:pos="8504"/>
            </w:tabs>
            <w:ind w:left="0" w:hanging="2"/>
            <w:jc w:val="center"/>
            <w:rPr>
              <w:rFonts w:ascii="Arial" w:eastAsia="Arial" w:hAnsi="Arial" w:cs="Arial"/>
              <w:sz w:val="24"/>
              <w:szCs w:val="24"/>
            </w:rPr>
          </w:pPr>
          <w:r>
            <w:rPr>
              <w:rFonts w:ascii="Arial" w:eastAsia="Arial" w:hAnsi="Arial" w:cs="Arial"/>
              <w:b/>
              <w:sz w:val="24"/>
              <w:szCs w:val="24"/>
            </w:rPr>
            <w:t>GESTIÓN SIG</w:t>
          </w:r>
        </w:p>
      </w:tc>
    </w:tr>
    <w:tr w:rsidR="00CF2143" w14:paraId="15BB2D75" w14:textId="77777777">
      <w:trPr>
        <w:jc w:val="center"/>
      </w:trPr>
      <w:tc>
        <w:tcPr>
          <w:tcW w:w="3114" w:type="dxa"/>
          <w:vMerge/>
          <w:vAlign w:val="center"/>
        </w:tcPr>
        <w:p w14:paraId="78A704C5" w14:textId="77777777" w:rsidR="00CF2143" w:rsidRDefault="00CF2143">
          <w:pPr>
            <w:pBdr>
              <w:top w:val="nil"/>
              <w:left w:val="nil"/>
              <w:bottom w:val="nil"/>
              <w:right w:val="nil"/>
              <w:between w:val="nil"/>
            </w:pBdr>
            <w:spacing w:line="276" w:lineRule="auto"/>
            <w:ind w:left="0" w:hanging="2"/>
            <w:rPr>
              <w:rFonts w:ascii="Arial" w:eastAsia="Arial" w:hAnsi="Arial" w:cs="Arial"/>
              <w:sz w:val="24"/>
              <w:szCs w:val="24"/>
            </w:rPr>
          </w:pPr>
        </w:p>
      </w:tc>
      <w:tc>
        <w:tcPr>
          <w:tcW w:w="3166" w:type="dxa"/>
          <w:vAlign w:val="center"/>
        </w:tcPr>
        <w:p w14:paraId="205F8B78" w14:textId="77777777" w:rsidR="0018658B" w:rsidRDefault="0018658B" w:rsidP="0018658B">
          <w:pPr>
            <w:tabs>
              <w:tab w:val="center" w:pos="4252"/>
              <w:tab w:val="right" w:pos="8504"/>
            </w:tabs>
            <w:ind w:left="0" w:hanging="2"/>
            <w:jc w:val="center"/>
            <w:rPr>
              <w:rFonts w:ascii="Arial" w:eastAsia="Arial" w:hAnsi="Arial" w:cs="Arial"/>
              <w:sz w:val="24"/>
              <w:szCs w:val="24"/>
            </w:rPr>
          </w:pPr>
          <w:r>
            <w:rPr>
              <w:rFonts w:ascii="Arial" w:eastAsia="Arial" w:hAnsi="Arial" w:cs="Arial"/>
              <w:b/>
              <w:sz w:val="24"/>
              <w:szCs w:val="24"/>
            </w:rPr>
            <w:t>MANUAL DE GESTIÓN DOCUMENTAL</w:t>
          </w:r>
        </w:p>
        <w:p w14:paraId="3A6EE1CB" w14:textId="77777777" w:rsidR="00CF2143" w:rsidRDefault="00CF2143">
          <w:pPr>
            <w:pBdr>
              <w:top w:val="nil"/>
              <w:left w:val="nil"/>
              <w:bottom w:val="nil"/>
              <w:right w:val="nil"/>
              <w:between w:val="nil"/>
            </w:pBdr>
            <w:spacing w:line="276" w:lineRule="auto"/>
            <w:ind w:left="0" w:hanging="2"/>
            <w:rPr>
              <w:rFonts w:ascii="Arial" w:eastAsia="Arial" w:hAnsi="Arial" w:cs="Arial"/>
              <w:sz w:val="24"/>
              <w:szCs w:val="24"/>
            </w:rPr>
          </w:pPr>
        </w:p>
      </w:tc>
      <w:tc>
        <w:tcPr>
          <w:tcW w:w="1496" w:type="dxa"/>
          <w:vAlign w:val="center"/>
        </w:tcPr>
        <w:p w14:paraId="4AD8F5B2" w14:textId="77777777" w:rsidR="00CF2143" w:rsidRDefault="001A19AC">
          <w:pPr>
            <w:tabs>
              <w:tab w:val="center" w:pos="4252"/>
              <w:tab w:val="right" w:pos="8504"/>
            </w:tabs>
            <w:ind w:left="0" w:hanging="2"/>
            <w:jc w:val="center"/>
            <w:rPr>
              <w:rFonts w:ascii="Arial" w:eastAsia="Arial" w:hAnsi="Arial" w:cs="Arial"/>
              <w:sz w:val="24"/>
              <w:szCs w:val="24"/>
            </w:rPr>
          </w:pPr>
          <w:r>
            <w:rPr>
              <w:rFonts w:ascii="Arial" w:eastAsia="Arial" w:hAnsi="Arial" w:cs="Arial"/>
              <w:sz w:val="24"/>
              <w:szCs w:val="24"/>
            </w:rPr>
            <w:t>Versión: 01</w:t>
          </w:r>
        </w:p>
      </w:tc>
      <w:tc>
        <w:tcPr>
          <w:tcW w:w="2094" w:type="dxa"/>
          <w:vAlign w:val="center"/>
        </w:tcPr>
        <w:p w14:paraId="00569C6A" w14:textId="77777777" w:rsidR="00CF2143" w:rsidRDefault="001A19AC">
          <w:pPr>
            <w:tabs>
              <w:tab w:val="center" w:pos="4252"/>
              <w:tab w:val="right" w:pos="8504"/>
            </w:tabs>
            <w:ind w:left="0"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Pr>
              <w:rFonts w:ascii="Arial" w:eastAsia="Arial" w:hAnsi="Arial" w:cs="Arial"/>
              <w:b/>
              <w:noProof/>
              <w:sz w:val="24"/>
              <w:szCs w:val="24"/>
            </w:rPr>
            <w:t>2</w:t>
          </w:r>
          <w:r>
            <w:rPr>
              <w:rFonts w:ascii="Arial" w:eastAsia="Arial" w:hAnsi="Arial" w:cs="Arial"/>
              <w:b/>
              <w:sz w:val="24"/>
              <w:szCs w:val="24"/>
            </w:rPr>
            <w:fldChar w:fldCharType="end"/>
          </w:r>
        </w:p>
      </w:tc>
    </w:tr>
  </w:tbl>
  <w:p w14:paraId="48CB95A8" w14:textId="77777777" w:rsidR="00CF2143" w:rsidRDefault="00CF2143">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B91" w14:textId="77777777" w:rsidR="001A19AC" w:rsidRDefault="001A19AC">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6A8"/>
    <w:multiLevelType w:val="multilevel"/>
    <w:tmpl w:val="AE1031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887601"/>
    <w:multiLevelType w:val="multilevel"/>
    <w:tmpl w:val="952EA1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7828CE"/>
    <w:multiLevelType w:val="multilevel"/>
    <w:tmpl w:val="1F4CEE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1B577A1"/>
    <w:multiLevelType w:val="multilevel"/>
    <w:tmpl w:val="4DE6E43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4" w15:restartNumberingAfterBreak="0">
    <w:nsid w:val="19AF16BE"/>
    <w:multiLevelType w:val="multilevel"/>
    <w:tmpl w:val="3426F2C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5" w15:restartNumberingAfterBreak="0">
    <w:nsid w:val="21CB189C"/>
    <w:multiLevelType w:val="multilevel"/>
    <w:tmpl w:val="AFCA8BB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6" w15:restartNumberingAfterBreak="0">
    <w:nsid w:val="2D403AC9"/>
    <w:multiLevelType w:val="multilevel"/>
    <w:tmpl w:val="E9EA5B4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7" w15:restartNumberingAfterBreak="0">
    <w:nsid w:val="36680398"/>
    <w:multiLevelType w:val="multilevel"/>
    <w:tmpl w:val="F634E6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4E794EAB"/>
    <w:multiLevelType w:val="multilevel"/>
    <w:tmpl w:val="65BEAA8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9" w15:restartNumberingAfterBreak="0">
    <w:nsid w:val="65BB06F9"/>
    <w:multiLevelType w:val="multilevel"/>
    <w:tmpl w:val="718CA3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6F631D9"/>
    <w:multiLevelType w:val="multilevel"/>
    <w:tmpl w:val="18B06776"/>
    <w:lvl w:ilvl="0">
      <w:start w:val="16"/>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6E08023B"/>
    <w:multiLevelType w:val="multilevel"/>
    <w:tmpl w:val="5AAAC25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3247AB6"/>
    <w:multiLevelType w:val="multilevel"/>
    <w:tmpl w:val="D85E0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32820B3"/>
    <w:multiLevelType w:val="multilevel"/>
    <w:tmpl w:val="64B296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783613C3"/>
    <w:multiLevelType w:val="multilevel"/>
    <w:tmpl w:val="C89ED27A"/>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5" w15:restartNumberingAfterBreak="0">
    <w:nsid w:val="798B1EF9"/>
    <w:multiLevelType w:val="multilevel"/>
    <w:tmpl w:val="0242FB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8642895">
    <w:abstractNumId w:val="3"/>
  </w:num>
  <w:num w:numId="2" w16cid:durableId="742217146">
    <w:abstractNumId w:val="7"/>
  </w:num>
  <w:num w:numId="3" w16cid:durableId="261688668">
    <w:abstractNumId w:val="5"/>
  </w:num>
  <w:num w:numId="4" w16cid:durableId="912393334">
    <w:abstractNumId w:val="8"/>
  </w:num>
  <w:num w:numId="5" w16cid:durableId="775829049">
    <w:abstractNumId w:val="0"/>
  </w:num>
  <w:num w:numId="6" w16cid:durableId="2104105289">
    <w:abstractNumId w:val="4"/>
  </w:num>
  <w:num w:numId="7" w16cid:durableId="400373947">
    <w:abstractNumId w:val="13"/>
  </w:num>
  <w:num w:numId="8" w16cid:durableId="1080641947">
    <w:abstractNumId w:val="9"/>
  </w:num>
  <w:num w:numId="9" w16cid:durableId="193202736">
    <w:abstractNumId w:val="2"/>
  </w:num>
  <w:num w:numId="10" w16cid:durableId="1104887023">
    <w:abstractNumId w:val="10"/>
  </w:num>
  <w:num w:numId="11" w16cid:durableId="1698968425">
    <w:abstractNumId w:val="1"/>
  </w:num>
  <w:num w:numId="12" w16cid:durableId="1136801998">
    <w:abstractNumId w:val="11"/>
  </w:num>
  <w:num w:numId="13" w16cid:durableId="911309067">
    <w:abstractNumId w:val="12"/>
  </w:num>
  <w:num w:numId="14" w16cid:durableId="192378732">
    <w:abstractNumId w:val="6"/>
  </w:num>
  <w:num w:numId="15" w16cid:durableId="838469257">
    <w:abstractNumId w:val="15"/>
  </w:num>
  <w:num w:numId="16" w16cid:durableId="1979996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43"/>
    <w:rsid w:val="000E5335"/>
    <w:rsid w:val="0018658B"/>
    <w:rsid w:val="001A19AC"/>
    <w:rsid w:val="00312D39"/>
    <w:rsid w:val="005A6116"/>
    <w:rsid w:val="007745F7"/>
    <w:rsid w:val="00CF2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194D"/>
  <w15:docId w15:val="{4099ABEB-1118-411D-B9C4-FFE000D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character" w:customStyle="1" w:styleId="EncabezadoCar">
    <w:name w:val="Encabezado Car"/>
    <w:rPr>
      <w:w w:val="100"/>
      <w:position w:val="-1"/>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rPr>
      <w:rFonts w:cs="Calibri"/>
    </w:rPr>
    <w:tblPr>
      <w:tblStyleRowBandSize w:val="1"/>
      <w:tblStyleColBandSize w:val="1"/>
      <w:tblCellMar>
        <w:left w:w="70" w:type="dxa"/>
        <w:right w:w="70" w:type="dxa"/>
      </w:tblCellMar>
    </w:tblPr>
  </w:style>
  <w:style w:type="table" w:customStyle="1" w:styleId="a6">
    <w:basedOn w:val="TableNormal1"/>
    <w:rPr>
      <w:rFonts w:cs="Calibri"/>
    </w:rPr>
    <w:tblPr>
      <w:tblStyleRowBandSize w:val="1"/>
      <w:tblStyleColBandSize w:val="1"/>
      <w:tblCellMar>
        <w:left w:w="70" w:type="dxa"/>
        <w:right w:w="70" w:type="dxa"/>
      </w:tblCellMar>
    </w:tblPr>
  </w:style>
  <w:style w:type="table" w:customStyle="1" w:styleId="a7">
    <w:basedOn w:val="TableNormal1"/>
    <w:rPr>
      <w:rFonts w:cs="Calibri"/>
    </w:rPr>
    <w:tblPr>
      <w:tblStyleRowBandSize w:val="1"/>
      <w:tblStyleColBandSize w:val="1"/>
      <w:tblCellMar>
        <w:left w:w="70" w:type="dxa"/>
        <w:right w:w="70" w:type="dxa"/>
      </w:tblCellMar>
    </w:tblPr>
  </w:style>
  <w:style w:type="table" w:customStyle="1" w:styleId="a8">
    <w:basedOn w:val="TableNormal1"/>
    <w:rPr>
      <w:rFonts w:cs="Calibri"/>
    </w:rPr>
    <w:tblPr>
      <w:tblStyleRowBandSize w:val="1"/>
      <w:tblStyleColBandSize w:val="1"/>
      <w:tblCellMar>
        <w:left w:w="70" w:type="dxa"/>
        <w:right w:w="70" w:type="dxa"/>
      </w:tblCellMar>
    </w:tblPr>
  </w:style>
  <w:style w:type="table" w:customStyle="1" w:styleId="a9">
    <w:basedOn w:val="TableNormal1"/>
    <w:rPr>
      <w:rFonts w:cs="Calibri"/>
    </w:rPr>
    <w:tblPr>
      <w:tblStyleRowBandSize w:val="1"/>
      <w:tblStyleColBandSize w:val="1"/>
      <w:tblCellMar>
        <w:left w:w="70" w:type="dxa"/>
        <w:right w:w="70" w:type="dxa"/>
      </w:tblCellMar>
    </w:tblPr>
  </w:style>
  <w:style w:type="table" w:customStyle="1" w:styleId="aa">
    <w:basedOn w:val="TableNormal1"/>
    <w:rPr>
      <w:rFonts w:cs="Calibri"/>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hnbQQDEosIgb2OcP3y70Sr5YQ==">AMUW2mUoYkPQgV2sNZvcXM8ga5kOZ73nkEcszP48kACp3nwW+adWxc4Jf27jNQF6ryO3uauHu6hlSDZEudZM5wblcQVC2oXHLsHzw2IyHJfNqU8NC5xnHc8=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4119</Words>
  <Characters>22655</Characters>
  <Application>Microsoft Office Word</Application>
  <DocSecurity>0</DocSecurity>
  <Lines>188</Lines>
  <Paragraphs>53</Paragraphs>
  <ScaleCrop>false</ScaleCrop>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Ingrid Buendia Moreno</cp:lastModifiedBy>
  <cp:revision>2</cp:revision>
  <dcterms:created xsi:type="dcterms:W3CDTF">2023-06-22T00:28:00Z</dcterms:created>
  <dcterms:modified xsi:type="dcterms:W3CDTF">2023-06-22T00:28:00Z</dcterms:modified>
</cp:coreProperties>
</file>