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7768" w14:textId="0A30325F" w:rsidR="00E31EAC" w:rsidRDefault="00E31EAC" w:rsidP="00931187">
      <w:pPr>
        <w:jc w:val="both"/>
      </w:pPr>
    </w:p>
    <w:p w14:paraId="5B5B7843" w14:textId="0BAD88D5" w:rsidR="00E31EAC" w:rsidRPr="00931187" w:rsidRDefault="00E31EAC" w:rsidP="00E31E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E31EAC">
        <w:rPr>
          <w:rFonts w:ascii="Arial" w:hAnsi="Arial" w:cs="Arial"/>
          <w:b/>
          <w:bCs/>
          <w:sz w:val="24"/>
          <w:szCs w:val="24"/>
        </w:rPr>
        <w:t>OBJETIVO</w:t>
      </w:r>
      <w:r w:rsidR="00DA75DB" w:rsidRPr="00E31EAC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65AA2C7" w14:textId="2E715AB2" w:rsidR="00DA75DB" w:rsidRPr="00B70542" w:rsidRDefault="00DA75DB" w:rsidP="00B7054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0542">
        <w:rPr>
          <w:rFonts w:ascii="Arial" w:hAnsi="Arial" w:cs="Arial"/>
          <w:sz w:val="24"/>
          <w:szCs w:val="24"/>
        </w:rPr>
        <w:t xml:space="preserve">Identificar, documentar, Establecer y </w:t>
      </w:r>
      <w:r w:rsidR="00931187" w:rsidRPr="00B70542">
        <w:rPr>
          <w:rFonts w:ascii="Arial" w:hAnsi="Arial" w:cs="Arial"/>
          <w:sz w:val="24"/>
          <w:szCs w:val="24"/>
        </w:rPr>
        <w:t>divulgar los</w:t>
      </w:r>
      <w:r w:rsidRPr="00B70542">
        <w:rPr>
          <w:rFonts w:ascii="Arial" w:hAnsi="Arial" w:cs="Arial"/>
          <w:sz w:val="24"/>
          <w:szCs w:val="24"/>
        </w:rPr>
        <w:t xml:space="preserve"> requisitos legales </w:t>
      </w:r>
      <w:r w:rsidR="009B378D">
        <w:rPr>
          <w:rFonts w:ascii="Arial" w:hAnsi="Arial" w:cs="Arial"/>
          <w:sz w:val="24"/>
          <w:szCs w:val="24"/>
        </w:rPr>
        <w:t xml:space="preserve">en seguridad y </w:t>
      </w:r>
      <w:r w:rsidR="000B1C91">
        <w:rPr>
          <w:rFonts w:ascii="Arial" w:hAnsi="Arial" w:cs="Arial"/>
          <w:sz w:val="24"/>
          <w:szCs w:val="24"/>
        </w:rPr>
        <w:t xml:space="preserve">salud en el </w:t>
      </w:r>
      <w:r w:rsidR="00931187">
        <w:rPr>
          <w:rFonts w:ascii="Arial" w:hAnsi="Arial" w:cs="Arial"/>
          <w:sz w:val="24"/>
          <w:szCs w:val="24"/>
        </w:rPr>
        <w:t>trabajo dentro</w:t>
      </w:r>
      <w:r w:rsidR="00826356" w:rsidRPr="00B70542">
        <w:rPr>
          <w:rFonts w:ascii="Arial" w:hAnsi="Arial" w:cs="Arial"/>
          <w:sz w:val="24"/>
          <w:szCs w:val="24"/>
        </w:rPr>
        <w:t xml:space="preserve"> de</w:t>
      </w:r>
      <w:r w:rsidR="009B378D">
        <w:rPr>
          <w:rFonts w:ascii="Arial" w:hAnsi="Arial" w:cs="Arial"/>
          <w:sz w:val="24"/>
          <w:szCs w:val="24"/>
        </w:rPr>
        <w:t xml:space="preserve"> la empresa</w:t>
      </w:r>
      <w:r w:rsidR="00826356" w:rsidRPr="00B70542">
        <w:rPr>
          <w:rFonts w:ascii="Arial" w:hAnsi="Arial" w:cs="Arial"/>
          <w:sz w:val="24"/>
          <w:szCs w:val="24"/>
        </w:rPr>
        <w:t xml:space="preserve"> </w:t>
      </w:r>
      <w:r w:rsidR="00FE4B45">
        <w:rPr>
          <w:rFonts w:ascii="Arial" w:hAnsi="Arial" w:cs="Arial"/>
          <w:b/>
          <w:bCs/>
          <w:sz w:val="24"/>
          <w:szCs w:val="24"/>
        </w:rPr>
        <w:t>ASTRATOURS</w:t>
      </w:r>
      <w:r w:rsidR="00521A73">
        <w:rPr>
          <w:rFonts w:ascii="Arial" w:hAnsi="Arial" w:cs="Arial"/>
          <w:b/>
          <w:bCs/>
          <w:sz w:val="24"/>
          <w:szCs w:val="24"/>
        </w:rPr>
        <w:t>.</w:t>
      </w:r>
      <w:r w:rsidR="003178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238157" w14:textId="77777777" w:rsidR="009522E7" w:rsidRPr="00B70542" w:rsidRDefault="009522E7" w:rsidP="00B7054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325A04D" w14:textId="7C8CE512" w:rsidR="00DA75DB" w:rsidRPr="00624F39" w:rsidRDefault="00E31EAC" w:rsidP="00B705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24F39">
        <w:rPr>
          <w:rFonts w:ascii="Arial" w:hAnsi="Arial" w:cs="Arial"/>
          <w:b/>
          <w:bCs/>
          <w:sz w:val="24"/>
          <w:szCs w:val="24"/>
        </w:rPr>
        <w:t>ALCANCE.</w:t>
      </w:r>
    </w:p>
    <w:p w14:paraId="65837E91" w14:textId="785F9C31" w:rsidR="009B378D" w:rsidRPr="009B378D" w:rsidRDefault="00DA75DB" w:rsidP="009B378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70542">
        <w:rPr>
          <w:rFonts w:ascii="Arial" w:hAnsi="Arial" w:cs="Arial"/>
          <w:sz w:val="24"/>
          <w:szCs w:val="24"/>
        </w:rPr>
        <w:t xml:space="preserve"> Este procedimiento aplica desde el reconocimiento e identificación de los requisitos legales </w:t>
      </w:r>
      <w:r w:rsidR="009B378D">
        <w:rPr>
          <w:rFonts w:ascii="Arial" w:hAnsi="Arial" w:cs="Arial"/>
          <w:sz w:val="24"/>
          <w:szCs w:val="24"/>
        </w:rPr>
        <w:t xml:space="preserve">de seguridad industrial y salud </w:t>
      </w:r>
      <w:r w:rsidR="000B1C91">
        <w:rPr>
          <w:rFonts w:ascii="Arial" w:hAnsi="Arial" w:cs="Arial"/>
          <w:sz w:val="24"/>
          <w:szCs w:val="24"/>
        </w:rPr>
        <w:t>en el trabajo</w:t>
      </w:r>
      <w:r w:rsidR="00624F39">
        <w:rPr>
          <w:rFonts w:ascii="Arial" w:hAnsi="Arial" w:cs="Arial"/>
          <w:sz w:val="24"/>
          <w:szCs w:val="24"/>
        </w:rPr>
        <w:t xml:space="preserve">, servicio de transporte </w:t>
      </w:r>
      <w:r w:rsidRPr="00B70542">
        <w:rPr>
          <w:rFonts w:ascii="Arial" w:hAnsi="Arial" w:cs="Arial"/>
          <w:sz w:val="24"/>
          <w:szCs w:val="24"/>
        </w:rPr>
        <w:t xml:space="preserve"> hasta la revisión del cumplimiento por parte de la organización frente a la autoridad </w:t>
      </w:r>
      <w:r w:rsidRPr="009B378D">
        <w:rPr>
          <w:rFonts w:ascii="Arial" w:hAnsi="Arial" w:cs="Arial"/>
          <w:sz w:val="24"/>
          <w:szCs w:val="24"/>
        </w:rPr>
        <w:t>ambiental competente. Aplica para toda la empresa y sus sedes.</w:t>
      </w:r>
    </w:p>
    <w:p w14:paraId="009B5D4B" w14:textId="77777777" w:rsidR="009B378D" w:rsidRPr="009B378D" w:rsidRDefault="009B378D" w:rsidP="009B378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6356A6D7" w14:textId="77777777" w:rsidR="009B378D" w:rsidRPr="009B378D" w:rsidRDefault="009B378D" w:rsidP="009B378D">
      <w:pPr>
        <w:pStyle w:val="Prrafodelista"/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b/>
          <w:sz w:val="24"/>
          <w:szCs w:val="24"/>
        </w:rPr>
        <w:t xml:space="preserve"> Fuente para la identificación de requisitos legales y otros.</w:t>
      </w:r>
    </w:p>
    <w:p w14:paraId="0E4B6079" w14:textId="77777777" w:rsidR="009B378D" w:rsidRPr="009B378D" w:rsidRDefault="009B378D" w:rsidP="009B378D">
      <w:pPr>
        <w:pStyle w:val="Prrafodelista"/>
        <w:tabs>
          <w:tab w:val="left" w:pos="567"/>
        </w:tabs>
        <w:ind w:left="375"/>
        <w:jc w:val="both"/>
        <w:rPr>
          <w:rFonts w:ascii="Arial" w:hAnsi="Arial" w:cs="Arial"/>
          <w:sz w:val="24"/>
          <w:szCs w:val="24"/>
        </w:rPr>
      </w:pPr>
    </w:p>
    <w:p w14:paraId="7CC0C324" w14:textId="77777777" w:rsidR="009B378D" w:rsidRPr="009B378D" w:rsidRDefault="009B378D" w:rsidP="009B378D">
      <w:pPr>
        <w:pStyle w:val="Prrafodelista"/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Las fuentes de información para actualización y consulta de requisitos legales son los siguientes:</w:t>
      </w:r>
    </w:p>
    <w:p w14:paraId="0A0B3D55" w14:textId="77777777" w:rsidR="009B378D" w:rsidRPr="009B378D" w:rsidRDefault="009B378D" w:rsidP="009B378D">
      <w:pPr>
        <w:pStyle w:val="Prrafodelista"/>
        <w:tabs>
          <w:tab w:val="left" w:pos="567"/>
        </w:tabs>
        <w:ind w:left="567"/>
        <w:jc w:val="both"/>
        <w:rPr>
          <w:rFonts w:ascii="Arial" w:hAnsi="Arial" w:cs="Arial"/>
          <w:sz w:val="24"/>
          <w:szCs w:val="24"/>
        </w:rPr>
      </w:pPr>
    </w:p>
    <w:p w14:paraId="6C3CA617" w14:textId="77777777" w:rsidR="0020749C" w:rsidRPr="0020749C" w:rsidRDefault="009B378D" w:rsidP="0020749C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9B378D">
        <w:rPr>
          <w:rFonts w:ascii="Arial" w:hAnsi="Arial" w:cs="Arial"/>
          <w:sz w:val="24"/>
          <w:szCs w:val="24"/>
        </w:rPr>
        <w:t xml:space="preserve">NOTINET Información Jurídica (Suscrito): </w:t>
      </w:r>
      <w:hyperlink r:id="rId7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http://www.notinet.com.co/</w:t>
        </w:r>
      </w:hyperlink>
    </w:p>
    <w:p w14:paraId="6DBCB3BE" w14:textId="77777777" w:rsidR="0020749C" w:rsidRPr="0020749C" w:rsidRDefault="0020749C" w:rsidP="0020749C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20749C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http://</w:t>
      </w:r>
      <w:r w:rsidRPr="0020749C">
        <w:rPr>
          <w:rStyle w:val="Hipervnculo"/>
          <w:rFonts w:ascii="Arial" w:hAnsi="Arial" w:cs="Arial"/>
          <w:sz w:val="24"/>
          <w:szCs w:val="24"/>
        </w:rPr>
        <w:t>www.jimbo.laborando.com/</w:t>
      </w:r>
    </w:p>
    <w:p w14:paraId="7B4875BC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para la Protección Social: </w:t>
      </w:r>
      <w:hyperlink r:id="rId8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www.minproteccionsocial.gov.co</w:t>
        </w:r>
      </w:hyperlink>
    </w:p>
    <w:p w14:paraId="25D994ED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de Ambiente, Vivienda y Desarrollo Territorial: </w:t>
      </w:r>
      <w:hyperlink r:id="rId9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www.minambiente.gov.co</w:t>
        </w:r>
      </w:hyperlink>
    </w:p>
    <w:p w14:paraId="273303A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Ministerio de Transporte: </w:t>
      </w:r>
      <w:hyperlink r:id="rId10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https://www.mintransporte.gov.co/</w:t>
        </w:r>
      </w:hyperlink>
    </w:p>
    <w:p w14:paraId="6B207A1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Ministerio de Minas y Energía:</w:t>
      </w:r>
      <w:r w:rsidRPr="009B378D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1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www.minminas.gov.co</w:t>
        </w:r>
      </w:hyperlink>
    </w:p>
    <w:p w14:paraId="57F9467B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ICONTEC:</w:t>
      </w:r>
      <w:r w:rsidRPr="009B378D">
        <w:rPr>
          <w:rStyle w:val="Hipervnculo"/>
          <w:rFonts w:ascii="Arial" w:hAnsi="Arial" w:cs="Arial"/>
          <w:sz w:val="24"/>
          <w:szCs w:val="24"/>
        </w:rPr>
        <w:t xml:space="preserve"> </w:t>
      </w:r>
      <w:hyperlink r:id="rId12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http://www.icontec.org.co/</w:t>
        </w:r>
      </w:hyperlink>
    </w:p>
    <w:p w14:paraId="1111D373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Consejo Colombiano de Seguridad: </w:t>
      </w:r>
      <w:hyperlink r:id="rId13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http://www.consejocolombianodeseguridad.org.co/</w:t>
        </w:r>
      </w:hyperlink>
    </w:p>
    <w:p w14:paraId="73E9926E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 xml:space="preserve">Diario Oficial (Imprenta Nacional): </w:t>
      </w:r>
      <w:hyperlink r:id="rId14" w:history="1">
        <w:r w:rsidRPr="009B378D">
          <w:rPr>
            <w:rStyle w:val="Hipervnculo"/>
            <w:rFonts w:ascii="Arial" w:hAnsi="Arial" w:cs="Arial"/>
            <w:sz w:val="24"/>
            <w:szCs w:val="24"/>
          </w:rPr>
          <w:t>http://www.imprenta.gov.co/portal/page/portal/IMPRENTA/Productos/Diario_Oficial</w:t>
        </w:r>
      </w:hyperlink>
    </w:p>
    <w:p w14:paraId="62A373E1" w14:textId="64016116" w:rsid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Sistemas de información de la Administradora de Riesgos Laborales (ARL).</w:t>
      </w:r>
    </w:p>
    <w:p w14:paraId="23F66561" w14:textId="0579A0BD" w:rsidR="004110A3" w:rsidRDefault="004110A3" w:rsidP="004110A3">
      <w:pPr>
        <w:rPr>
          <w:rFonts w:ascii="Arial" w:hAnsi="Arial" w:cs="Arial"/>
          <w:sz w:val="24"/>
          <w:szCs w:val="24"/>
        </w:rPr>
      </w:pPr>
    </w:p>
    <w:p w14:paraId="2618259D" w14:textId="77777777" w:rsidR="004110A3" w:rsidRPr="004110A3" w:rsidRDefault="004110A3" w:rsidP="004110A3">
      <w:pPr>
        <w:rPr>
          <w:rFonts w:ascii="Arial" w:hAnsi="Arial" w:cs="Arial"/>
          <w:sz w:val="24"/>
          <w:szCs w:val="24"/>
        </w:rPr>
      </w:pPr>
    </w:p>
    <w:p w14:paraId="04847766" w14:textId="77777777" w:rsidR="004110A3" w:rsidRPr="004110A3" w:rsidRDefault="004110A3" w:rsidP="004110A3"/>
    <w:p w14:paraId="33A16A90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lastRenderedPageBreak/>
        <w:t>Términos de referencia, anexos, pliegos de condiciones y contratos celebrados, manuales para contratistas de las empresas contratantes y demás documentos aportados por los clientes.</w:t>
      </w:r>
    </w:p>
    <w:p w14:paraId="5281D866" w14:textId="77777777" w:rsidR="009B378D" w:rsidRPr="009B378D" w:rsidRDefault="009B378D" w:rsidP="009B378D">
      <w:pPr>
        <w:pStyle w:val="Prrafodelista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9B378D">
        <w:rPr>
          <w:rFonts w:ascii="Arial" w:hAnsi="Arial" w:cs="Arial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5A57A2D6" w14:textId="77777777" w:rsidR="009B378D" w:rsidRDefault="009B378D" w:rsidP="009B378D">
      <w:pPr>
        <w:widowControl w:val="0"/>
        <w:tabs>
          <w:tab w:val="left" w:pos="360"/>
        </w:tabs>
        <w:ind w:left="360"/>
        <w:jc w:val="both"/>
        <w:rPr>
          <w:rFonts w:ascii="Bookman Old Style" w:hAnsi="Bookman Old Style" w:cs="Arial"/>
          <w:b/>
          <w:caps/>
        </w:rPr>
      </w:pPr>
    </w:p>
    <w:p w14:paraId="6F0EC727" w14:textId="77777777" w:rsidR="009B378D" w:rsidRPr="00305ABF" w:rsidRDefault="009B378D" w:rsidP="009B378D">
      <w:pPr>
        <w:widowControl w:val="0"/>
        <w:tabs>
          <w:tab w:val="left" w:pos="360"/>
        </w:tabs>
        <w:ind w:left="360"/>
        <w:jc w:val="both"/>
        <w:rPr>
          <w:rFonts w:ascii="Bookman Old Style" w:hAnsi="Bookman Old Style" w:cs="Arial"/>
          <w:b/>
          <w:caps/>
        </w:rPr>
      </w:pPr>
    </w:p>
    <w:p w14:paraId="24FB1416" w14:textId="04882BDB" w:rsidR="009B378D" w:rsidRPr="009B378D" w:rsidRDefault="009B378D" w:rsidP="00E31EAC">
      <w:pPr>
        <w:pStyle w:val="Prrafodelista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9B378D">
        <w:rPr>
          <w:rFonts w:ascii="Arial" w:hAnsi="Arial" w:cs="Arial"/>
          <w:b/>
          <w:caps/>
          <w:sz w:val="24"/>
          <w:szCs w:val="24"/>
        </w:rPr>
        <w:t>DEFINICIONES</w:t>
      </w:r>
    </w:p>
    <w:p w14:paraId="4F3E5FA4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LEGAL:</w:t>
      </w:r>
      <w:r w:rsidRPr="009B378D">
        <w:rPr>
          <w:rFonts w:ascii="Arial" w:hAnsi="Arial" w:cs="Arial"/>
          <w:sz w:val="24"/>
          <w:szCs w:val="24"/>
        </w:rPr>
        <w:t xml:space="preserve"> Son </w:t>
      </w:r>
      <w:r w:rsidRPr="009B378D">
        <w:rPr>
          <w:rFonts w:ascii="Arial" w:hAnsi="Arial" w:cs="Arial"/>
          <w:bCs/>
          <w:sz w:val="24"/>
          <w:szCs w:val="24"/>
        </w:rPr>
        <w:t>los requisitos especificados en las leyes vigentes</w:t>
      </w:r>
      <w:r w:rsidRPr="009B378D">
        <w:rPr>
          <w:rFonts w:ascii="Arial" w:hAnsi="Arial" w:cs="Arial"/>
          <w:sz w:val="24"/>
          <w:szCs w:val="24"/>
        </w:rPr>
        <w:t> que le son de aplicación a cada organización concreta. Los hay de carácter general para todas las organizaciones y los hay más específicos: en función del sector al que pertenece cada organización, del territorio en el que se asienta, del número de trabajadores, etc. </w:t>
      </w:r>
      <w:r w:rsidRPr="009B378D">
        <w:rPr>
          <w:rFonts w:ascii="Arial" w:hAnsi="Arial" w:cs="Arial"/>
          <w:bCs/>
          <w:sz w:val="24"/>
          <w:szCs w:val="24"/>
        </w:rPr>
        <w:t>Son de obligado cumplimiento</w:t>
      </w:r>
      <w:r w:rsidRPr="009B378D">
        <w:rPr>
          <w:rFonts w:ascii="Arial" w:hAnsi="Arial" w:cs="Arial"/>
          <w:sz w:val="24"/>
          <w:szCs w:val="24"/>
        </w:rPr>
        <w:t> para todas las organizaciones a las que afectan.</w:t>
      </w:r>
    </w:p>
    <w:p w14:paraId="26E7F3A4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B7AA4FC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CONTRACTUAL:</w:t>
      </w:r>
      <w:r w:rsidRPr="009B378D">
        <w:rPr>
          <w:rFonts w:ascii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Ambiente.</w:t>
      </w:r>
    </w:p>
    <w:p w14:paraId="1B181930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8AFE6A" w14:textId="67C21B6B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OTROS REQUISITOS</w:t>
      </w:r>
      <w:r w:rsidRPr="009B378D">
        <w:rPr>
          <w:rFonts w:ascii="Arial" w:hAnsi="Arial" w:cs="Arial"/>
          <w:sz w:val="24"/>
          <w:szCs w:val="24"/>
        </w:rPr>
        <w:t xml:space="preserve">: Aquellos requisitos normativos que surjan de sectores en donde se realicen contratos. Ejemplo: </w:t>
      </w:r>
      <w:r w:rsidR="00624F39">
        <w:rPr>
          <w:rFonts w:ascii="Arial" w:hAnsi="Arial" w:cs="Arial"/>
          <w:sz w:val="24"/>
          <w:szCs w:val="24"/>
        </w:rPr>
        <w:t>ISO 45001</w:t>
      </w:r>
      <w:r w:rsidRPr="009B378D">
        <w:rPr>
          <w:rFonts w:ascii="Arial" w:hAnsi="Arial" w:cs="Arial"/>
          <w:sz w:val="24"/>
          <w:szCs w:val="24"/>
        </w:rPr>
        <w:t>, ISO 14001, RUC (Registro Único de Contratistas del Sector de Transporte), GTC 45, GTC 34, GTC 3701, entre otros.</w:t>
      </w:r>
    </w:p>
    <w:p w14:paraId="1D4ECFEC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38B590A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REQUISITO VOLUNTARIO:</w:t>
      </w:r>
      <w:r w:rsidRPr="009B378D">
        <w:rPr>
          <w:rFonts w:ascii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43E3B95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249F6E1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NORMATIVIDAD:</w:t>
      </w:r>
      <w:r w:rsidRPr="009B378D">
        <w:rPr>
          <w:rFonts w:ascii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3A90D90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61E2995D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lastRenderedPageBreak/>
        <w:t>LEY:</w:t>
      </w:r>
      <w:r w:rsidRPr="009B378D">
        <w:rPr>
          <w:rFonts w:ascii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4D226AFD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3C6F3C75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DECRETO – LEY</w:t>
      </w:r>
      <w:r w:rsidRPr="009B378D">
        <w:rPr>
          <w:rFonts w:ascii="Arial" w:hAnsi="Arial" w:cs="Arial"/>
          <w:sz w:val="24"/>
          <w:szCs w:val="24"/>
        </w:rPr>
        <w:t xml:space="preserve">: Acto expedido por el presidente de la república que tiene la misma fuerza que una ley, pero </w:t>
      </w:r>
      <w:proofErr w:type="gramStart"/>
      <w:r w:rsidRPr="009B378D">
        <w:rPr>
          <w:rFonts w:ascii="Arial" w:hAnsi="Arial" w:cs="Arial"/>
          <w:sz w:val="24"/>
          <w:szCs w:val="24"/>
        </w:rPr>
        <w:t>que</w:t>
      </w:r>
      <w:proofErr w:type="gramEnd"/>
      <w:r w:rsidRPr="009B378D">
        <w:rPr>
          <w:rFonts w:ascii="Arial" w:hAnsi="Arial" w:cs="Arial"/>
          <w:sz w:val="24"/>
          <w:szCs w:val="24"/>
        </w:rPr>
        <w:t xml:space="preserve"> por mandato de la constitución en algunos casos particulares, se asimilan a leyes expedidas por el congreso.</w:t>
      </w:r>
    </w:p>
    <w:p w14:paraId="126F387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4FD5C62E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DECRETO:</w:t>
      </w:r>
      <w:r w:rsidRPr="009B378D">
        <w:rPr>
          <w:rFonts w:ascii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5720BF35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E542EB2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RESOLUCIÓN:</w:t>
      </w:r>
      <w:r w:rsidRPr="009B378D">
        <w:rPr>
          <w:rFonts w:ascii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1E901F5C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1A0FC4D8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JURISPRUDENCIA:</w:t>
      </w:r>
      <w:r w:rsidRPr="009B378D">
        <w:rPr>
          <w:rFonts w:ascii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69FF63B0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05A0533F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CIRCULAR</w:t>
      </w:r>
      <w:r w:rsidR="00417797" w:rsidRPr="00417797">
        <w:rPr>
          <w:rFonts w:ascii="Arial" w:hAnsi="Arial" w:cs="Arial"/>
          <w:b/>
          <w:sz w:val="24"/>
          <w:szCs w:val="24"/>
        </w:rPr>
        <w:t>:</w:t>
      </w:r>
      <w:r w:rsidR="00417797">
        <w:rPr>
          <w:rFonts w:ascii="Arial" w:hAnsi="Arial" w:cs="Arial"/>
          <w:sz w:val="24"/>
          <w:szCs w:val="24"/>
        </w:rPr>
        <w:t xml:space="preserve"> </w:t>
      </w:r>
      <w:r w:rsidR="00417797" w:rsidRPr="009B378D">
        <w:rPr>
          <w:rFonts w:ascii="Arial" w:hAnsi="Arial" w:cs="Arial"/>
          <w:sz w:val="24"/>
          <w:szCs w:val="24"/>
        </w:rPr>
        <w:t>Escrito</w:t>
      </w:r>
      <w:r w:rsidRPr="009B378D">
        <w:rPr>
          <w:rFonts w:ascii="Arial" w:hAnsi="Arial" w:cs="Arial"/>
          <w:sz w:val="24"/>
          <w:szCs w:val="24"/>
        </w:rPr>
        <w:t xml:space="preserve"> dirigido a varias personas para notificar algo.</w:t>
      </w:r>
    </w:p>
    <w:p w14:paraId="72A65879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729D09D2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ARL:</w:t>
      </w:r>
      <w:r w:rsidRPr="009B378D">
        <w:rPr>
          <w:rFonts w:ascii="Arial" w:hAnsi="Arial" w:cs="Arial"/>
          <w:sz w:val="24"/>
          <w:szCs w:val="24"/>
        </w:rPr>
        <w:t xml:space="preserve"> Administradora de Riesgos Laborales.</w:t>
      </w:r>
    </w:p>
    <w:p w14:paraId="0D8EC4D6" w14:textId="77777777" w:rsidR="009B378D" w:rsidRPr="009B378D" w:rsidRDefault="009B378D" w:rsidP="009B378D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39220FD9" w14:textId="77777777" w:rsidR="009B378D" w:rsidRPr="009B378D" w:rsidRDefault="009B378D" w:rsidP="009B37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sz w:val="24"/>
          <w:szCs w:val="24"/>
        </w:rPr>
        <w:t>NTC:</w:t>
      </w:r>
      <w:r w:rsidRPr="009B378D">
        <w:rPr>
          <w:rFonts w:ascii="Arial" w:hAnsi="Arial" w:cs="Arial"/>
          <w:sz w:val="24"/>
          <w:szCs w:val="24"/>
        </w:rPr>
        <w:t xml:space="preserve">  Norma Técnica Colombiana, documento  establecido  por  consenso y aprobado  por un organismo reconocido, que suministra, para </w:t>
      </w:r>
      <w:r w:rsidRPr="009B378D">
        <w:rPr>
          <w:rFonts w:ascii="Arial" w:hAnsi="Arial" w:cs="Arial"/>
          <w:sz w:val="24"/>
          <w:szCs w:val="24"/>
        </w:rPr>
        <w:tab/>
        <w:t xml:space="preserve">uso común y repetido, reglas, directrices y características para las actividades o sus resultados, encaminadas al logro del grado óptimo de orden en un contexto dado. Por lo </w:t>
      </w:r>
      <w:proofErr w:type="gramStart"/>
      <w:r w:rsidRPr="009B378D">
        <w:rPr>
          <w:rFonts w:ascii="Arial" w:hAnsi="Arial" w:cs="Arial"/>
          <w:sz w:val="24"/>
          <w:szCs w:val="24"/>
        </w:rPr>
        <w:t>tanto</w:t>
      </w:r>
      <w:proofErr w:type="gramEnd"/>
      <w:r w:rsidRPr="009B378D">
        <w:rPr>
          <w:rFonts w:ascii="Arial" w:hAnsi="Arial" w:cs="Arial"/>
          <w:sz w:val="24"/>
          <w:szCs w:val="24"/>
        </w:rPr>
        <w:t xml:space="preserve"> la Norma técnica colombiana es aprobada o adoptada como tal, por el organismo nacional de normalización.</w:t>
      </w:r>
    </w:p>
    <w:p w14:paraId="6AC6C3F5" w14:textId="77777777" w:rsidR="009B378D" w:rsidRPr="009B378D" w:rsidRDefault="009B378D" w:rsidP="009B378D">
      <w:p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4"/>
          <w:szCs w:val="24"/>
        </w:rPr>
      </w:pPr>
    </w:p>
    <w:p w14:paraId="2C28DB05" w14:textId="7B0D8B25" w:rsidR="00624F39" w:rsidRPr="00931187" w:rsidRDefault="009B378D" w:rsidP="00307F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797">
        <w:rPr>
          <w:rFonts w:ascii="Arial" w:hAnsi="Arial" w:cs="Arial"/>
          <w:b/>
          <w:caps/>
          <w:sz w:val="24"/>
          <w:szCs w:val="24"/>
        </w:rPr>
        <w:t>NOTINET:</w:t>
      </w:r>
      <w:r w:rsidRPr="009B378D">
        <w:rPr>
          <w:rFonts w:ascii="Arial" w:hAnsi="Arial" w:cs="Arial"/>
          <w:caps/>
          <w:sz w:val="24"/>
          <w:szCs w:val="24"/>
        </w:rPr>
        <w:t xml:space="preserve"> </w:t>
      </w:r>
      <w:r w:rsidRPr="009B378D">
        <w:rPr>
          <w:rFonts w:ascii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2A7C15A6" w14:textId="74DBB0FA" w:rsidR="00624F39" w:rsidRDefault="00624F39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B217004" w14:textId="1D59E7D3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D1F3BA2" w14:textId="2A80B9EF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73DD3F39" w14:textId="0AE7207D" w:rsidR="00672E5F" w:rsidRDefault="00672E5F" w:rsidP="00307FE5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2A869D4E" w14:textId="1CB2F3B9" w:rsidR="001908DF" w:rsidRPr="00E31EAC" w:rsidRDefault="00E16B20" w:rsidP="00E31E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31EAC">
        <w:rPr>
          <w:rFonts w:ascii="Arial" w:hAnsi="Arial" w:cs="Arial"/>
          <w:b/>
          <w:sz w:val="24"/>
          <w:szCs w:val="24"/>
        </w:rPr>
        <w:t>PROCEDIMIENTO</w:t>
      </w:r>
      <w:r w:rsidR="00307FE5" w:rsidRPr="00E31EAC">
        <w:rPr>
          <w:rFonts w:ascii="Arial" w:hAnsi="Arial" w:cs="Arial"/>
          <w:b/>
          <w:sz w:val="24"/>
          <w:szCs w:val="24"/>
        </w:rPr>
        <w:t xml:space="preserve"> PARA LA IDENTIFICACIÓN:</w:t>
      </w:r>
    </w:p>
    <w:tbl>
      <w:tblPr>
        <w:tblStyle w:val="Tablaconcuadrcula"/>
        <w:tblW w:w="10227" w:type="dxa"/>
        <w:tblLayout w:type="fixed"/>
        <w:tblLook w:val="0000" w:firstRow="0" w:lastRow="0" w:firstColumn="0" w:lastColumn="0" w:noHBand="0" w:noVBand="0"/>
      </w:tblPr>
      <w:tblGrid>
        <w:gridCol w:w="385"/>
        <w:gridCol w:w="1708"/>
        <w:gridCol w:w="4864"/>
        <w:gridCol w:w="1940"/>
        <w:gridCol w:w="1330"/>
      </w:tblGrid>
      <w:tr w:rsidR="009B378D" w:rsidRPr="00305ABF" w14:paraId="5C2A343C" w14:textId="77777777" w:rsidTr="008A0432">
        <w:trPr>
          <w:trHeight w:val="314"/>
        </w:trPr>
        <w:tc>
          <w:tcPr>
            <w:tcW w:w="2093" w:type="dxa"/>
            <w:gridSpan w:val="2"/>
          </w:tcPr>
          <w:p w14:paraId="094D90EE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ETAPA</w:t>
            </w:r>
          </w:p>
        </w:tc>
        <w:tc>
          <w:tcPr>
            <w:tcW w:w="4864" w:type="dxa"/>
          </w:tcPr>
          <w:p w14:paraId="7FBDBAE5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940" w:type="dxa"/>
          </w:tcPr>
          <w:p w14:paraId="2CB7EB7D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RESPONSABLE</w:t>
            </w:r>
          </w:p>
        </w:tc>
        <w:tc>
          <w:tcPr>
            <w:tcW w:w="1330" w:type="dxa"/>
          </w:tcPr>
          <w:p w14:paraId="26D1DD79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REGISTRO</w:t>
            </w:r>
          </w:p>
        </w:tc>
      </w:tr>
      <w:tr w:rsidR="009B378D" w:rsidRPr="00305ABF" w14:paraId="460D87D1" w14:textId="77777777" w:rsidTr="008A0432">
        <w:trPr>
          <w:trHeight w:val="1485"/>
        </w:trPr>
        <w:tc>
          <w:tcPr>
            <w:tcW w:w="385" w:type="dxa"/>
          </w:tcPr>
          <w:p w14:paraId="5A22D45C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708" w:type="dxa"/>
          </w:tcPr>
          <w:p w14:paraId="0539C33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</w:rPr>
              <w:t>Identificación y acceso a las fuentes de información.</w:t>
            </w:r>
          </w:p>
        </w:tc>
        <w:tc>
          <w:tcPr>
            <w:tcW w:w="4864" w:type="dxa"/>
          </w:tcPr>
          <w:p w14:paraId="1402B6C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Los requisitos legales aplicables a la organización se determinan según las actividades, procesos,  servicios y riesgos que la empresa desarrolle, su identificación y acceso se realizará por medio de las fuentes descritas en el ítem </w:t>
            </w:r>
            <w:r w:rsidRPr="001908DF"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472AA0B2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63B38A" w14:textId="3410727A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La identificación de requisitos legales aplicables en Seguridad</w:t>
            </w:r>
            <w:r w:rsidRPr="004C4E9D">
              <w:rPr>
                <w:rFonts w:ascii="Arial" w:hAnsi="Arial" w:cs="Arial"/>
                <w:sz w:val="20"/>
                <w:szCs w:val="20"/>
              </w:rPr>
              <w:t xml:space="preserve"> y salud </w:t>
            </w: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 xml:space="preserve">de otra </w:t>
            </w:r>
            <w:proofErr w:type="gramStart"/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índole,</w:t>
            </w:r>
            <w:proofErr w:type="gramEnd"/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 xml:space="preserve"> se realiza mensualmente por el área S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Pr="004C4E9D">
              <w:rPr>
                <w:rFonts w:ascii="Arial" w:hAnsi="Arial" w:cs="Arial"/>
                <w:sz w:val="20"/>
                <w:szCs w:val="20"/>
                <w:lang w:eastAsia="es-CO"/>
              </w:rPr>
              <w:t>.</w:t>
            </w:r>
          </w:p>
          <w:p w14:paraId="10EB9E09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3A1A7E23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 información se registra y se controla en la Matriz de Requisitos Legales y Otros. Cada vez que ocurra un cambio en la normatividad sobre seguridad, 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salud en el trabajo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, medio ambiente y otros requisitos se realizará la respectiva modificación en la matriz de requisitos legales.</w:t>
            </w:r>
          </w:p>
          <w:p w14:paraId="2565C76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C9F873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Las matrices de Identificación de peligros, valoración y control de riesgos e identificación y evaluación de aspectos e impactos </w:t>
            </w:r>
            <w:proofErr w:type="gramStart"/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ambientales,</w:t>
            </w:r>
            <w:proofErr w:type="gramEnd"/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se toman como referencia cuando se están identificando los requisitos legales por primera vez o cuando se presentan actualizaciones en las mismas que conlleven al cumplimiento de nuevos requisitos legales.</w:t>
            </w:r>
          </w:p>
          <w:p w14:paraId="1F135027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40" w:type="dxa"/>
          </w:tcPr>
          <w:p w14:paraId="42F6B5B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0DA62D9C" w14:textId="0388ADA6" w:rsidR="009B378D" w:rsidRPr="001908DF" w:rsidRDefault="009B378D" w:rsidP="00FC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</w:rPr>
              <w:t>oordinador</w:t>
            </w:r>
            <w:r w:rsidR="008A04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F39">
              <w:rPr>
                <w:rFonts w:ascii="Arial" w:hAnsi="Arial" w:cs="Arial"/>
                <w:sz w:val="20"/>
                <w:szCs w:val="20"/>
              </w:rPr>
              <w:t>SIG</w:t>
            </w:r>
          </w:p>
          <w:p w14:paraId="3B308460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F533463" w14:textId="0333C59D" w:rsidR="009B378D" w:rsidRPr="001908DF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 w:rsidR="00E31EAC"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9B378D" w:rsidRPr="00305ABF" w14:paraId="1B7C0433" w14:textId="77777777" w:rsidTr="008A0432">
        <w:trPr>
          <w:trHeight w:val="2722"/>
        </w:trPr>
        <w:tc>
          <w:tcPr>
            <w:tcW w:w="385" w:type="dxa"/>
          </w:tcPr>
          <w:p w14:paraId="10202C34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708" w:type="dxa"/>
          </w:tcPr>
          <w:p w14:paraId="3D4C811C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Identificación de los requisitos legales y otros aplicables.</w:t>
            </w:r>
          </w:p>
        </w:tc>
        <w:tc>
          <w:tcPr>
            <w:tcW w:w="4864" w:type="dxa"/>
          </w:tcPr>
          <w:p w14:paraId="3B01EE2E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541B40D6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49341B0" w14:textId="60D1A2AB" w:rsidR="009B378D" w:rsidRPr="001908DF" w:rsidRDefault="009B378D" w:rsidP="008A04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Una vez revisado el contenido del requisito legal y las implicaciones desde el punto de vista técnico, el </w:t>
            </w:r>
            <w:proofErr w:type="gramStart"/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Responsable</w:t>
            </w:r>
            <w:proofErr w:type="gramEnd"/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8A0432">
              <w:rPr>
                <w:rFonts w:ascii="Arial" w:hAnsi="Arial" w:cs="Arial"/>
                <w:sz w:val="20"/>
                <w:szCs w:val="20"/>
                <w:lang w:eastAsia="es-CO"/>
              </w:rPr>
              <w:t>S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>, identifica las acciones que se deben desarrollar para cumplir el requisito y se comunica a las partes interesadas.</w:t>
            </w:r>
          </w:p>
        </w:tc>
        <w:tc>
          <w:tcPr>
            <w:tcW w:w="1940" w:type="dxa"/>
          </w:tcPr>
          <w:p w14:paraId="104BBEA7" w14:textId="19A211D3" w:rsidR="009B378D" w:rsidRPr="001908DF" w:rsidRDefault="009B378D" w:rsidP="008A04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</w:rPr>
              <w:t>oordinador</w:t>
            </w:r>
            <w:r w:rsidR="008A0432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624F39">
              <w:rPr>
                <w:rFonts w:ascii="Arial" w:hAnsi="Arial" w:cs="Arial"/>
                <w:sz w:val="20"/>
                <w:szCs w:val="20"/>
              </w:rPr>
              <w:t>IG</w:t>
            </w:r>
          </w:p>
          <w:p w14:paraId="44DDCB9C" w14:textId="77777777" w:rsidR="009B378D" w:rsidRPr="001908DF" w:rsidRDefault="009B378D" w:rsidP="00FC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BD8E954" w14:textId="0C512E2D" w:rsidR="009B378D" w:rsidRPr="001908DF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otros en 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</w:t>
            </w:r>
            <w:r w:rsidR="00E31EAC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</w:p>
        </w:tc>
      </w:tr>
      <w:tr w:rsidR="009B378D" w:rsidRPr="00305ABF" w14:paraId="683A3171" w14:textId="77777777" w:rsidTr="008A0432">
        <w:trPr>
          <w:trHeight w:val="502"/>
        </w:trPr>
        <w:tc>
          <w:tcPr>
            <w:tcW w:w="385" w:type="dxa"/>
          </w:tcPr>
          <w:p w14:paraId="7FB9D358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708" w:type="dxa"/>
          </w:tcPr>
          <w:p w14:paraId="16EDC75D" w14:textId="77777777" w:rsidR="009B378D" w:rsidRPr="00206E2E" w:rsidRDefault="009B378D" w:rsidP="00FE2C15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06E2E">
              <w:rPr>
                <w:rFonts w:ascii="Arial" w:hAnsi="Arial" w:cs="Arial"/>
                <w:b/>
                <w:sz w:val="20"/>
                <w:szCs w:val="20"/>
                <w:lang w:eastAsia="es-CO"/>
              </w:rPr>
              <w:t xml:space="preserve">Consulta y </w:t>
            </w:r>
            <w:r w:rsidR="00FE2C15">
              <w:rPr>
                <w:rFonts w:ascii="Arial" w:hAnsi="Arial" w:cs="Arial"/>
                <w:b/>
                <w:sz w:val="20"/>
                <w:szCs w:val="20"/>
                <w:lang w:val="es-MX"/>
              </w:rPr>
              <w:t>Revisión</w:t>
            </w:r>
            <w:r w:rsidRPr="00206E2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los </w:t>
            </w:r>
            <w:r w:rsidRPr="00206E2E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requisitos legales y otros.</w:t>
            </w:r>
          </w:p>
        </w:tc>
        <w:tc>
          <w:tcPr>
            <w:tcW w:w="4864" w:type="dxa"/>
          </w:tcPr>
          <w:p w14:paraId="3B05FFF2" w14:textId="1394411E" w:rsidR="009B378D" w:rsidRPr="00206E2E" w:rsidRDefault="00206E2E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lastRenderedPageBreak/>
              <w:t>Se debe consultar de manera se</w:t>
            </w:r>
            <w:r w:rsidR="00E16B20" w:rsidRPr="00206E2E">
              <w:rPr>
                <w:rFonts w:ascii="Arial" w:hAnsi="Arial" w:cs="Arial"/>
                <w:sz w:val="20"/>
                <w:szCs w:val="20"/>
                <w:lang w:eastAsia="es-CO"/>
              </w:rPr>
              <w:t>mestral</w:t>
            </w:r>
            <w:r w:rsidR="009B378D" w:rsidRPr="00206E2E">
              <w:rPr>
                <w:rFonts w:ascii="Arial" w:hAnsi="Arial" w:cs="Arial"/>
                <w:sz w:val="20"/>
                <w:szCs w:val="20"/>
                <w:lang w:eastAsia="es-CO"/>
              </w:rPr>
              <w:t xml:space="preserve">, en las fuentes descritas anteriormente, información </w:t>
            </w:r>
            <w:r w:rsidR="009B378D" w:rsidRPr="00206E2E">
              <w:rPr>
                <w:rFonts w:ascii="Arial" w:hAnsi="Arial" w:cs="Arial"/>
                <w:sz w:val="20"/>
                <w:szCs w:val="20"/>
                <w:lang w:eastAsia="es-CO"/>
              </w:rPr>
              <w:lastRenderedPageBreak/>
              <w:t>actualizada sobre las normas jurídicas y de otra índole en S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  <w:r w:rsidR="009B378D" w:rsidRPr="00206E2E">
              <w:rPr>
                <w:rFonts w:ascii="Arial" w:hAnsi="Arial" w:cs="Arial"/>
                <w:sz w:val="20"/>
                <w:szCs w:val="20"/>
                <w:lang w:eastAsia="es-CO"/>
              </w:rPr>
              <w:t xml:space="preserve">, que sean aplicables a la organización. </w:t>
            </w:r>
          </w:p>
          <w:p w14:paraId="7038B37D" w14:textId="77777777" w:rsidR="009B378D" w:rsidRPr="00206E2E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A4AB4AD" w14:textId="17ADFEFB" w:rsidR="009B378D" w:rsidRPr="00206E2E" w:rsidRDefault="00A20E80" w:rsidP="00FC38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 que tener en cuenta que la revisión de la matriz legal S</w:t>
            </w:r>
            <w:r w:rsidR="00624F39">
              <w:rPr>
                <w:rFonts w:ascii="Arial" w:hAnsi="Arial" w:cs="Arial"/>
                <w:sz w:val="20"/>
                <w:szCs w:val="20"/>
              </w:rPr>
              <w:t>IG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empresa se realizará en reunión gerencial, donde 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ver</w:t>
            </w:r>
            <w:r w:rsidR="00FE2C15">
              <w:rPr>
                <w:rFonts w:ascii="Arial" w:hAnsi="Arial" w:cs="Arial"/>
                <w:sz w:val="20"/>
                <w:szCs w:val="20"/>
              </w:rPr>
              <w:t>ificara</w:t>
            </w:r>
            <w:proofErr w:type="gramEnd"/>
            <w:r w:rsidR="00FE2C15">
              <w:rPr>
                <w:rFonts w:ascii="Arial" w:hAnsi="Arial" w:cs="Arial"/>
                <w:sz w:val="20"/>
                <w:szCs w:val="20"/>
              </w:rPr>
              <w:t xml:space="preserve"> el cumplimiento de esta, realizándola de manera </w:t>
            </w:r>
            <w:r w:rsidR="00624F39">
              <w:rPr>
                <w:rFonts w:ascii="Arial" w:hAnsi="Arial" w:cs="Arial"/>
                <w:sz w:val="20"/>
                <w:szCs w:val="20"/>
              </w:rPr>
              <w:t>ANUAL</w:t>
            </w:r>
          </w:p>
          <w:p w14:paraId="2F022AD7" w14:textId="77777777" w:rsidR="009B378D" w:rsidRPr="00206E2E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</w:tcPr>
          <w:p w14:paraId="0132335B" w14:textId="408DBE08" w:rsidR="009B378D" w:rsidRPr="00206E2E" w:rsidRDefault="009B378D" w:rsidP="008A04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06E2E"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="00E31EAC" w:rsidRPr="00206E2E">
              <w:rPr>
                <w:rFonts w:ascii="Arial" w:hAnsi="Arial" w:cs="Arial"/>
                <w:sz w:val="20"/>
                <w:szCs w:val="20"/>
              </w:rPr>
              <w:t xml:space="preserve">oordinador </w:t>
            </w:r>
            <w:r w:rsidR="008A0432">
              <w:rPr>
                <w:rFonts w:ascii="Arial" w:hAnsi="Arial" w:cs="Arial"/>
                <w:sz w:val="20"/>
                <w:szCs w:val="20"/>
              </w:rPr>
              <w:t>S</w:t>
            </w:r>
            <w:r w:rsidR="00624F39">
              <w:rPr>
                <w:rFonts w:ascii="Arial" w:hAnsi="Arial" w:cs="Arial"/>
                <w:sz w:val="20"/>
                <w:szCs w:val="20"/>
              </w:rPr>
              <w:t>IG</w:t>
            </w:r>
          </w:p>
        </w:tc>
        <w:tc>
          <w:tcPr>
            <w:tcW w:w="1330" w:type="dxa"/>
          </w:tcPr>
          <w:p w14:paraId="7DE8D4D7" w14:textId="352A6D71" w:rsidR="009B378D" w:rsidRPr="00206E2E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t xml:space="preserve">Matriz de requisitos legales y </w:t>
            </w:r>
            <w:r w:rsidRPr="00206E2E">
              <w:rPr>
                <w:rFonts w:ascii="Arial" w:hAnsi="Arial" w:cs="Arial"/>
                <w:sz w:val="20"/>
                <w:szCs w:val="20"/>
                <w:lang w:eastAsia="es-CO"/>
              </w:rPr>
              <w:lastRenderedPageBreak/>
              <w:t xml:space="preserve">otros en 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</w:t>
            </w:r>
            <w:r w:rsidR="00E31EAC">
              <w:rPr>
                <w:rFonts w:ascii="Arial" w:hAnsi="Arial" w:cs="Arial"/>
                <w:sz w:val="20"/>
                <w:szCs w:val="20"/>
                <w:lang w:eastAsia="es-CO"/>
              </w:rPr>
              <w:t>IG</w:t>
            </w:r>
          </w:p>
        </w:tc>
      </w:tr>
      <w:tr w:rsidR="009B378D" w:rsidRPr="00305ABF" w14:paraId="347106B2" w14:textId="77777777" w:rsidTr="008A0432">
        <w:trPr>
          <w:trHeight w:val="735"/>
        </w:trPr>
        <w:tc>
          <w:tcPr>
            <w:tcW w:w="385" w:type="dxa"/>
          </w:tcPr>
          <w:p w14:paraId="1B87B2AA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4</w:t>
            </w:r>
          </w:p>
        </w:tc>
        <w:tc>
          <w:tcPr>
            <w:tcW w:w="1708" w:type="dxa"/>
          </w:tcPr>
          <w:p w14:paraId="3FDDEBD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Comunicación de los requisitos legales y otros.</w:t>
            </w:r>
          </w:p>
        </w:tc>
        <w:tc>
          <w:tcPr>
            <w:tcW w:w="4864" w:type="dxa"/>
          </w:tcPr>
          <w:p w14:paraId="3FAD66E8" w14:textId="77777777" w:rsidR="009B378D" w:rsidRPr="004C4E9D" w:rsidRDefault="009B378D" w:rsidP="009B378D">
            <w:pPr>
              <w:pStyle w:val="Sangra2detindependiente"/>
              <w:shd w:val="clear" w:color="auto" w:fill="FFFFFF"/>
              <w:ind w:left="0"/>
              <w:rPr>
                <w:rFonts w:ascii="Arial" w:hAnsi="Arial" w:cs="Arial"/>
                <w:sz w:val="20"/>
                <w:lang w:val="es-CO"/>
              </w:rPr>
            </w:pPr>
            <w:r w:rsidRPr="004C4E9D">
              <w:rPr>
                <w:rFonts w:ascii="Arial" w:hAnsi="Arial" w:cs="Arial"/>
                <w:sz w:val="20"/>
                <w:lang w:val="es-CO"/>
              </w:rPr>
              <w:t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</w:t>
            </w:r>
            <w:r w:rsidR="004C4E9D" w:rsidRPr="004C4E9D">
              <w:rPr>
                <w:rFonts w:ascii="Arial" w:hAnsi="Arial" w:cs="Arial"/>
                <w:sz w:val="20"/>
                <w:lang w:val="es-CO"/>
              </w:rPr>
              <w:t>.</w:t>
            </w:r>
            <w:r w:rsidRPr="004C4E9D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940" w:type="dxa"/>
          </w:tcPr>
          <w:p w14:paraId="7A5196EA" w14:textId="325835BC" w:rsidR="009B378D" w:rsidRPr="001908DF" w:rsidRDefault="009B378D" w:rsidP="008A043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oordinador </w:t>
            </w:r>
            <w:r w:rsidR="008A0432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624F39">
              <w:rPr>
                <w:rFonts w:ascii="Arial" w:hAnsi="Arial" w:cs="Arial"/>
                <w:sz w:val="20"/>
                <w:szCs w:val="20"/>
                <w:lang w:val="es-MX"/>
              </w:rPr>
              <w:t>IG</w:t>
            </w:r>
          </w:p>
        </w:tc>
        <w:tc>
          <w:tcPr>
            <w:tcW w:w="1330" w:type="dxa"/>
          </w:tcPr>
          <w:p w14:paraId="27177789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Registro de capacitación Y</w:t>
            </w:r>
          </w:p>
          <w:p w14:paraId="4A51853B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Comunicados internos y/o externos.</w:t>
            </w:r>
          </w:p>
        </w:tc>
      </w:tr>
      <w:tr w:rsidR="009B378D" w:rsidRPr="00305ABF" w14:paraId="18E19DCE" w14:textId="77777777" w:rsidTr="008A0432">
        <w:trPr>
          <w:trHeight w:val="735"/>
        </w:trPr>
        <w:tc>
          <w:tcPr>
            <w:tcW w:w="385" w:type="dxa"/>
          </w:tcPr>
          <w:p w14:paraId="6F1AA178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</w:p>
        </w:tc>
        <w:tc>
          <w:tcPr>
            <w:tcW w:w="1708" w:type="dxa"/>
          </w:tcPr>
          <w:p w14:paraId="6BB16B62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Evaluación del cumplimiento legal.</w:t>
            </w:r>
          </w:p>
        </w:tc>
        <w:tc>
          <w:tcPr>
            <w:tcW w:w="4864" w:type="dxa"/>
          </w:tcPr>
          <w:p w14:paraId="107172EF" w14:textId="739B1FA2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La evaluación del cumplimiento legal de los requisitos aplicables, se realiza </w:t>
            </w:r>
            <w:r w:rsidRPr="001908DF">
              <w:rPr>
                <w:rFonts w:ascii="Arial" w:hAnsi="Arial" w:cs="Arial"/>
                <w:sz w:val="20"/>
                <w:szCs w:val="20"/>
              </w:rPr>
              <w:t>en la misma matriz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, registrando la evidencia que soporta el cumplimiento </w:t>
            </w:r>
            <w:r w:rsidR="00E30B4B" w:rsidRPr="001908DF">
              <w:rPr>
                <w:rFonts w:ascii="Arial" w:hAnsi="Arial" w:cs="Arial"/>
                <w:sz w:val="20"/>
                <w:szCs w:val="20"/>
              </w:rPr>
              <w:t xml:space="preserve">o la evidencia de las actividades 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en la MATRIZ DE REQUISITOS LEGALES Y OTROS EN </w:t>
            </w:r>
            <w:r w:rsidR="00624F39">
              <w:rPr>
                <w:rFonts w:ascii="Arial" w:hAnsi="Arial" w:cs="Arial"/>
                <w:sz w:val="20"/>
                <w:szCs w:val="20"/>
                <w:lang w:eastAsia="es-CO"/>
              </w:rPr>
              <w:t>SIG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aplicables en seguridad,</w:t>
            </w:r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="000B1C91">
              <w:rPr>
                <w:rFonts w:ascii="Arial" w:hAnsi="Arial" w:cs="Arial"/>
                <w:sz w:val="20"/>
                <w:szCs w:val="20"/>
                <w:lang w:eastAsia="es-CO"/>
              </w:rPr>
              <w:t>salud</w:t>
            </w:r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 y</w:t>
            </w:r>
            <w:proofErr w:type="gramEnd"/>
            <w:r w:rsidRPr="001908DF">
              <w:rPr>
                <w:rFonts w:ascii="Arial" w:hAnsi="Arial" w:cs="Arial"/>
                <w:sz w:val="20"/>
                <w:szCs w:val="20"/>
                <w:lang w:eastAsia="es-CO"/>
              </w:rPr>
              <w:t xml:space="preserve"> ambiente.</w:t>
            </w:r>
            <w:r w:rsidR="00E30B4B" w:rsidRPr="001908DF">
              <w:rPr>
                <w:rFonts w:ascii="Arial" w:hAnsi="Arial" w:cs="Arial"/>
                <w:sz w:val="20"/>
                <w:szCs w:val="20"/>
              </w:rPr>
              <w:t xml:space="preserve"> Esta se </w:t>
            </w:r>
            <w:proofErr w:type="gramStart"/>
            <w:r w:rsidR="00E30B4B" w:rsidRPr="001908DF">
              <w:rPr>
                <w:rFonts w:ascii="Arial" w:hAnsi="Arial" w:cs="Arial"/>
                <w:sz w:val="20"/>
                <w:szCs w:val="20"/>
              </w:rPr>
              <w:t>actualizara</w:t>
            </w:r>
            <w:proofErr w:type="gramEnd"/>
            <w:r w:rsidR="00E30B4B" w:rsidRPr="001908DF">
              <w:rPr>
                <w:rFonts w:ascii="Arial" w:hAnsi="Arial" w:cs="Arial"/>
                <w:sz w:val="20"/>
                <w:szCs w:val="20"/>
              </w:rPr>
              <w:t xml:space="preserve"> dependiendo las normas vigentes y se revisara cada tres meses.</w:t>
            </w:r>
          </w:p>
          <w:p w14:paraId="6B52F6B1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La evaluación del cumplimiento también se podrá realizar durante auditorías internas o externas al Sistema de Gestión, en inspecciones</w:t>
            </w:r>
            <w:r w:rsidR="00E30B4B" w:rsidRPr="001908DF">
              <w:rPr>
                <w:rFonts w:ascii="Arial" w:hAnsi="Arial" w:cs="Arial"/>
                <w:sz w:val="20"/>
                <w:szCs w:val="20"/>
              </w:rPr>
              <w:t xml:space="preserve"> gerenciales</w:t>
            </w:r>
            <w:r w:rsidRPr="001908DF">
              <w:rPr>
                <w:rFonts w:ascii="Arial" w:hAnsi="Arial" w:cs="Arial"/>
                <w:sz w:val="20"/>
                <w:szCs w:val="20"/>
              </w:rPr>
              <w:t xml:space="preserve">, observaciones y entrevistas con los trabajadores. </w:t>
            </w:r>
          </w:p>
        </w:tc>
        <w:tc>
          <w:tcPr>
            <w:tcW w:w="1940" w:type="dxa"/>
          </w:tcPr>
          <w:p w14:paraId="68CEC328" w14:textId="77777777" w:rsidR="009B378D" w:rsidRPr="001908DF" w:rsidRDefault="009B378D" w:rsidP="00FC3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5F21D43C" w14:textId="433AF9EC" w:rsidR="009B378D" w:rsidRPr="001908DF" w:rsidRDefault="009B378D" w:rsidP="008A04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</w:rPr>
              <w:t>C</w:t>
            </w:r>
            <w:r w:rsidR="00E31EAC" w:rsidRPr="001908DF">
              <w:rPr>
                <w:rFonts w:ascii="Arial" w:hAnsi="Arial" w:cs="Arial"/>
                <w:sz w:val="20"/>
                <w:szCs w:val="20"/>
              </w:rPr>
              <w:t xml:space="preserve">oordinador </w:t>
            </w:r>
            <w:r w:rsidR="00624F39">
              <w:rPr>
                <w:rFonts w:ascii="Arial" w:hAnsi="Arial" w:cs="Arial"/>
                <w:sz w:val="20"/>
                <w:szCs w:val="20"/>
              </w:rPr>
              <w:t>SIG</w:t>
            </w:r>
          </w:p>
        </w:tc>
        <w:tc>
          <w:tcPr>
            <w:tcW w:w="1330" w:type="dxa"/>
          </w:tcPr>
          <w:p w14:paraId="2FD7E18E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Matriz de requisitos legales y otros en </w:t>
            </w:r>
            <w:r w:rsidR="000B1C91">
              <w:rPr>
                <w:rFonts w:ascii="Arial" w:hAnsi="Arial" w:cs="Arial"/>
                <w:sz w:val="20"/>
                <w:szCs w:val="20"/>
                <w:lang w:val="es-MX"/>
              </w:rPr>
              <w:t>SST.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07F4E3AC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8CF0437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Solicitud de Acción Correctiva y/o preventiva.</w:t>
            </w:r>
          </w:p>
        </w:tc>
      </w:tr>
      <w:tr w:rsidR="009B378D" w:rsidRPr="00305ABF" w14:paraId="18F31A2F" w14:textId="77777777" w:rsidTr="008A0432">
        <w:trPr>
          <w:trHeight w:val="735"/>
        </w:trPr>
        <w:tc>
          <w:tcPr>
            <w:tcW w:w="385" w:type="dxa"/>
          </w:tcPr>
          <w:p w14:paraId="226FA9ED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8" w:type="dxa"/>
          </w:tcPr>
          <w:p w14:paraId="30D6A484" w14:textId="77777777" w:rsidR="009B378D" w:rsidRPr="001908DF" w:rsidRDefault="009B378D" w:rsidP="00FC3808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8DF">
              <w:rPr>
                <w:rFonts w:ascii="Arial" w:hAnsi="Arial" w:cs="Arial"/>
                <w:b/>
                <w:bCs/>
                <w:sz w:val="20"/>
                <w:szCs w:val="20"/>
              </w:rPr>
              <w:t>Disposición final de los requisitos legales y otros.</w:t>
            </w:r>
          </w:p>
        </w:tc>
        <w:tc>
          <w:tcPr>
            <w:tcW w:w="4864" w:type="dxa"/>
          </w:tcPr>
          <w:p w14:paraId="3572375E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9C2DBB3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En caso de identificarse requisitos legales y otros derogados en su totalidad, estos documentos se retirarán inmediatamente de la Matriz de requisitos legales y otros en seguridad, </w:t>
            </w:r>
            <w:r w:rsidR="000B1C91">
              <w:rPr>
                <w:rFonts w:ascii="Arial" w:hAnsi="Arial" w:cs="Arial"/>
                <w:sz w:val="20"/>
                <w:szCs w:val="20"/>
                <w:lang w:val="es-MX"/>
              </w:rPr>
              <w:t>salud en el trabajo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14:paraId="437357F7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B0274F9" w14:textId="77777777" w:rsidR="009B378D" w:rsidRPr="001908DF" w:rsidRDefault="009B378D" w:rsidP="00FC3808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Esta información debe ser comunicada </w:t>
            </w:r>
            <w:r w:rsidR="00E30B4B"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oportunamente a los integrantes del </w:t>
            </w:r>
            <w:proofErr w:type="spellStart"/>
            <w:r w:rsidR="00E30B4B" w:rsidRPr="001908DF">
              <w:rPr>
                <w:rFonts w:ascii="Arial" w:hAnsi="Arial" w:cs="Arial"/>
                <w:sz w:val="20"/>
                <w:szCs w:val="20"/>
                <w:lang w:val="es-MX"/>
              </w:rPr>
              <w:t>copaso</w:t>
            </w:r>
            <w:proofErr w:type="spellEnd"/>
            <w:r w:rsidR="00E30B4B"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y los directivos.</w:t>
            </w:r>
          </w:p>
          <w:p w14:paraId="684E50EB" w14:textId="77777777" w:rsidR="009B378D" w:rsidRPr="001908DF" w:rsidRDefault="009B378D" w:rsidP="00FC3808">
            <w:pPr>
              <w:pStyle w:val="Sangra2detindependiente"/>
              <w:shd w:val="clear" w:color="auto" w:fill="FFFFFF"/>
              <w:ind w:left="0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1940" w:type="dxa"/>
          </w:tcPr>
          <w:p w14:paraId="1F8326C2" w14:textId="19CE2A2F" w:rsidR="009B378D" w:rsidRPr="001908DF" w:rsidRDefault="00E30B4B" w:rsidP="008A043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Coordinador </w:t>
            </w:r>
            <w:r w:rsidR="00624F39">
              <w:rPr>
                <w:rFonts w:ascii="Arial" w:hAnsi="Arial" w:cs="Arial"/>
                <w:sz w:val="20"/>
                <w:szCs w:val="20"/>
                <w:lang w:val="es-MX"/>
              </w:rPr>
              <w:t>SIG</w:t>
            </w:r>
          </w:p>
        </w:tc>
        <w:tc>
          <w:tcPr>
            <w:tcW w:w="1330" w:type="dxa"/>
          </w:tcPr>
          <w:p w14:paraId="05729CB9" w14:textId="77777777" w:rsidR="009B378D" w:rsidRPr="001908DF" w:rsidRDefault="009B378D" w:rsidP="000B1C91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Matriz de requisitos legales y otros en </w:t>
            </w:r>
            <w:r w:rsidR="000B1C91">
              <w:rPr>
                <w:rFonts w:ascii="Arial" w:hAnsi="Arial" w:cs="Arial"/>
                <w:sz w:val="20"/>
                <w:szCs w:val="20"/>
                <w:lang w:val="es-MX"/>
              </w:rPr>
              <w:t>SST.</w:t>
            </w:r>
            <w:r w:rsidRPr="001908D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414040A9" w14:textId="5320C8D3" w:rsidR="009B378D" w:rsidRDefault="009B378D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2BC5327A" w14:textId="0C565D33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68423216" w14:textId="1DBA3EAC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D0302F6" w14:textId="33646A68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2E52D5F9" w14:textId="3A0C9698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FFA1B2A" w14:textId="495CAED8" w:rsidR="00931187" w:rsidRDefault="00931187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3AC64F2" w14:textId="77515F55" w:rsidR="00672E5F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07C337FE" w14:textId="62824B4A" w:rsidR="00672E5F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3B8F3E69" w14:textId="4B17DC6C" w:rsidR="00672E5F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46B27D79" w14:textId="04650679" w:rsidR="00672E5F" w:rsidRPr="009B378D" w:rsidRDefault="00672E5F" w:rsidP="00B70542">
      <w:pPr>
        <w:jc w:val="both"/>
        <w:rPr>
          <w:rFonts w:ascii="Arial" w:hAnsi="Arial" w:cs="Arial"/>
          <w:sz w:val="24"/>
          <w:szCs w:val="24"/>
          <w:u w:val="single"/>
          <w:lang w:val="es-MX"/>
        </w:rPr>
      </w:pPr>
    </w:p>
    <w:p w14:paraId="58FD6717" w14:textId="77777777" w:rsidR="00DA75DB" w:rsidRPr="00307FE5" w:rsidRDefault="00307FE5" w:rsidP="00307FE5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307FE5">
        <w:rPr>
          <w:rFonts w:ascii="Arial" w:hAnsi="Arial" w:cs="Arial"/>
          <w:b/>
        </w:rPr>
        <w:t>ANEXOS</w:t>
      </w:r>
    </w:p>
    <w:p w14:paraId="0428A46E" w14:textId="0415E33A" w:rsidR="007C2F28" w:rsidRPr="00931187" w:rsidRDefault="00307FE5" w:rsidP="00931187">
      <w:pPr>
        <w:rPr>
          <w:rFonts w:ascii="Arial" w:hAnsi="Arial" w:cs="Arial"/>
          <w:b/>
        </w:rPr>
      </w:pPr>
      <w:r w:rsidRPr="004110A3">
        <w:rPr>
          <w:rFonts w:ascii="Arial" w:hAnsi="Arial" w:cs="Arial"/>
        </w:rPr>
        <w:t xml:space="preserve"> </w:t>
      </w:r>
      <w:r w:rsidR="000F0C1F" w:rsidRPr="00931187">
        <w:rPr>
          <w:rFonts w:ascii="Arial" w:hAnsi="Arial" w:cs="Arial"/>
          <w:b/>
        </w:rPr>
        <w:t>MATRIZ DE REQUISITOS LEGALES SST</w:t>
      </w:r>
      <w:r w:rsidRPr="00931187">
        <w:rPr>
          <w:rFonts w:ascii="Arial" w:hAnsi="Arial" w:cs="Arial"/>
          <w:b/>
        </w:rPr>
        <w:t>.</w:t>
      </w:r>
      <w:r w:rsidR="00931187">
        <w:rPr>
          <w:rFonts w:ascii="Arial" w:hAnsi="Arial" w:cs="Arial"/>
          <w:b/>
        </w:rPr>
        <w:t xml:space="preserve"> PLATAFORMA KOIOS </w:t>
      </w:r>
    </w:p>
    <w:p w14:paraId="68D9E670" w14:textId="1D5FF7DC" w:rsidR="00307FE5" w:rsidRDefault="00931187" w:rsidP="004110A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5C9EEB" wp14:editId="78FBAD27">
            <wp:extent cx="5255343" cy="130931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5"/>
                    <a:stretch/>
                  </pic:blipFill>
                  <pic:spPr bwMode="auto">
                    <a:xfrm>
                      <a:off x="0" y="0"/>
                      <a:ext cx="5271016" cy="13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B4716A" w14:textId="1807618F" w:rsidR="00931187" w:rsidRDefault="00931187" w:rsidP="004110A3">
      <w:pPr>
        <w:rPr>
          <w:rFonts w:ascii="Arial" w:hAnsi="Arial" w:cs="Arial"/>
        </w:rPr>
      </w:pPr>
    </w:p>
    <w:p w14:paraId="6E3671C1" w14:textId="6E2CD33B" w:rsidR="00931187" w:rsidRDefault="00931187" w:rsidP="004110A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5BE144" wp14:editId="6037CF83">
            <wp:extent cx="5322397" cy="190051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7"/>
                    <a:stretch/>
                  </pic:blipFill>
                  <pic:spPr bwMode="auto">
                    <a:xfrm>
                      <a:off x="0" y="0"/>
                      <a:ext cx="5331339" cy="190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DA186" w14:textId="77777777" w:rsidR="00931187" w:rsidRPr="004110A3" w:rsidRDefault="00931187" w:rsidP="004110A3">
      <w:pPr>
        <w:rPr>
          <w:rFonts w:ascii="Arial" w:hAnsi="Arial" w:cs="Arial"/>
        </w:rPr>
      </w:pPr>
    </w:p>
    <w:sectPr w:rsidR="00931187" w:rsidRPr="004110A3" w:rsidSect="00B177E1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502F" w14:textId="77777777" w:rsidR="0003126C" w:rsidRDefault="0003126C" w:rsidP="00DA75DB">
      <w:pPr>
        <w:spacing w:after="0" w:line="240" w:lineRule="auto"/>
      </w:pPr>
      <w:r>
        <w:separator/>
      </w:r>
    </w:p>
  </w:endnote>
  <w:endnote w:type="continuationSeparator" w:id="0">
    <w:p w14:paraId="2646082D" w14:textId="77777777" w:rsidR="0003126C" w:rsidRDefault="0003126C" w:rsidP="00DA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09FF" w14:textId="77777777" w:rsidR="0003126C" w:rsidRDefault="0003126C" w:rsidP="00DA75DB">
      <w:pPr>
        <w:spacing w:after="0" w:line="240" w:lineRule="auto"/>
      </w:pPr>
      <w:r>
        <w:separator/>
      </w:r>
    </w:p>
  </w:footnote>
  <w:footnote w:type="continuationSeparator" w:id="0">
    <w:p w14:paraId="118EAC4F" w14:textId="77777777" w:rsidR="0003126C" w:rsidRDefault="0003126C" w:rsidP="00DA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BCC3" w14:textId="77777777" w:rsidR="00E73D71" w:rsidRDefault="00E73D71" w:rsidP="00E73D71">
    <w:pPr>
      <w:pStyle w:val="Textoindependiente"/>
      <w:tabs>
        <w:tab w:val="left" w:pos="1785"/>
      </w:tabs>
      <w:spacing w:line="14" w:lineRule="auto"/>
      <w:rPr>
        <w:sz w:val="20"/>
      </w:rPr>
    </w:pPr>
    <w:r>
      <w:rPr>
        <w:sz w:val="20"/>
      </w:rPr>
      <w:tab/>
    </w:r>
  </w:p>
  <w:tbl>
    <w:tblPr>
      <w:tblW w:w="1161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6720"/>
      <w:gridCol w:w="1123"/>
      <w:gridCol w:w="1087"/>
    </w:tblGrid>
    <w:tr w:rsidR="00E73D71" w14:paraId="1DE35C2A" w14:textId="77777777" w:rsidTr="00244E80">
      <w:trPr>
        <w:trHeight w:val="415"/>
        <w:jc w:val="center"/>
      </w:trPr>
      <w:tc>
        <w:tcPr>
          <w:tcW w:w="2689" w:type="dxa"/>
          <w:vMerge w:val="restart"/>
          <w:vAlign w:val="center"/>
        </w:tcPr>
        <w:p w14:paraId="03AB8067" w14:textId="6E617A9B" w:rsidR="00E73D71" w:rsidRDefault="00FE4B45" w:rsidP="00FE4B45">
          <w:pPr>
            <w:pStyle w:val="Ttulo2"/>
            <w:pBdr>
              <w:bottom w:val="single" w:sz="6" w:space="7" w:color="EEEEEE"/>
            </w:pBdr>
            <w:shd w:val="clear" w:color="auto" w:fill="FFFFFF"/>
            <w:spacing w:before="600" w:after="300"/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92B4743" wp14:editId="37B3E4C7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1569085" cy="1003935"/>
                <wp:effectExtent l="0" t="0" r="0" b="5715"/>
                <wp:wrapNone/>
                <wp:docPr id="80616876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08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gridSpan w:val="3"/>
          <w:vAlign w:val="center"/>
        </w:tcPr>
        <w:p w14:paraId="656990C2" w14:textId="77777777" w:rsidR="00E73D71" w:rsidRDefault="00E73D71" w:rsidP="00E73D71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</w:tr>
    <w:tr w:rsidR="00E73D71" w14:paraId="2AD95B3B" w14:textId="77777777" w:rsidTr="00FE4B45">
      <w:trPr>
        <w:trHeight w:val="1173"/>
        <w:jc w:val="center"/>
      </w:trPr>
      <w:tc>
        <w:tcPr>
          <w:tcW w:w="2689" w:type="dxa"/>
          <w:vMerge/>
          <w:vAlign w:val="center"/>
        </w:tcPr>
        <w:p w14:paraId="36536A23" w14:textId="77777777" w:rsidR="00E73D71" w:rsidRDefault="00E73D71" w:rsidP="00E73D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4"/>
              <w:szCs w:val="24"/>
            </w:rPr>
          </w:pPr>
        </w:p>
      </w:tc>
      <w:tc>
        <w:tcPr>
          <w:tcW w:w="6720" w:type="dxa"/>
          <w:tcMar>
            <w:left w:w="108" w:type="dxa"/>
            <w:right w:w="108" w:type="dxa"/>
          </w:tcMar>
          <w:vAlign w:val="center"/>
        </w:tcPr>
        <w:p w14:paraId="391B8101" w14:textId="2565A7E4" w:rsidR="00E73D71" w:rsidRPr="002A5E51" w:rsidRDefault="00E73D71" w:rsidP="00E73D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002A5E51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PROCEDIMIENTO IDENTIFICACIÓN DE </w:t>
          </w:r>
          <w:r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REQUISITOS LEGALES </w:t>
          </w:r>
        </w:p>
      </w:tc>
      <w:tc>
        <w:tcPr>
          <w:tcW w:w="1123" w:type="dxa"/>
          <w:tcMar>
            <w:left w:w="108" w:type="dxa"/>
            <w:right w:w="108" w:type="dxa"/>
          </w:tcMar>
          <w:vAlign w:val="center"/>
        </w:tcPr>
        <w:p w14:paraId="6F30D75B" w14:textId="77777777" w:rsidR="00E73D71" w:rsidRDefault="00E73D71" w:rsidP="00E73D71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Versión: 01</w:t>
          </w:r>
        </w:p>
      </w:tc>
      <w:tc>
        <w:tcPr>
          <w:tcW w:w="1087" w:type="dxa"/>
          <w:tcMar>
            <w:left w:w="108" w:type="dxa"/>
            <w:right w:w="108" w:type="dxa"/>
          </w:tcMar>
          <w:vAlign w:val="center"/>
        </w:tcPr>
        <w:p w14:paraId="3FC2AFA6" w14:textId="77777777" w:rsidR="00E73D71" w:rsidRDefault="00E73D71" w:rsidP="00E73D71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Página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PAGE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4"/>
              <w:szCs w:val="24"/>
            </w:rPr>
            <w:t>1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eastAsia="Arial" w:hAnsi="Arial" w:cs="Arial"/>
              <w:sz w:val="24"/>
              <w:szCs w:val="24"/>
            </w:rPr>
            <w:t xml:space="preserve"> de 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eastAsia="Arial" w:hAnsi="Arial" w:cs="Arial"/>
              <w:b/>
              <w:sz w:val="24"/>
              <w:szCs w:val="24"/>
            </w:rPr>
            <w:instrText>NUMPAGES</w:instrTex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separate"/>
          </w:r>
          <w:r>
            <w:rPr>
              <w:rFonts w:ascii="Arial" w:eastAsia="Arial" w:hAnsi="Arial" w:cs="Arial"/>
              <w:b/>
              <w:noProof/>
              <w:sz w:val="24"/>
              <w:szCs w:val="24"/>
            </w:rPr>
            <w:t>2</w:t>
          </w:r>
          <w:r>
            <w:rPr>
              <w:rFonts w:ascii="Arial" w:eastAsia="Arial" w:hAnsi="Arial" w:cs="Arial"/>
              <w:b/>
              <w:sz w:val="24"/>
              <w:szCs w:val="24"/>
            </w:rPr>
            <w:fldChar w:fldCharType="end"/>
          </w:r>
        </w:p>
      </w:tc>
    </w:tr>
  </w:tbl>
  <w:p w14:paraId="30A564A3" w14:textId="567C01B1" w:rsidR="004110A3" w:rsidRDefault="004110A3" w:rsidP="00E73D71">
    <w:pPr>
      <w:pStyle w:val="Textoindependiente"/>
      <w:tabs>
        <w:tab w:val="left" w:pos="1785"/>
      </w:tabs>
      <w:spacing w:line="14" w:lineRule="auto"/>
      <w:rPr>
        <w:sz w:val="20"/>
      </w:rPr>
    </w:pPr>
  </w:p>
  <w:p w14:paraId="60703472" w14:textId="488EEC6F" w:rsidR="00DA75DB" w:rsidRDefault="00DA75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5933"/>
    <w:multiLevelType w:val="multilevel"/>
    <w:tmpl w:val="742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4D6694"/>
    <w:multiLevelType w:val="hybridMultilevel"/>
    <w:tmpl w:val="EC1C72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0D3E"/>
    <w:multiLevelType w:val="multilevel"/>
    <w:tmpl w:val="5A169A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ED3C2F"/>
    <w:multiLevelType w:val="multilevel"/>
    <w:tmpl w:val="00540048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9A7633"/>
    <w:multiLevelType w:val="hybridMultilevel"/>
    <w:tmpl w:val="99B422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2604">
    <w:abstractNumId w:val="0"/>
  </w:num>
  <w:num w:numId="2" w16cid:durableId="1425416239">
    <w:abstractNumId w:val="1"/>
  </w:num>
  <w:num w:numId="3" w16cid:durableId="1467964876">
    <w:abstractNumId w:val="3"/>
  </w:num>
  <w:num w:numId="4" w16cid:durableId="981619506">
    <w:abstractNumId w:val="4"/>
  </w:num>
  <w:num w:numId="5" w16cid:durableId="123974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DB"/>
    <w:rsid w:val="00023EA2"/>
    <w:rsid w:val="000245FD"/>
    <w:rsid w:val="0003126C"/>
    <w:rsid w:val="00033FDE"/>
    <w:rsid w:val="000458CD"/>
    <w:rsid w:val="00086965"/>
    <w:rsid w:val="00093D22"/>
    <w:rsid w:val="000B1AC7"/>
    <w:rsid w:val="000B1C91"/>
    <w:rsid w:val="000D4B65"/>
    <w:rsid w:val="000F0C1F"/>
    <w:rsid w:val="0017439A"/>
    <w:rsid w:val="001908DF"/>
    <w:rsid w:val="001B426E"/>
    <w:rsid w:val="001C1652"/>
    <w:rsid w:val="001D27B7"/>
    <w:rsid w:val="00206E2E"/>
    <w:rsid w:val="0020749C"/>
    <w:rsid w:val="00272A50"/>
    <w:rsid w:val="00291AB7"/>
    <w:rsid w:val="00307FE5"/>
    <w:rsid w:val="0031785E"/>
    <w:rsid w:val="004110A3"/>
    <w:rsid w:val="00417797"/>
    <w:rsid w:val="004C4E9D"/>
    <w:rsid w:val="00521A73"/>
    <w:rsid w:val="005327E6"/>
    <w:rsid w:val="00554DF0"/>
    <w:rsid w:val="005D1987"/>
    <w:rsid w:val="00624F39"/>
    <w:rsid w:val="0064482F"/>
    <w:rsid w:val="00667DF8"/>
    <w:rsid w:val="00672E5F"/>
    <w:rsid w:val="007C2F28"/>
    <w:rsid w:val="00826356"/>
    <w:rsid w:val="00847B64"/>
    <w:rsid w:val="008A0432"/>
    <w:rsid w:val="00931187"/>
    <w:rsid w:val="00932E88"/>
    <w:rsid w:val="009522E7"/>
    <w:rsid w:val="0097354A"/>
    <w:rsid w:val="009B378D"/>
    <w:rsid w:val="009D2212"/>
    <w:rsid w:val="009E36F1"/>
    <w:rsid w:val="00A03E3A"/>
    <w:rsid w:val="00A20E80"/>
    <w:rsid w:val="00A47150"/>
    <w:rsid w:val="00A76A05"/>
    <w:rsid w:val="00AA4B20"/>
    <w:rsid w:val="00AF10B6"/>
    <w:rsid w:val="00B177E1"/>
    <w:rsid w:val="00B70542"/>
    <w:rsid w:val="00B90945"/>
    <w:rsid w:val="00BA12F3"/>
    <w:rsid w:val="00BC50E2"/>
    <w:rsid w:val="00C15B66"/>
    <w:rsid w:val="00CB520F"/>
    <w:rsid w:val="00D84EB3"/>
    <w:rsid w:val="00DA75DB"/>
    <w:rsid w:val="00DD4AF5"/>
    <w:rsid w:val="00E05230"/>
    <w:rsid w:val="00E16B20"/>
    <w:rsid w:val="00E30B4B"/>
    <w:rsid w:val="00E31EAC"/>
    <w:rsid w:val="00E73D71"/>
    <w:rsid w:val="00EA26CA"/>
    <w:rsid w:val="00EB36A4"/>
    <w:rsid w:val="00F05D2B"/>
    <w:rsid w:val="00F11C45"/>
    <w:rsid w:val="00F15CC4"/>
    <w:rsid w:val="00F42269"/>
    <w:rsid w:val="00F51E6F"/>
    <w:rsid w:val="00F563C3"/>
    <w:rsid w:val="00F628D3"/>
    <w:rsid w:val="00FC7F44"/>
    <w:rsid w:val="00FE2C15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30F64"/>
  <w15:docId w15:val="{E5D6B508-6C01-454A-9845-5FF3BC16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B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FE4B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teccionsocial.gov.co" TargetMode="External"/><Relationship Id="rId13" Type="http://schemas.openxmlformats.org/officeDocument/2006/relationships/hyperlink" Target="http://www.consejocolombianodeseguridad.org.c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tinet.com.co/" TargetMode="External"/><Relationship Id="rId12" Type="http://schemas.openxmlformats.org/officeDocument/2006/relationships/hyperlink" Target="http://www.icontec.org.co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minas.gov.c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mintransporte.gov.c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nambiente.gov.co" TargetMode="External"/><Relationship Id="rId14" Type="http://schemas.openxmlformats.org/officeDocument/2006/relationships/hyperlink" Target="http://www.imprenta.gov.co/portal/page/portal/IMPRENTA/Productos/Diario_O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1354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Ingrid Buendia Moreno</cp:lastModifiedBy>
  <cp:revision>2</cp:revision>
  <dcterms:created xsi:type="dcterms:W3CDTF">2023-06-22T00:43:00Z</dcterms:created>
  <dcterms:modified xsi:type="dcterms:W3CDTF">2023-06-22T00:43:00Z</dcterms:modified>
</cp:coreProperties>
</file>