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F499F" w14:textId="1FA82EB5" w:rsidR="002B7620" w:rsidRDefault="002B7620">
      <w:pPr>
        <w:pStyle w:val="Textoindependiente"/>
        <w:spacing w:before="6"/>
        <w:rPr>
          <w:rFonts w:ascii="Times New Roman"/>
          <w:sz w:val="15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13"/>
        <w:gridCol w:w="3560"/>
      </w:tblGrid>
      <w:tr w:rsidR="006D3808" w14:paraId="7235ACA7" w14:textId="77777777" w:rsidTr="006D3808">
        <w:trPr>
          <w:jc w:val="center"/>
        </w:trPr>
        <w:tc>
          <w:tcPr>
            <w:tcW w:w="3313" w:type="dxa"/>
          </w:tcPr>
          <w:p w14:paraId="45F57012" w14:textId="63D4A3AE" w:rsidR="006D3808" w:rsidRPr="002B7620" w:rsidRDefault="006D3808" w:rsidP="006D3808">
            <w:pPr>
              <w:pStyle w:val="Textoindependiente"/>
              <w:spacing w:before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Elaboró:</w:t>
            </w:r>
            <w:r w:rsidRPr="006D3808">
              <w:rPr>
                <w:sz w:val="22"/>
                <w:szCs w:val="22"/>
              </w:rPr>
              <w:t xml:space="preserve"> Diana Pineda</w:t>
            </w:r>
          </w:p>
        </w:tc>
        <w:tc>
          <w:tcPr>
            <w:tcW w:w="3560" w:type="dxa"/>
          </w:tcPr>
          <w:p w14:paraId="73D94B96" w14:textId="6FC2943D" w:rsidR="006D3808" w:rsidRPr="002B7620" w:rsidRDefault="006D3808" w:rsidP="006D3808">
            <w:pPr>
              <w:pStyle w:val="Textoindependiente"/>
              <w:spacing w:before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Cargo: </w:t>
            </w:r>
            <w:r w:rsidRPr="006D3808">
              <w:rPr>
                <w:sz w:val="22"/>
                <w:szCs w:val="22"/>
              </w:rPr>
              <w:t>Administradora General</w:t>
            </w:r>
          </w:p>
        </w:tc>
      </w:tr>
      <w:tr w:rsidR="006D3808" w14:paraId="14AA1DE3" w14:textId="77777777" w:rsidTr="006D3808">
        <w:trPr>
          <w:jc w:val="center"/>
        </w:trPr>
        <w:tc>
          <w:tcPr>
            <w:tcW w:w="3313" w:type="dxa"/>
          </w:tcPr>
          <w:p w14:paraId="34C42EE6" w14:textId="02271353" w:rsidR="006D3808" w:rsidRPr="006D3808" w:rsidRDefault="006D3808" w:rsidP="006D3808">
            <w:pPr>
              <w:pStyle w:val="Textoindependiente"/>
              <w:spacing w:before="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Revisó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Diana Pineda</w:t>
            </w:r>
          </w:p>
        </w:tc>
        <w:tc>
          <w:tcPr>
            <w:tcW w:w="3560" w:type="dxa"/>
          </w:tcPr>
          <w:p w14:paraId="6547F5B5" w14:textId="7729622A" w:rsidR="006D3808" w:rsidRPr="006D3808" w:rsidRDefault="006D3808" w:rsidP="006D3808">
            <w:pPr>
              <w:pStyle w:val="Textoindependiente"/>
              <w:spacing w:before="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Cargo: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Administradora General</w:t>
            </w:r>
          </w:p>
        </w:tc>
      </w:tr>
      <w:tr w:rsidR="006D3808" w14:paraId="4CDEB886" w14:textId="77777777" w:rsidTr="006D3808">
        <w:trPr>
          <w:jc w:val="center"/>
        </w:trPr>
        <w:tc>
          <w:tcPr>
            <w:tcW w:w="3313" w:type="dxa"/>
          </w:tcPr>
          <w:p w14:paraId="4EF059B8" w14:textId="2222FB0D" w:rsidR="006D3808" w:rsidRPr="006D3808" w:rsidRDefault="006D3808" w:rsidP="006D3808">
            <w:pPr>
              <w:pStyle w:val="Textoindependiente"/>
              <w:spacing w:before="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Aprobó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Alexander Calderón</w:t>
            </w:r>
          </w:p>
        </w:tc>
        <w:tc>
          <w:tcPr>
            <w:tcW w:w="3560" w:type="dxa"/>
          </w:tcPr>
          <w:p w14:paraId="75AEC594" w14:textId="7678B4EE" w:rsidR="006D3808" w:rsidRPr="006D3808" w:rsidRDefault="006D3808" w:rsidP="006D3808">
            <w:pPr>
              <w:pStyle w:val="Textoindependiente"/>
              <w:spacing w:before="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Cargo: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Gerente</w:t>
            </w:r>
          </w:p>
        </w:tc>
      </w:tr>
    </w:tbl>
    <w:p w14:paraId="12149658" w14:textId="77777777" w:rsidR="002B7620" w:rsidRDefault="002B7620">
      <w:pPr>
        <w:pStyle w:val="Textoindependiente"/>
        <w:spacing w:before="6"/>
        <w:rPr>
          <w:rFonts w:ascii="Times New Roman"/>
          <w:sz w:val="15"/>
        </w:rPr>
      </w:pPr>
    </w:p>
    <w:p w14:paraId="0BEA7881" w14:textId="77777777" w:rsidR="00DC14AF" w:rsidRDefault="00CC20C6">
      <w:pPr>
        <w:pStyle w:val="Ttulo1"/>
        <w:numPr>
          <w:ilvl w:val="0"/>
          <w:numId w:val="3"/>
        </w:numPr>
        <w:tabs>
          <w:tab w:val="left" w:pos="688"/>
          <w:tab w:val="left" w:pos="689"/>
        </w:tabs>
        <w:spacing w:before="92"/>
      </w:pPr>
      <w:r>
        <w:t>OBJETIVO</w:t>
      </w:r>
    </w:p>
    <w:p w14:paraId="3D1DA476" w14:textId="1C4A8CBF" w:rsidR="00DC14AF" w:rsidRDefault="00F74080">
      <w:pPr>
        <w:pStyle w:val="Textoindependiente"/>
        <w:spacing w:before="48" w:line="276" w:lineRule="auto"/>
        <w:ind w:left="260" w:right="220"/>
        <w:jc w:val="both"/>
      </w:pPr>
      <w:r>
        <w:t xml:space="preserve">Aplicar los seguimientos a una </w:t>
      </w:r>
      <w:r w:rsidR="00CC20C6">
        <w:t>conducción</w:t>
      </w:r>
      <w:r w:rsidR="00CC20C6">
        <w:rPr>
          <w:spacing w:val="1"/>
        </w:rPr>
        <w:t xml:space="preserve"> </w:t>
      </w:r>
      <w:r w:rsidR="00CC20C6">
        <w:t>segura,</w:t>
      </w:r>
      <w:r w:rsidR="00CC20C6">
        <w:rPr>
          <w:spacing w:val="1"/>
        </w:rPr>
        <w:t xml:space="preserve"> </w:t>
      </w:r>
      <w:r w:rsidR="00CC20C6">
        <w:t>para</w:t>
      </w:r>
      <w:r w:rsidR="00CC20C6">
        <w:rPr>
          <w:spacing w:val="1"/>
        </w:rPr>
        <w:t xml:space="preserve"> </w:t>
      </w:r>
      <w:r w:rsidR="00CC20C6">
        <w:t>evitar</w:t>
      </w:r>
      <w:r w:rsidR="00CC20C6">
        <w:rPr>
          <w:spacing w:val="-64"/>
        </w:rPr>
        <w:t xml:space="preserve"> </w:t>
      </w:r>
      <w:r w:rsidR="00CC20C6">
        <w:t>sanciones</w:t>
      </w:r>
      <w:r w:rsidR="00CC20C6">
        <w:rPr>
          <w:spacing w:val="4"/>
        </w:rPr>
        <w:t xml:space="preserve"> </w:t>
      </w:r>
      <w:r w:rsidR="00CC20C6">
        <w:t>y</w:t>
      </w:r>
      <w:r w:rsidR="00CC20C6">
        <w:rPr>
          <w:spacing w:val="-4"/>
        </w:rPr>
        <w:t xml:space="preserve"> </w:t>
      </w:r>
      <w:r w:rsidR="00CC20C6">
        <w:t>accidentes</w:t>
      </w:r>
      <w:r w:rsidR="00CC20C6">
        <w:rPr>
          <w:spacing w:val="1"/>
        </w:rPr>
        <w:t xml:space="preserve"> </w:t>
      </w:r>
      <w:r w:rsidR="00CC20C6">
        <w:t>de</w:t>
      </w:r>
      <w:r w:rsidR="00CC20C6">
        <w:rPr>
          <w:spacing w:val="1"/>
        </w:rPr>
        <w:t xml:space="preserve"> </w:t>
      </w:r>
      <w:r w:rsidR="00CC20C6">
        <w:t>tránsito.</w:t>
      </w:r>
    </w:p>
    <w:p w14:paraId="353B142A" w14:textId="77777777" w:rsidR="00DC14AF" w:rsidRPr="006D3808" w:rsidRDefault="00DC14AF">
      <w:pPr>
        <w:pStyle w:val="Textoindependiente"/>
        <w:rPr>
          <w:sz w:val="22"/>
          <w:szCs w:val="20"/>
        </w:rPr>
      </w:pPr>
    </w:p>
    <w:p w14:paraId="36816C2B" w14:textId="77777777" w:rsidR="00DC14AF" w:rsidRDefault="00CC20C6">
      <w:pPr>
        <w:pStyle w:val="Ttulo1"/>
        <w:numPr>
          <w:ilvl w:val="0"/>
          <w:numId w:val="3"/>
        </w:numPr>
        <w:tabs>
          <w:tab w:val="left" w:pos="688"/>
          <w:tab w:val="left" w:pos="689"/>
        </w:tabs>
        <w:spacing w:before="215"/>
      </w:pPr>
      <w:r>
        <w:t>ALCANCE</w:t>
      </w:r>
    </w:p>
    <w:p w14:paraId="1E1F9074" w14:textId="4FF6B83B" w:rsidR="00DC14AF" w:rsidRDefault="00CC20C6">
      <w:pPr>
        <w:pStyle w:val="Textoindependiente"/>
        <w:spacing w:before="44" w:line="271" w:lineRule="auto"/>
        <w:ind w:left="260" w:right="222"/>
        <w:jc w:val="both"/>
        <w:rPr>
          <w:b/>
        </w:rPr>
      </w:pPr>
      <w:r>
        <w:t>Este procedimiento aplica para todo el personal que conduce cualquier tipo de</w:t>
      </w:r>
      <w:r>
        <w:rPr>
          <w:spacing w:val="1"/>
        </w:rPr>
        <w:t xml:space="preserve"> </w:t>
      </w:r>
      <w:r>
        <w:t>vehículo</w:t>
      </w:r>
      <w:r>
        <w:rPr>
          <w:spacing w:val="-1"/>
        </w:rPr>
        <w:t xml:space="preserve"> </w:t>
      </w:r>
      <w:r w:rsidR="00F74080">
        <w:t>perteneciente a la compañía TRANS-PORT SAS</w:t>
      </w:r>
    </w:p>
    <w:p w14:paraId="3BF57C05" w14:textId="77777777" w:rsidR="00DC14AF" w:rsidRPr="006D3808" w:rsidRDefault="00DC14AF">
      <w:pPr>
        <w:pStyle w:val="Textoindependiente"/>
        <w:rPr>
          <w:b/>
          <w:sz w:val="22"/>
          <w:szCs w:val="20"/>
        </w:rPr>
      </w:pPr>
    </w:p>
    <w:p w14:paraId="53A3A967" w14:textId="77777777" w:rsidR="00DC14AF" w:rsidRDefault="00CC20C6">
      <w:pPr>
        <w:pStyle w:val="Ttulo1"/>
        <w:numPr>
          <w:ilvl w:val="0"/>
          <w:numId w:val="3"/>
        </w:numPr>
        <w:tabs>
          <w:tab w:val="left" w:pos="688"/>
          <w:tab w:val="left" w:pos="689"/>
        </w:tabs>
        <w:spacing w:before="226"/>
      </w:pPr>
      <w:r>
        <w:t>DEFINICIONES</w:t>
      </w:r>
    </w:p>
    <w:p w14:paraId="48A6A93D" w14:textId="77777777" w:rsidR="00DC14AF" w:rsidRDefault="00CC20C6">
      <w:pPr>
        <w:pStyle w:val="Textoindependiente"/>
        <w:spacing w:before="36" w:line="242" w:lineRule="auto"/>
        <w:ind w:left="260" w:right="222"/>
        <w:jc w:val="both"/>
      </w:pPr>
      <w:r>
        <w:rPr>
          <w:b/>
        </w:rPr>
        <w:t xml:space="preserve">Multas o comparendos: </w:t>
      </w:r>
      <w:r>
        <w:t>Es un incumplimiento de la normativa de circulación de</w:t>
      </w:r>
      <w:r>
        <w:rPr>
          <w:spacing w:val="1"/>
        </w:rPr>
        <w:t xml:space="preserve"> </w:t>
      </w:r>
      <w:r>
        <w:t>vehículos que</w:t>
      </w:r>
      <w:r>
        <w:rPr>
          <w:spacing w:val="-1"/>
        </w:rPr>
        <w:t xml:space="preserve"> </w:t>
      </w:r>
      <w:r>
        <w:t>acarrea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sanción</w:t>
      </w:r>
      <w:r>
        <w:rPr>
          <w:spacing w:val="-1"/>
        </w:rPr>
        <w:t xml:space="preserve"> </w:t>
      </w:r>
      <w:r>
        <w:t>administrativa</w:t>
      </w:r>
    </w:p>
    <w:p w14:paraId="3CB75450" w14:textId="77777777" w:rsidR="00DC14AF" w:rsidRDefault="00CC20C6">
      <w:pPr>
        <w:pStyle w:val="Textoindependiente"/>
        <w:spacing w:line="242" w:lineRule="auto"/>
        <w:ind w:left="260" w:right="219"/>
        <w:jc w:val="both"/>
      </w:pPr>
      <w:r>
        <w:rPr>
          <w:b/>
        </w:rPr>
        <w:t>RUNT</w:t>
      </w:r>
      <w:r>
        <w:rPr>
          <w:b/>
          <w:spacing w:val="1"/>
        </w:rPr>
        <w:t xml:space="preserve"> </w:t>
      </w:r>
      <w:r>
        <w:rPr>
          <w:b/>
        </w:rPr>
        <w:t>(Registro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1"/>
        </w:rPr>
        <w:t xml:space="preserve"> </w:t>
      </w:r>
      <w:r>
        <w:rPr>
          <w:b/>
        </w:rPr>
        <w:t>Nacional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Transito)</w:t>
      </w:r>
      <w:r>
        <w:t>: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contiene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vehículos,</w:t>
      </w:r>
      <w:r>
        <w:rPr>
          <w:spacing w:val="1"/>
        </w:rPr>
        <w:t xml:space="preserve"> </w:t>
      </w:r>
      <w:r>
        <w:t>conductores,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naturales o jurídicas públicas o privadas y todas las infracciones y accidentes de</w:t>
      </w:r>
      <w:r>
        <w:rPr>
          <w:spacing w:val="1"/>
        </w:rPr>
        <w:t xml:space="preserve"> </w:t>
      </w:r>
      <w:r>
        <w:t>tránsito.</w:t>
      </w:r>
    </w:p>
    <w:p w14:paraId="6416282A" w14:textId="2C78CF28" w:rsidR="006D3808" w:rsidRDefault="006D3808">
      <w:pPr>
        <w:pStyle w:val="Textoindependiente"/>
        <w:spacing w:line="242" w:lineRule="auto"/>
        <w:ind w:left="260" w:right="219"/>
        <w:jc w:val="both"/>
      </w:pPr>
      <w:r>
        <w:rPr>
          <w:b/>
        </w:rPr>
        <w:t>SIMIT</w:t>
      </w:r>
      <w:r w:rsidRPr="006D3808">
        <w:t>:</w:t>
      </w:r>
      <w:r>
        <w:t xml:space="preserve"> Federación Colombiana de Municipios</w:t>
      </w:r>
    </w:p>
    <w:p w14:paraId="602A6205" w14:textId="77777777" w:rsidR="00DC14AF" w:rsidRDefault="00DC14AF">
      <w:pPr>
        <w:pStyle w:val="Textoindependiente"/>
        <w:rPr>
          <w:sz w:val="26"/>
        </w:rPr>
      </w:pPr>
    </w:p>
    <w:p w14:paraId="54FF354E" w14:textId="77777777" w:rsidR="00DC14AF" w:rsidRDefault="00DC14AF">
      <w:pPr>
        <w:pStyle w:val="Textoindependiente"/>
        <w:spacing w:before="11"/>
        <w:rPr>
          <w:sz w:val="20"/>
        </w:rPr>
      </w:pPr>
    </w:p>
    <w:p w14:paraId="5DACC2DB" w14:textId="77777777" w:rsidR="00DC14AF" w:rsidRDefault="00CC20C6">
      <w:pPr>
        <w:pStyle w:val="Ttulo1"/>
        <w:numPr>
          <w:ilvl w:val="0"/>
          <w:numId w:val="3"/>
        </w:numPr>
        <w:tabs>
          <w:tab w:val="left" w:pos="688"/>
          <w:tab w:val="left" w:pos="689"/>
        </w:tabs>
      </w:pPr>
      <w:r>
        <w:t>DOCUMENTOS</w:t>
      </w:r>
      <w:r>
        <w:rPr>
          <w:spacing w:val="-9"/>
        </w:rPr>
        <w:t xml:space="preserve"> </w:t>
      </w:r>
      <w:r>
        <w:t>RELACIONADOS</w:t>
      </w:r>
    </w:p>
    <w:p w14:paraId="47BC3D60" w14:textId="77777777" w:rsidR="00DC14AF" w:rsidRDefault="00CC20C6">
      <w:pPr>
        <w:pStyle w:val="Prrafodelista"/>
        <w:numPr>
          <w:ilvl w:val="0"/>
          <w:numId w:val="2"/>
        </w:numPr>
        <w:tabs>
          <w:tab w:val="left" w:pos="688"/>
          <w:tab w:val="left" w:pos="689"/>
        </w:tabs>
        <w:spacing w:before="48" w:line="293" w:lineRule="exact"/>
        <w:ind w:left="688"/>
        <w:rPr>
          <w:sz w:val="24"/>
        </w:rPr>
      </w:pPr>
      <w:r>
        <w:rPr>
          <w:sz w:val="24"/>
        </w:rPr>
        <w:t>769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2002</w:t>
      </w:r>
      <w:r>
        <w:rPr>
          <w:spacing w:val="-3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Nacional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Tránsito</w:t>
      </w:r>
    </w:p>
    <w:p w14:paraId="1B8B6258" w14:textId="77777777" w:rsidR="00DC14AF" w:rsidRDefault="00CC20C6">
      <w:pPr>
        <w:pStyle w:val="Prrafodelista"/>
        <w:numPr>
          <w:ilvl w:val="0"/>
          <w:numId w:val="2"/>
        </w:numPr>
        <w:tabs>
          <w:tab w:val="left" w:pos="688"/>
          <w:tab w:val="left" w:pos="689"/>
        </w:tabs>
        <w:spacing w:line="292" w:lineRule="exact"/>
        <w:ind w:left="688"/>
        <w:rPr>
          <w:sz w:val="24"/>
        </w:rPr>
      </w:pPr>
      <w:r>
        <w:rPr>
          <w:sz w:val="24"/>
        </w:rPr>
        <w:t>Decreto</w:t>
      </w:r>
      <w:r>
        <w:rPr>
          <w:spacing w:val="-4"/>
          <w:sz w:val="24"/>
        </w:rPr>
        <w:t xml:space="preserve"> </w:t>
      </w:r>
      <w:r>
        <w:rPr>
          <w:sz w:val="24"/>
        </w:rPr>
        <w:t>1383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marzo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Ministerio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Transporte</w:t>
      </w:r>
    </w:p>
    <w:p w14:paraId="4D4894F9" w14:textId="77777777" w:rsidR="00DC14AF" w:rsidRDefault="00CC20C6">
      <w:pPr>
        <w:pStyle w:val="Prrafodelista"/>
        <w:numPr>
          <w:ilvl w:val="0"/>
          <w:numId w:val="2"/>
        </w:numPr>
        <w:tabs>
          <w:tab w:val="left" w:pos="688"/>
          <w:tab w:val="left" w:pos="689"/>
        </w:tabs>
        <w:spacing w:before="4" w:line="235" w:lineRule="auto"/>
        <w:ind w:right="218" w:firstLine="0"/>
        <w:rPr>
          <w:sz w:val="24"/>
        </w:rPr>
      </w:pPr>
      <w:r>
        <w:rPr>
          <w:sz w:val="24"/>
        </w:rPr>
        <w:t>Circular</w:t>
      </w:r>
      <w:r>
        <w:rPr>
          <w:spacing w:val="7"/>
          <w:sz w:val="24"/>
        </w:rPr>
        <w:t xml:space="preserve"> </w:t>
      </w:r>
      <w:r>
        <w:rPr>
          <w:sz w:val="24"/>
        </w:rPr>
        <w:t>externa</w:t>
      </w:r>
      <w:r>
        <w:rPr>
          <w:spacing w:val="5"/>
          <w:sz w:val="24"/>
        </w:rPr>
        <w:t xml:space="preserve"> </w:t>
      </w:r>
      <w:r>
        <w:rPr>
          <w:sz w:val="24"/>
        </w:rPr>
        <w:t>número</w:t>
      </w:r>
      <w:r>
        <w:rPr>
          <w:spacing w:val="4"/>
          <w:sz w:val="24"/>
        </w:rPr>
        <w:t xml:space="preserve"> </w:t>
      </w:r>
      <w:r>
        <w:rPr>
          <w:sz w:val="24"/>
        </w:rPr>
        <w:t>14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15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Julio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2014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Superintendencia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puertos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transportes</w:t>
      </w:r>
    </w:p>
    <w:p w14:paraId="7487E77A" w14:textId="77777777" w:rsidR="00DC14AF" w:rsidRPr="006D3808" w:rsidRDefault="00DC14AF">
      <w:pPr>
        <w:pStyle w:val="Textoindependiente"/>
        <w:rPr>
          <w:sz w:val="6"/>
          <w:szCs w:val="4"/>
        </w:rPr>
      </w:pPr>
    </w:p>
    <w:p w14:paraId="1CC8170D" w14:textId="77777777" w:rsidR="00DC14AF" w:rsidRDefault="00DC14AF">
      <w:pPr>
        <w:pStyle w:val="Textoindependiente"/>
        <w:rPr>
          <w:sz w:val="22"/>
        </w:rPr>
      </w:pPr>
    </w:p>
    <w:p w14:paraId="43291E92" w14:textId="77777777" w:rsidR="00DC14AF" w:rsidRDefault="00CC20C6">
      <w:pPr>
        <w:pStyle w:val="Ttulo1"/>
        <w:numPr>
          <w:ilvl w:val="0"/>
          <w:numId w:val="3"/>
        </w:numPr>
        <w:tabs>
          <w:tab w:val="left" w:pos="688"/>
          <w:tab w:val="left" w:pos="689"/>
        </w:tabs>
      </w:pPr>
      <w:r>
        <w:t>CONDICIONES</w:t>
      </w:r>
      <w:r>
        <w:rPr>
          <w:spacing w:val="-8"/>
        </w:rPr>
        <w:t xml:space="preserve"> </w:t>
      </w:r>
      <w:r>
        <w:t>GENERALES</w:t>
      </w:r>
    </w:p>
    <w:p w14:paraId="1B86A082" w14:textId="77777777" w:rsidR="00DC14AF" w:rsidRDefault="00DC14AF">
      <w:pPr>
        <w:pStyle w:val="Textoindependiente"/>
        <w:spacing w:before="4"/>
        <w:rPr>
          <w:b/>
          <w:sz w:val="31"/>
        </w:rPr>
      </w:pPr>
    </w:p>
    <w:p w14:paraId="16C84A0F" w14:textId="77777777" w:rsidR="00DC14AF" w:rsidRDefault="00CC20C6">
      <w:pPr>
        <w:pStyle w:val="Ttulo2"/>
        <w:numPr>
          <w:ilvl w:val="1"/>
          <w:numId w:val="3"/>
        </w:numPr>
        <w:tabs>
          <w:tab w:val="left" w:pos="689"/>
        </w:tabs>
      </w:pPr>
      <w:r>
        <w:t>Ingreso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conductores</w:t>
      </w:r>
    </w:p>
    <w:p w14:paraId="1CCDE915" w14:textId="77777777" w:rsidR="00DC14AF" w:rsidRDefault="00DC14AF">
      <w:pPr>
        <w:pStyle w:val="Textoindependiente"/>
        <w:rPr>
          <w:b/>
          <w:sz w:val="31"/>
        </w:rPr>
      </w:pPr>
    </w:p>
    <w:p w14:paraId="0591CA4A" w14:textId="6E816DD9" w:rsidR="00AB23E2" w:rsidRDefault="00CC20C6" w:rsidP="006D3808">
      <w:pPr>
        <w:pStyle w:val="Textoindependiente"/>
        <w:spacing w:line="276" w:lineRule="auto"/>
        <w:ind w:left="260" w:right="214"/>
        <w:jc w:val="both"/>
      </w:pPr>
      <w:r>
        <w:t xml:space="preserve">Todo conductor que ingrese a laborar </w:t>
      </w:r>
      <w:r w:rsidRPr="00AB23E2">
        <w:t>con</w:t>
      </w:r>
      <w:r w:rsidR="00F74F07" w:rsidRPr="00AB23E2">
        <w:t xml:space="preserve"> la empresa</w:t>
      </w:r>
      <w:r w:rsidR="00F74F07">
        <w:rPr>
          <w:b/>
        </w:rPr>
        <w:t xml:space="preserve"> TRANS-PORT SAS, deberá</w:t>
      </w:r>
      <w:r>
        <w:t xml:space="preserve"> estar a</w:t>
      </w:r>
      <w:r>
        <w:rPr>
          <w:spacing w:val="-64"/>
        </w:rPr>
        <w:t xml:space="preserve"> </w:t>
      </w:r>
      <w:r>
        <w:t>paz y salvo por conceptos de multas o comparendos de tránsito y transporte. Para</w:t>
      </w:r>
      <w:r>
        <w:rPr>
          <w:spacing w:val="1"/>
        </w:rPr>
        <w:t xml:space="preserve"> </w:t>
      </w:r>
      <w:r>
        <w:t>tal fin</w:t>
      </w:r>
      <w:r w:rsidR="00F74F07">
        <w:t xml:space="preserve">, </w:t>
      </w:r>
      <w:r>
        <w:t xml:space="preserve">se deberá verificar en las plataformas del </w:t>
      </w:r>
      <w:r>
        <w:rPr>
          <w:b/>
        </w:rPr>
        <w:t xml:space="preserve">RUNT </w:t>
      </w:r>
      <w:r>
        <w:t xml:space="preserve">y </w:t>
      </w:r>
      <w:r w:rsidR="006D3808" w:rsidRPr="006D3808">
        <w:rPr>
          <w:b/>
          <w:bCs/>
        </w:rPr>
        <w:t>SIMIT.</w:t>
      </w:r>
      <w:r w:rsidR="00F74F07">
        <w:t xml:space="preserve"> </w:t>
      </w:r>
    </w:p>
    <w:p w14:paraId="77DA1773" w14:textId="785F7FC1" w:rsidR="00AB23E2" w:rsidRDefault="00AB23E2">
      <w:pPr>
        <w:pStyle w:val="Textoindependiente"/>
        <w:spacing w:before="1" w:line="276" w:lineRule="auto"/>
        <w:ind w:left="260" w:right="220"/>
        <w:jc w:val="both"/>
      </w:pPr>
      <w:r>
        <w:t xml:space="preserve">El conductor que tenga reportes por multas o comparendos no puede firmar contrato hasta que demuestre </w:t>
      </w:r>
      <w:r w:rsidR="006D3808">
        <w:t>a paz</w:t>
      </w:r>
      <w:r>
        <w:t xml:space="preserve"> y salvo. </w:t>
      </w:r>
    </w:p>
    <w:p w14:paraId="08DC4CF1" w14:textId="2122B06F" w:rsidR="00DC14AF" w:rsidRDefault="00CC20C6">
      <w:pPr>
        <w:spacing w:before="92" w:line="276" w:lineRule="auto"/>
        <w:ind w:left="260" w:right="222"/>
        <w:jc w:val="both"/>
        <w:rPr>
          <w:sz w:val="24"/>
        </w:rPr>
      </w:pPr>
      <w:r>
        <w:rPr>
          <w:color w:val="212121"/>
          <w:sz w:val="24"/>
        </w:rPr>
        <w:t>Una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vez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conductor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firme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su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contrato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vinculación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empresa</w:t>
      </w:r>
      <w:r>
        <w:rPr>
          <w:color w:val="212121"/>
          <w:spacing w:val="1"/>
          <w:sz w:val="24"/>
        </w:rPr>
        <w:t xml:space="preserve"> </w:t>
      </w:r>
      <w:r w:rsidR="00AB23E2">
        <w:rPr>
          <w:color w:val="212121"/>
          <w:sz w:val="24"/>
        </w:rPr>
        <w:t xml:space="preserve">la </w:t>
      </w:r>
      <w:r w:rsidR="006D3808">
        <w:rPr>
          <w:color w:val="212121"/>
          <w:sz w:val="24"/>
        </w:rPr>
        <w:t xml:space="preserve">coordinación </w:t>
      </w:r>
      <w:r w:rsidR="00AB23E2">
        <w:rPr>
          <w:color w:val="212121"/>
          <w:sz w:val="24"/>
        </w:rPr>
        <w:t xml:space="preserve">operativa deberá velar por el cumplimiento de inducción al puesto de </w:t>
      </w:r>
      <w:r w:rsidR="00AB23E2">
        <w:rPr>
          <w:color w:val="212121"/>
          <w:sz w:val="24"/>
        </w:rPr>
        <w:lastRenderedPageBreak/>
        <w:t xml:space="preserve">trabajo y ejecución del programa de capacitaciones asociadas </w:t>
      </w:r>
      <w:r w:rsidR="006D3808">
        <w:rPr>
          <w:color w:val="212121"/>
          <w:sz w:val="24"/>
        </w:rPr>
        <w:t>al PESV.</w:t>
      </w:r>
    </w:p>
    <w:p w14:paraId="06807C2A" w14:textId="77777777" w:rsidR="00DC14AF" w:rsidRDefault="00DC14AF">
      <w:pPr>
        <w:pStyle w:val="Textoindependiente"/>
        <w:spacing w:before="3"/>
        <w:rPr>
          <w:sz w:val="27"/>
        </w:rPr>
      </w:pPr>
    </w:p>
    <w:p w14:paraId="34C4D396" w14:textId="77777777" w:rsidR="00DC14AF" w:rsidRDefault="00CC20C6">
      <w:pPr>
        <w:pStyle w:val="Ttulo2"/>
        <w:numPr>
          <w:ilvl w:val="1"/>
          <w:numId w:val="1"/>
        </w:numPr>
        <w:tabs>
          <w:tab w:val="left" w:pos="660"/>
        </w:tabs>
        <w:jc w:val="both"/>
      </w:pPr>
      <w:r>
        <w:t>Control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comparendos</w:t>
      </w:r>
    </w:p>
    <w:p w14:paraId="7DF5FD20" w14:textId="77777777" w:rsidR="00DC14AF" w:rsidRDefault="00DC14AF">
      <w:pPr>
        <w:pStyle w:val="Textoindependiente"/>
        <w:spacing w:before="3"/>
        <w:rPr>
          <w:b/>
          <w:sz w:val="31"/>
        </w:rPr>
      </w:pPr>
    </w:p>
    <w:p w14:paraId="60FCBA72" w14:textId="533B2A3B" w:rsidR="00DC14AF" w:rsidRDefault="00CC20C6">
      <w:pPr>
        <w:pStyle w:val="Textoindependiente"/>
        <w:spacing w:before="1" w:line="276" w:lineRule="auto"/>
        <w:ind w:left="260" w:right="222"/>
        <w:jc w:val="both"/>
      </w:pPr>
      <w:r>
        <w:t xml:space="preserve">Mensualmente se </w:t>
      </w:r>
      <w:r w:rsidR="006D3808">
        <w:t>verificará</w:t>
      </w:r>
      <w:r>
        <w:t xml:space="preserve"> por medio de las plataformas del RUNT y </w:t>
      </w:r>
      <w:r w:rsidR="006D3808">
        <w:t>SIMIT</w:t>
      </w:r>
      <w:r>
        <w:t>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conductores</w:t>
      </w:r>
      <w:r>
        <w:rPr>
          <w:spacing w:val="1"/>
        </w:rPr>
        <w:t xml:space="preserve"> </w:t>
      </w:r>
      <w:r>
        <w:t>posee</w:t>
      </w:r>
      <w:r>
        <w:rPr>
          <w:spacing w:val="1"/>
        </w:rPr>
        <w:t xml:space="preserve"> </w:t>
      </w:r>
      <w:r>
        <w:t>comparendos.</w:t>
      </w:r>
    </w:p>
    <w:p w14:paraId="5A899123" w14:textId="77777777" w:rsidR="00DC14AF" w:rsidRDefault="00DC14AF">
      <w:pPr>
        <w:pStyle w:val="Textoindependiente"/>
        <w:spacing w:before="9"/>
        <w:rPr>
          <w:sz w:val="27"/>
        </w:rPr>
      </w:pPr>
    </w:p>
    <w:p w14:paraId="7706B6BA" w14:textId="394F1E3D" w:rsidR="00DC14AF" w:rsidRDefault="00CC20C6" w:rsidP="00AB23E2">
      <w:pPr>
        <w:pStyle w:val="Textoindependiente"/>
        <w:spacing w:before="1" w:line="273" w:lineRule="auto"/>
        <w:ind w:left="260" w:right="221"/>
        <w:jc w:val="both"/>
      </w:pPr>
      <w:r>
        <w:t>La empresa garantizará el tiempo necesario para que los conductores realicen los</w:t>
      </w:r>
      <w:r>
        <w:rPr>
          <w:spacing w:val="1"/>
        </w:rPr>
        <w:t xml:space="preserve"> </w:t>
      </w:r>
      <w:r>
        <w:t>cursos pedagógicos de conducción, para la rebaja del 50% siempre y cuando el</w:t>
      </w:r>
      <w:r>
        <w:rPr>
          <w:spacing w:val="1"/>
        </w:rPr>
        <w:t xml:space="preserve"> </w:t>
      </w:r>
      <w:r>
        <w:t xml:space="preserve">conductor demuestre </w:t>
      </w:r>
      <w:r w:rsidR="00AB23E2">
        <w:t>que,</w:t>
      </w:r>
      <w:r>
        <w:t xml:space="preserve"> si asistió y que cancelo el valor total del comparendo, </w:t>
      </w:r>
      <w:r w:rsidR="006D3808">
        <w:t xml:space="preserve">en </w:t>
      </w:r>
      <w:r w:rsidR="006D3808" w:rsidRPr="006D3808">
        <w:t>el</w:t>
      </w:r>
      <w:r w:rsidR="006D3808">
        <w:t xml:space="preserve"> caso</w:t>
      </w:r>
      <w:r>
        <w:t xml:space="preserve"> de pedir el tiempo para </w:t>
      </w:r>
      <w:r w:rsidR="00AB23E2">
        <w:t>dichos cursos</w:t>
      </w:r>
      <w:r>
        <w:rPr>
          <w:spacing w:val="1"/>
        </w:rPr>
        <w:t xml:space="preserve"> </w:t>
      </w:r>
      <w:r>
        <w:t>y no cancelar</w:t>
      </w:r>
      <w:r>
        <w:rPr>
          <w:spacing w:val="66"/>
        </w:rPr>
        <w:t xml:space="preserve"> </w:t>
      </w:r>
      <w:r>
        <w:t>el comparendo este</w:t>
      </w:r>
      <w:r>
        <w:rPr>
          <w:spacing w:val="1"/>
        </w:rPr>
        <w:t xml:space="preserve"> </w:t>
      </w:r>
      <w:r>
        <w:t>será</w:t>
      </w:r>
      <w:r>
        <w:rPr>
          <w:spacing w:val="21"/>
        </w:rPr>
        <w:t xml:space="preserve"> </w:t>
      </w:r>
      <w:r>
        <w:t>sancionado</w:t>
      </w:r>
      <w:r>
        <w:rPr>
          <w:spacing w:val="21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estime</w:t>
      </w:r>
      <w:r>
        <w:rPr>
          <w:spacing w:val="21"/>
        </w:rPr>
        <w:t xml:space="preserve"> </w:t>
      </w:r>
      <w:r>
        <w:t>conveniente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gerencia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 w:rsidR="00AB23E2">
        <w:rPr>
          <w:b/>
        </w:rPr>
        <w:t>TRANS-PORT SAS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interno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14:paraId="579CF4DB" w14:textId="77777777" w:rsidR="00DC14AF" w:rsidRDefault="00DC14AF" w:rsidP="006D3808">
      <w:pPr>
        <w:pStyle w:val="Textoindependiente"/>
        <w:rPr>
          <w:sz w:val="31"/>
        </w:rPr>
      </w:pPr>
    </w:p>
    <w:p w14:paraId="3B6A55FE" w14:textId="042B635E" w:rsidR="00DC14AF" w:rsidRDefault="00CC20C6">
      <w:pPr>
        <w:pStyle w:val="Textoindependiente"/>
        <w:spacing w:line="276" w:lineRule="auto"/>
        <w:ind w:left="260" w:right="217"/>
        <w:jc w:val="both"/>
      </w:pPr>
      <w:r>
        <w:t xml:space="preserve">En el caso </w:t>
      </w:r>
      <w:r w:rsidR="00AB23E2">
        <w:t>que en</w:t>
      </w:r>
      <w:r>
        <w:t xml:space="preserve"> la verificación se visualice que un conductor posee algún</w:t>
      </w:r>
      <w:r>
        <w:rPr>
          <w:spacing w:val="1"/>
        </w:rPr>
        <w:t xml:space="preserve"> </w:t>
      </w:r>
      <w:r>
        <w:t xml:space="preserve">tipo de comparendo la empresa contactara al conductor y lo enviara a </w:t>
      </w:r>
      <w:r w:rsidR="00AB23E2">
        <w:t>sensibilización, donde s</w:t>
      </w:r>
      <w:r>
        <w:t>e le recordara las normas de tránsito y se le pedirá que cancele el monto</w:t>
      </w:r>
      <w:r>
        <w:rPr>
          <w:spacing w:val="1"/>
        </w:rPr>
        <w:t xml:space="preserve"> </w:t>
      </w:r>
      <w:r>
        <w:t>total del comparendo impuesto; En el caso de que el conductor no cancele se le</w:t>
      </w:r>
      <w:r>
        <w:rPr>
          <w:spacing w:val="1"/>
        </w:rPr>
        <w:t xml:space="preserve"> </w:t>
      </w:r>
      <w:r>
        <w:t>informara de manera escrita sobre su obligación y los compromisos adquiridos con</w:t>
      </w:r>
      <w:r>
        <w:rPr>
          <w:spacing w:val="-6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contrato.</w:t>
      </w:r>
    </w:p>
    <w:p w14:paraId="7971C258" w14:textId="77777777" w:rsidR="00DC14AF" w:rsidRDefault="00DC14AF">
      <w:pPr>
        <w:pStyle w:val="Textoindependiente"/>
        <w:spacing w:before="6"/>
        <w:rPr>
          <w:sz w:val="27"/>
        </w:rPr>
      </w:pPr>
    </w:p>
    <w:p w14:paraId="1C399857" w14:textId="77777777" w:rsidR="00DC14AF" w:rsidRDefault="00CC20C6">
      <w:pPr>
        <w:pStyle w:val="Textoindependiente"/>
        <w:spacing w:line="278" w:lineRule="auto"/>
        <w:ind w:left="260" w:right="230"/>
        <w:jc w:val="both"/>
      </w:pPr>
      <w:r>
        <w:t>La renovación de los contratos estará sujeta a la verificación documental que un</w:t>
      </w:r>
      <w:r>
        <w:rPr>
          <w:spacing w:val="1"/>
        </w:rPr>
        <w:t xml:space="preserve"> </w:t>
      </w:r>
      <w:r>
        <w:t>conductor tiene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ingresar a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empresa.</w:t>
      </w:r>
    </w:p>
    <w:p w14:paraId="5F1E1350" w14:textId="77777777" w:rsidR="00DC14AF" w:rsidRDefault="00DC14AF">
      <w:pPr>
        <w:pStyle w:val="Textoindependiente"/>
        <w:spacing w:before="6"/>
        <w:rPr>
          <w:sz w:val="15"/>
        </w:rPr>
      </w:pPr>
    </w:p>
    <w:p w14:paraId="1FD7C818" w14:textId="77777777" w:rsidR="00DC14AF" w:rsidRDefault="00CC20C6">
      <w:pPr>
        <w:pStyle w:val="Ttulo2"/>
        <w:numPr>
          <w:ilvl w:val="1"/>
          <w:numId w:val="1"/>
        </w:numPr>
        <w:tabs>
          <w:tab w:val="left" w:pos="689"/>
        </w:tabs>
        <w:spacing w:before="92"/>
        <w:ind w:left="688" w:hanging="429"/>
      </w:pPr>
      <w:r>
        <w:t>Reporte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Superintendencia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Puertos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Transportes</w:t>
      </w:r>
    </w:p>
    <w:p w14:paraId="34240701" w14:textId="77777777" w:rsidR="00DC14AF" w:rsidRDefault="00DC14AF">
      <w:pPr>
        <w:pStyle w:val="Textoindependiente"/>
        <w:spacing w:before="8"/>
        <w:rPr>
          <w:b/>
          <w:sz w:val="31"/>
        </w:rPr>
      </w:pPr>
    </w:p>
    <w:p w14:paraId="652D7360" w14:textId="77CBA8AA" w:rsidR="00DC14AF" w:rsidRDefault="00CC20C6">
      <w:pPr>
        <w:pStyle w:val="Textoindependiente"/>
        <w:spacing w:line="276" w:lineRule="auto"/>
        <w:ind w:left="260" w:right="218"/>
        <w:jc w:val="both"/>
      </w:pPr>
      <w:r>
        <w:t>Para dar cumplimiento al artículo No. 17 parágrafo No. 2 del decreto 1383 del 16</w:t>
      </w:r>
      <w:r>
        <w:rPr>
          <w:spacing w:val="1"/>
        </w:rPr>
        <w:t xml:space="preserve"> </w:t>
      </w:r>
      <w:r>
        <w:t xml:space="preserve">de marzo de 2010. </w:t>
      </w:r>
      <w:r w:rsidR="00F74F07">
        <w:rPr>
          <w:b/>
        </w:rPr>
        <w:t>TRANS-PORT SAS</w:t>
      </w:r>
      <w:r>
        <w:rPr>
          <w:b/>
        </w:rPr>
        <w:t xml:space="preserve">. </w:t>
      </w:r>
      <w:r>
        <w:t xml:space="preserve">y la circular </w:t>
      </w:r>
      <w:r w:rsidR="006D3808">
        <w:t>número</w:t>
      </w:r>
      <w:r>
        <w:t xml:space="preserve"> 14 de Julio de</w:t>
      </w:r>
      <w:r>
        <w:rPr>
          <w:spacing w:val="1"/>
        </w:rPr>
        <w:t xml:space="preserve"> </w:t>
      </w:r>
      <w:r>
        <w:t>2014 de la Superintendencia de puertos y transportes se compromete a verificar la</w:t>
      </w:r>
      <w:r>
        <w:rPr>
          <w:spacing w:val="-64"/>
        </w:rPr>
        <w:t xml:space="preserve"> </w:t>
      </w:r>
      <w:r>
        <w:t>existencia de</w:t>
      </w:r>
      <w:r>
        <w:rPr>
          <w:spacing w:val="1"/>
        </w:rPr>
        <w:t xml:space="preserve"> </w:t>
      </w:r>
      <w:r>
        <w:t>multas</w:t>
      </w:r>
      <w:r>
        <w:rPr>
          <w:spacing w:val="1"/>
        </w:rPr>
        <w:t xml:space="preserve"> </w:t>
      </w:r>
      <w:r>
        <w:t>y comparendos de los conductores que</w:t>
      </w:r>
      <w:r>
        <w:rPr>
          <w:spacing w:val="66"/>
        </w:rPr>
        <w:t xml:space="preserve"> </w:t>
      </w:r>
      <w:r>
        <w:t>prestan servicios</w:t>
      </w:r>
      <w:r>
        <w:rPr>
          <w:spacing w:val="1"/>
        </w:rPr>
        <w:t xml:space="preserve"> </w:t>
      </w:r>
      <w:r>
        <w:t>para la empresa y le informara a la súper intendencia de puertos y transportes</w:t>
      </w:r>
      <w:r>
        <w:rPr>
          <w:spacing w:val="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deudas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cancelar.</w:t>
      </w:r>
    </w:p>
    <w:p w14:paraId="1BB004B1" w14:textId="77777777" w:rsidR="00DC14AF" w:rsidRDefault="00DC14AF">
      <w:pPr>
        <w:pStyle w:val="Textoindependiente"/>
        <w:spacing w:before="2"/>
        <w:rPr>
          <w:sz w:val="27"/>
        </w:rPr>
      </w:pPr>
    </w:p>
    <w:p w14:paraId="4AB0B379" w14:textId="4B6C66EB" w:rsidR="00DC14AF" w:rsidRDefault="00CC20C6">
      <w:pPr>
        <w:spacing w:line="276" w:lineRule="auto"/>
        <w:ind w:left="260" w:right="218"/>
        <w:jc w:val="both"/>
        <w:rPr>
          <w:sz w:val="24"/>
        </w:rPr>
      </w:pPr>
      <w:r>
        <w:rPr>
          <w:sz w:val="24"/>
        </w:rPr>
        <w:t xml:space="preserve">Dentro de los quince </w:t>
      </w:r>
      <w:r w:rsidR="006D3808">
        <w:rPr>
          <w:sz w:val="24"/>
        </w:rPr>
        <w:t>primeros días</w:t>
      </w:r>
      <w:r>
        <w:rPr>
          <w:sz w:val="24"/>
        </w:rPr>
        <w:t xml:space="preserve"> de cada mes </w:t>
      </w:r>
      <w:r w:rsidR="00AB23E2">
        <w:rPr>
          <w:sz w:val="24"/>
        </w:rPr>
        <w:t xml:space="preserve">la </w:t>
      </w:r>
      <w:r w:rsidR="006D3808">
        <w:rPr>
          <w:sz w:val="24"/>
        </w:rPr>
        <w:t>auxiliar de operaciones</w:t>
      </w:r>
      <w:r w:rsidR="00AB23E2">
        <w:rPr>
          <w:sz w:val="24"/>
        </w:rPr>
        <w:t xml:space="preserve"> </w:t>
      </w:r>
      <w:r>
        <w:rPr>
          <w:sz w:val="24"/>
        </w:rPr>
        <w:t xml:space="preserve">deberá actualizar la información del </w:t>
      </w:r>
      <w:r w:rsidR="00AB23E2">
        <w:rPr>
          <w:sz w:val="24"/>
        </w:rPr>
        <w:t>módulo</w:t>
      </w:r>
      <w:r>
        <w:rPr>
          <w:sz w:val="24"/>
        </w:rPr>
        <w:t xml:space="preserve"> Programa de seguimiento a</w:t>
      </w:r>
      <w:r>
        <w:rPr>
          <w:spacing w:val="1"/>
          <w:sz w:val="24"/>
        </w:rPr>
        <w:t xml:space="preserve"> </w:t>
      </w:r>
      <w:r>
        <w:rPr>
          <w:sz w:val="24"/>
        </w:rPr>
        <w:t>comparendos del sistema Vigía de la superintendencia de puertos y transportes</w:t>
      </w:r>
      <w:r>
        <w:rPr>
          <w:spacing w:val="1"/>
          <w:sz w:val="24"/>
        </w:rPr>
        <w:t xml:space="preserve"> </w:t>
      </w:r>
      <w:r>
        <w:rPr>
          <w:sz w:val="24"/>
        </w:rPr>
        <w:t>con la información de infracciones de tránsito cometidas por los conductores de la</w:t>
      </w:r>
      <w:r>
        <w:rPr>
          <w:spacing w:val="1"/>
          <w:sz w:val="24"/>
        </w:rPr>
        <w:t xml:space="preserve"> </w:t>
      </w:r>
      <w:r>
        <w:rPr>
          <w:sz w:val="24"/>
        </w:rPr>
        <w:t>empresa en el último mes</w:t>
      </w:r>
      <w:r w:rsidR="002B7620">
        <w:rPr>
          <w:sz w:val="24"/>
        </w:rPr>
        <w:t>, para el control y seguimiento que requiere el marco normativo indicado.</w:t>
      </w:r>
    </w:p>
    <w:sectPr w:rsidR="00DC14AF">
      <w:headerReference w:type="default" r:id="rId7"/>
      <w:footerReference w:type="default" r:id="rId8"/>
      <w:pgSz w:w="12240" w:h="15840"/>
      <w:pgMar w:top="2120" w:right="1480" w:bottom="1180" w:left="1440" w:header="712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5BA8F" w14:textId="77777777" w:rsidR="00713280" w:rsidRDefault="00713280">
      <w:r>
        <w:separator/>
      </w:r>
    </w:p>
  </w:endnote>
  <w:endnote w:type="continuationSeparator" w:id="0">
    <w:p w14:paraId="3DA2CBFB" w14:textId="77777777" w:rsidR="00713280" w:rsidRDefault="0071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CEA36" w14:textId="117E5C22" w:rsidR="00DC14AF" w:rsidRDefault="00DC14A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58F46" w14:textId="77777777" w:rsidR="00713280" w:rsidRDefault="00713280">
      <w:r>
        <w:separator/>
      </w:r>
    </w:p>
  </w:footnote>
  <w:footnote w:type="continuationSeparator" w:id="0">
    <w:p w14:paraId="0BB99CD9" w14:textId="77777777" w:rsidR="00713280" w:rsidRDefault="00713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497" w:type="dxa"/>
      <w:tblInd w:w="250" w:type="dxa"/>
      <w:tblLook w:val="04A0" w:firstRow="1" w:lastRow="0" w:firstColumn="1" w:lastColumn="0" w:noHBand="0" w:noVBand="1"/>
    </w:tblPr>
    <w:tblGrid>
      <w:gridCol w:w="2676"/>
      <w:gridCol w:w="4127"/>
      <w:gridCol w:w="2694"/>
    </w:tblGrid>
    <w:tr w:rsidR="00F74080" w14:paraId="4BF1ED0E" w14:textId="77777777" w:rsidTr="006D3808">
      <w:trPr>
        <w:trHeight w:val="410"/>
      </w:trPr>
      <w:tc>
        <w:tcPr>
          <w:tcW w:w="2676" w:type="dxa"/>
          <w:vMerge w:val="restart"/>
          <w:vAlign w:val="center"/>
        </w:tcPr>
        <w:p w14:paraId="65BEA8EA" w14:textId="1A20BC32" w:rsidR="00F74080" w:rsidRDefault="003301C1" w:rsidP="00F74080">
          <w:pPr>
            <w:pStyle w:val="Encabezado"/>
          </w:pPr>
          <w:r>
            <w:rPr>
              <w:noProof/>
            </w:rPr>
            <w:drawing>
              <wp:inline distT="0" distB="0" distL="0" distR="0" wp14:anchorId="74E0807C" wp14:editId="57D20DC9">
                <wp:extent cx="1554633" cy="533400"/>
                <wp:effectExtent l="0" t="0" r="762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452" cy="534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7" w:type="dxa"/>
          <w:vMerge w:val="restart"/>
          <w:vAlign w:val="center"/>
        </w:tcPr>
        <w:p w14:paraId="28063119" w14:textId="77777777" w:rsidR="00F74080" w:rsidRDefault="00F74080" w:rsidP="00F74080">
          <w:pPr>
            <w:pStyle w:val="Encabezado"/>
          </w:pPr>
        </w:p>
        <w:p w14:paraId="236666FE" w14:textId="5AB44C50" w:rsidR="00F74080" w:rsidRPr="006D3808" w:rsidRDefault="002B7620" w:rsidP="006D3808">
          <w:pPr>
            <w:pStyle w:val="Encabezado"/>
            <w:jc w:val="center"/>
            <w:rPr>
              <w:b/>
              <w:bCs/>
            </w:rPr>
          </w:pPr>
          <w:r w:rsidRPr="002B7620">
            <w:rPr>
              <w:b/>
              <w:bCs/>
            </w:rPr>
            <w:t>PRO</w:t>
          </w:r>
          <w:r w:rsidR="006D3808">
            <w:rPr>
              <w:b/>
              <w:bCs/>
            </w:rPr>
            <w:t>CEDIMIENTO</w:t>
          </w:r>
          <w:r w:rsidRPr="002B7620">
            <w:rPr>
              <w:b/>
              <w:bCs/>
            </w:rPr>
            <w:t xml:space="preserve"> DE SEGUIMIENTO A MULTAS Y COMPARENDOS</w:t>
          </w:r>
          <w:r w:rsidR="003301C1">
            <w:rPr>
              <w:b/>
              <w:bCs/>
            </w:rPr>
            <w:t xml:space="preserve"> </w:t>
          </w:r>
          <w:r w:rsidRPr="002B7620">
            <w:rPr>
              <w:b/>
              <w:bCs/>
            </w:rPr>
            <w:t>O INFRACCIONES</w:t>
          </w:r>
        </w:p>
        <w:p w14:paraId="5E62FD43" w14:textId="0EEFDFB9" w:rsidR="00F74080" w:rsidRDefault="00F74080" w:rsidP="00F74080">
          <w:pPr>
            <w:pStyle w:val="Encabezado"/>
          </w:pPr>
        </w:p>
      </w:tc>
      <w:tc>
        <w:tcPr>
          <w:tcW w:w="2694" w:type="dxa"/>
          <w:vAlign w:val="center"/>
        </w:tcPr>
        <w:p w14:paraId="169ACE88" w14:textId="24070DAB" w:rsidR="00F74080" w:rsidRDefault="00F74080" w:rsidP="00F74080">
          <w:pPr>
            <w:pStyle w:val="Encabezado"/>
          </w:pPr>
          <w:r w:rsidRPr="002B7620">
            <w:rPr>
              <w:b/>
              <w:bCs/>
            </w:rPr>
            <w:t>CODIGO</w:t>
          </w:r>
          <w:r w:rsidR="002B7620" w:rsidRPr="002B7620">
            <w:rPr>
              <w:b/>
              <w:bCs/>
            </w:rPr>
            <w:t>:</w:t>
          </w:r>
          <w:r w:rsidR="002B7620">
            <w:t xml:space="preserve"> </w:t>
          </w:r>
          <w:r w:rsidR="006D3808">
            <w:t>MT-P-07</w:t>
          </w:r>
        </w:p>
      </w:tc>
    </w:tr>
    <w:tr w:rsidR="00F74080" w14:paraId="33CE64E8" w14:textId="77777777" w:rsidTr="006D3808">
      <w:trPr>
        <w:trHeight w:val="416"/>
      </w:trPr>
      <w:tc>
        <w:tcPr>
          <w:tcW w:w="2676" w:type="dxa"/>
          <w:vMerge/>
          <w:vAlign w:val="center"/>
        </w:tcPr>
        <w:p w14:paraId="1B200E07" w14:textId="77777777" w:rsidR="00F74080" w:rsidRDefault="00F74080" w:rsidP="00F74080">
          <w:pPr>
            <w:pStyle w:val="Encabezado"/>
          </w:pPr>
        </w:p>
      </w:tc>
      <w:tc>
        <w:tcPr>
          <w:tcW w:w="4127" w:type="dxa"/>
          <w:vMerge/>
          <w:vAlign w:val="center"/>
        </w:tcPr>
        <w:p w14:paraId="37C6D126" w14:textId="77777777" w:rsidR="00F74080" w:rsidRDefault="00F74080" w:rsidP="00F74080">
          <w:pPr>
            <w:pStyle w:val="Encabezado"/>
          </w:pPr>
        </w:p>
      </w:tc>
      <w:tc>
        <w:tcPr>
          <w:tcW w:w="2694" w:type="dxa"/>
          <w:vAlign w:val="center"/>
        </w:tcPr>
        <w:p w14:paraId="615277E5" w14:textId="5CA4280C" w:rsidR="00F74080" w:rsidRDefault="00F74080" w:rsidP="00F74080">
          <w:pPr>
            <w:pStyle w:val="Encabezado"/>
          </w:pPr>
          <w:r w:rsidRPr="002B7620">
            <w:rPr>
              <w:b/>
              <w:bCs/>
            </w:rPr>
            <w:t>VERSION</w:t>
          </w:r>
          <w:r w:rsidR="002B7620" w:rsidRPr="002B7620">
            <w:rPr>
              <w:b/>
              <w:bCs/>
            </w:rPr>
            <w:t>:</w:t>
          </w:r>
          <w:r w:rsidR="002B7620">
            <w:t xml:space="preserve"> 01</w:t>
          </w:r>
        </w:p>
      </w:tc>
    </w:tr>
    <w:tr w:rsidR="00F74080" w14:paraId="187634B2" w14:textId="77777777" w:rsidTr="006D3808">
      <w:tc>
        <w:tcPr>
          <w:tcW w:w="2676" w:type="dxa"/>
          <w:vMerge/>
          <w:vAlign w:val="center"/>
        </w:tcPr>
        <w:p w14:paraId="1001F485" w14:textId="77777777" w:rsidR="00F74080" w:rsidRDefault="00F74080" w:rsidP="00F74080">
          <w:pPr>
            <w:pStyle w:val="Encabezado"/>
          </w:pPr>
        </w:p>
      </w:tc>
      <w:tc>
        <w:tcPr>
          <w:tcW w:w="4127" w:type="dxa"/>
          <w:vMerge/>
          <w:vAlign w:val="center"/>
        </w:tcPr>
        <w:p w14:paraId="360E5CCC" w14:textId="77777777" w:rsidR="00F74080" w:rsidRDefault="00F74080" w:rsidP="00F74080">
          <w:pPr>
            <w:pStyle w:val="Encabezado"/>
          </w:pPr>
        </w:p>
      </w:tc>
      <w:tc>
        <w:tcPr>
          <w:tcW w:w="2694" w:type="dxa"/>
          <w:vAlign w:val="center"/>
        </w:tcPr>
        <w:p w14:paraId="600AC6B7" w14:textId="1AE701AD" w:rsidR="00F74080" w:rsidRDefault="00F74080" w:rsidP="00F74080">
          <w:pPr>
            <w:pStyle w:val="Encabezado"/>
          </w:pPr>
          <w:r w:rsidRPr="002B7620">
            <w:rPr>
              <w:b/>
              <w:bCs/>
            </w:rPr>
            <w:t>VIGENCIA</w:t>
          </w:r>
          <w:r w:rsidR="002B7620" w:rsidRPr="002B7620">
            <w:rPr>
              <w:b/>
              <w:bCs/>
            </w:rPr>
            <w:t>:</w:t>
          </w:r>
          <w:r w:rsidR="002B7620">
            <w:t xml:space="preserve"> </w:t>
          </w:r>
          <w:r w:rsidR="006D3808">
            <w:t>29</w:t>
          </w:r>
          <w:r w:rsidR="002B7620">
            <w:t>/0</w:t>
          </w:r>
          <w:r w:rsidR="006D3808">
            <w:t>1</w:t>
          </w:r>
          <w:r w:rsidR="002B7620">
            <w:t>/202</w:t>
          </w:r>
          <w:r w:rsidR="006D3808">
            <w:t>4</w:t>
          </w:r>
        </w:p>
      </w:tc>
    </w:tr>
  </w:tbl>
  <w:p w14:paraId="3DDD856A" w14:textId="089EE108" w:rsidR="00DC14AF" w:rsidRPr="00F74080" w:rsidRDefault="00DC14AF" w:rsidP="00F740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D2075"/>
    <w:multiLevelType w:val="multilevel"/>
    <w:tmpl w:val="3F38D84C"/>
    <w:lvl w:ilvl="0">
      <w:start w:val="1"/>
      <w:numFmt w:val="decimal"/>
      <w:lvlText w:val="%1."/>
      <w:lvlJc w:val="left"/>
      <w:pPr>
        <w:ind w:left="688" w:hanging="429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s-CO" w:eastAsia="en-US" w:bidi="ar-SA"/>
      </w:rPr>
    </w:lvl>
    <w:lvl w:ilvl="1">
      <w:start w:val="1"/>
      <w:numFmt w:val="decimal"/>
      <w:lvlText w:val="%1.%2."/>
      <w:lvlJc w:val="left"/>
      <w:pPr>
        <w:ind w:left="688" w:hanging="429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s-CO" w:eastAsia="en-US" w:bidi="ar-SA"/>
      </w:rPr>
    </w:lvl>
    <w:lvl w:ilvl="2">
      <w:numFmt w:val="bullet"/>
      <w:lvlText w:val="•"/>
      <w:lvlJc w:val="left"/>
      <w:pPr>
        <w:ind w:left="2408" w:hanging="429"/>
      </w:pPr>
      <w:rPr>
        <w:rFonts w:hint="default"/>
        <w:lang w:val="es-CO" w:eastAsia="en-US" w:bidi="ar-SA"/>
      </w:rPr>
    </w:lvl>
    <w:lvl w:ilvl="3">
      <w:numFmt w:val="bullet"/>
      <w:lvlText w:val="•"/>
      <w:lvlJc w:val="left"/>
      <w:pPr>
        <w:ind w:left="3272" w:hanging="429"/>
      </w:pPr>
      <w:rPr>
        <w:rFonts w:hint="default"/>
        <w:lang w:val="es-CO" w:eastAsia="en-US" w:bidi="ar-SA"/>
      </w:rPr>
    </w:lvl>
    <w:lvl w:ilvl="4">
      <w:numFmt w:val="bullet"/>
      <w:lvlText w:val="•"/>
      <w:lvlJc w:val="left"/>
      <w:pPr>
        <w:ind w:left="4136" w:hanging="429"/>
      </w:pPr>
      <w:rPr>
        <w:rFonts w:hint="default"/>
        <w:lang w:val="es-CO" w:eastAsia="en-US" w:bidi="ar-SA"/>
      </w:rPr>
    </w:lvl>
    <w:lvl w:ilvl="5">
      <w:numFmt w:val="bullet"/>
      <w:lvlText w:val="•"/>
      <w:lvlJc w:val="left"/>
      <w:pPr>
        <w:ind w:left="5000" w:hanging="429"/>
      </w:pPr>
      <w:rPr>
        <w:rFonts w:hint="default"/>
        <w:lang w:val="es-CO" w:eastAsia="en-US" w:bidi="ar-SA"/>
      </w:rPr>
    </w:lvl>
    <w:lvl w:ilvl="6">
      <w:numFmt w:val="bullet"/>
      <w:lvlText w:val="•"/>
      <w:lvlJc w:val="left"/>
      <w:pPr>
        <w:ind w:left="5864" w:hanging="429"/>
      </w:pPr>
      <w:rPr>
        <w:rFonts w:hint="default"/>
        <w:lang w:val="es-CO" w:eastAsia="en-US" w:bidi="ar-SA"/>
      </w:rPr>
    </w:lvl>
    <w:lvl w:ilvl="7">
      <w:numFmt w:val="bullet"/>
      <w:lvlText w:val="•"/>
      <w:lvlJc w:val="left"/>
      <w:pPr>
        <w:ind w:left="6728" w:hanging="429"/>
      </w:pPr>
      <w:rPr>
        <w:rFonts w:hint="default"/>
        <w:lang w:val="es-CO" w:eastAsia="en-US" w:bidi="ar-SA"/>
      </w:rPr>
    </w:lvl>
    <w:lvl w:ilvl="8">
      <w:numFmt w:val="bullet"/>
      <w:lvlText w:val="•"/>
      <w:lvlJc w:val="left"/>
      <w:pPr>
        <w:ind w:left="7592" w:hanging="429"/>
      </w:pPr>
      <w:rPr>
        <w:rFonts w:hint="default"/>
        <w:lang w:val="es-CO" w:eastAsia="en-US" w:bidi="ar-SA"/>
      </w:rPr>
    </w:lvl>
  </w:abstractNum>
  <w:abstractNum w:abstractNumId="1" w15:restartNumberingAfterBreak="0">
    <w:nsid w:val="55987A18"/>
    <w:multiLevelType w:val="hybridMultilevel"/>
    <w:tmpl w:val="971EF02C"/>
    <w:lvl w:ilvl="0" w:tplc="4FF83AF8">
      <w:numFmt w:val="bullet"/>
      <w:lvlText w:val=""/>
      <w:lvlJc w:val="left"/>
      <w:pPr>
        <w:ind w:left="260" w:hanging="42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s-CO" w:eastAsia="en-US" w:bidi="ar-SA"/>
      </w:rPr>
    </w:lvl>
    <w:lvl w:ilvl="1" w:tplc="BA028476">
      <w:numFmt w:val="bullet"/>
      <w:lvlText w:val="•"/>
      <w:lvlJc w:val="left"/>
      <w:pPr>
        <w:ind w:left="1166" w:hanging="429"/>
      </w:pPr>
      <w:rPr>
        <w:rFonts w:hint="default"/>
        <w:lang w:val="es-CO" w:eastAsia="en-US" w:bidi="ar-SA"/>
      </w:rPr>
    </w:lvl>
    <w:lvl w:ilvl="2" w:tplc="1C4CF3D2">
      <w:numFmt w:val="bullet"/>
      <w:lvlText w:val="•"/>
      <w:lvlJc w:val="left"/>
      <w:pPr>
        <w:ind w:left="2072" w:hanging="429"/>
      </w:pPr>
      <w:rPr>
        <w:rFonts w:hint="default"/>
        <w:lang w:val="es-CO" w:eastAsia="en-US" w:bidi="ar-SA"/>
      </w:rPr>
    </w:lvl>
    <w:lvl w:ilvl="3" w:tplc="813C4232">
      <w:numFmt w:val="bullet"/>
      <w:lvlText w:val="•"/>
      <w:lvlJc w:val="left"/>
      <w:pPr>
        <w:ind w:left="2978" w:hanging="429"/>
      </w:pPr>
      <w:rPr>
        <w:rFonts w:hint="default"/>
        <w:lang w:val="es-CO" w:eastAsia="en-US" w:bidi="ar-SA"/>
      </w:rPr>
    </w:lvl>
    <w:lvl w:ilvl="4" w:tplc="ECA65336">
      <w:numFmt w:val="bullet"/>
      <w:lvlText w:val="•"/>
      <w:lvlJc w:val="left"/>
      <w:pPr>
        <w:ind w:left="3884" w:hanging="429"/>
      </w:pPr>
      <w:rPr>
        <w:rFonts w:hint="default"/>
        <w:lang w:val="es-CO" w:eastAsia="en-US" w:bidi="ar-SA"/>
      </w:rPr>
    </w:lvl>
    <w:lvl w:ilvl="5" w:tplc="AF9C7A98">
      <w:numFmt w:val="bullet"/>
      <w:lvlText w:val="•"/>
      <w:lvlJc w:val="left"/>
      <w:pPr>
        <w:ind w:left="4790" w:hanging="429"/>
      </w:pPr>
      <w:rPr>
        <w:rFonts w:hint="default"/>
        <w:lang w:val="es-CO" w:eastAsia="en-US" w:bidi="ar-SA"/>
      </w:rPr>
    </w:lvl>
    <w:lvl w:ilvl="6" w:tplc="9B6CF5DE">
      <w:numFmt w:val="bullet"/>
      <w:lvlText w:val="•"/>
      <w:lvlJc w:val="left"/>
      <w:pPr>
        <w:ind w:left="5696" w:hanging="429"/>
      </w:pPr>
      <w:rPr>
        <w:rFonts w:hint="default"/>
        <w:lang w:val="es-CO" w:eastAsia="en-US" w:bidi="ar-SA"/>
      </w:rPr>
    </w:lvl>
    <w:lvl w:ilvl="7" w:tplc="FF90C3A2">
      <w:numFmt w:val="bullet"/>
      <w:lvlText w:val="•"/>
      <w:lvlJc w:val="left"/>
      <w:pPr>
        <w:ind w:left="6602" w:hanging="429"/>
      </w:pPr>
      <w:rPr>
        <w:rFonts w:hint="default"/>
        <w:lang w:val="es-CO" w:eastAsia="en-US" w:bidi="ar-SA"/>
      </w:rPr>
    </w:lvl>
    <w:lvl w:ilvl="8" w:tplc="9B58E8AE">
      <w:numFmt w:val="bullet"/>
      <w:lvlText w:val="•"/>
      <w:lvlJc w:val="left"/>
      <w:pPr>
        <w:ind w:left="7508" w:hanging="429"/>
      </w:pPr>
      <w:rPr>
        <w:rFonts w:hint="default"/>
        <w:lang w:val="es-CO" w:eastAsia="en-US" w:bidi="ar-SA"/>
      </w:rPr>
    </w:lvl>
  </w:abstractNum>
  <w:abstractNum w:abstractNumId="2" w15:restartNumberingAfterBreak="0">
    <w:nsid w:val="61AE2A95"/>
    <w:multiLevelType w:val="multilevel"/>
    <w:tmpl w:val="65061B14"/>
    <w:lvl w:ilvl="0">
      <w:start w:val="5"/>
      <w:numFmt w:val="decimal"/>
      <w:lvlText w:val="%1"/>
      <w:lvlJc w:val="left"/>
      <w:pPr>
        <w:ind w:left="659" w:hanging="400"/>
      </w:pPr>
      <w:rPr>
        <w:rFonts w:hint="default"/>
        <w:lang w:val="es-CO" w:eastAsia="en-US" w:bidi="ar-SA"/>
      </w:rPr>
    </w:lvl>
    <w:lvl w:ilvl="1">
      <w:start w:val="2"/>
      <w:numFmt w:val="decimal"/>
      <w:lvlText w:val="%1.%2"/>
      <w:lvlJc w:val="left"/>
      <w:pPr>
        <w:ind w:left="659" w:hanging="400"/>
      </w:pPr>
      <w:rPr>
        <w:rFonts w:hint="default"/>
        <w:spacing w:val="-2"/>
        <w:w w:val="99"/>
        <w:lang w:val="es-CO" w:eastAsia="en-US" w:bidi="ar-SA"/>
      </w:rPr>
    </w:lvl>
    <w:lvl w:ilvl="2">
      <w:numFmt w:val="bullet"/>
      <w:lvlText w:val="•"/>
      <w:lvlJc w:val="left"/>
      <w:pPr>
        <w:ind w:left="2392" w:hanging="400"/>
      </w:pPr>
      <w:rPr>
        <w:rFonts w:hint="default"/>
        <w:lang w:val="es-CO" w:eastAsia="en-US" w:bidi="ar-SA"/>
      </w:rPr>
    </w:lvl>
    <w:lvl w:ilvl="3">
      <w:numFmt w:val="bullet"/>
      <w:lvlText w:val="•"/>
      <w:lvlJc w:val="left"/>
      <w:pPr>
        <w:ind w:left="3258" w:hanging="400"/>
      </w:pPr>
      <w:rPr>
        <w:rFonts w:hint="default"/>
        <w:lang w:val="es-CO" w:eastAsia="en-US" w:bidi="ar-SA"/>
      </w:rPr>
    </w:lvl>
    <w:lvl w:ilvl="4">
      <w:numFmt w:val="bullet"/>
      <w:lvlText w:val="•"/>
      <w:lvlJc w:val="left"/>
      <w:pPr>
        <w:ind w:left="4124" w:hanging="400"/>
      </w:pPr>
      <w:rPr>
        <w:rFonts w:hint="default"/>
        <w:lang w:val="es-CO" w:eastAsia="en-US" w:bidi="ar-SA"/>
      </w:rPr>
    </w:lvl>
    <w:lvl w:ilvl="5">
      <w:numFmt w:val="bullet"/>
      <w:lvlText w:val="•"/>
      <w:lvlJc w:val="left"/>
      <w:pPr>
        <w:ind w:left="4990" w:hanging="400"/>
      </w:pPr>
      <w:rPr>
        <w:rFonts w:hint="default"/>
        <w:lang w:val="es-CO" w:eastAsia="en-US" w:bidi="ar-SA"/>
      </w:rPr>
    </w:lvl>
    <w:lvl w:ilvl="6">
      <w:numFmt w:val="bullet"/>
      <w:lvlText w:val="•"/>
      <w:lvlJc w:val="left"/>
      <w:pPr>
        <w:ind w:left="5856" w:hanging="400"/>
      </w:pPr>
      <w:rPr>
        <w:rFonts w:hint="default"/>
        <w:lang w:val="es-CO" w:eastAsia="en-US" w:bidi="ar-SA"/>
      </w:rPr>
    </w:lvl>
    <w:lvl w:ilvl="7">
      <w:numFmt w:val="bullet"/>
      <w:lvlText w:val="•"/>
      <w:lvlJc w:val="left"/>
      <w:pPr>
        <w:ind w:left="6722" w:hanging="400"/>
      </w:pPr>
      <w:rPr>
        <w:rFonts w:hint="default"/>
        <w:lang w:val="es-CO" w:eastAsia="en-US" w:bidi="ar-SA"/>
      </w:rPr>
    </w:lvl>
    <w:lvl w:ilvl="8">
      <w:numFmt w:val="bullet"/>
      <w:lvlText w:val="•"/>
      <w:lvlJc w:val="left"/>
      <w:pPr>
        <w:ind w:left="7588" w:hanging="400"/>
      </w:pPr>
      <w:rPr>
        <w:rFonts w:hint="default"/>
        <w:lang w:val="es-CO" w:eastAsia="en-US" w:bidi="ar-SA"/>
      </w:rPr>
    </w:lvl>
  </w:abstractNum>
  <w:num w:numId="1" w16cid:durableId="742948004">
    <w:abstractNumId w:val="2"/>
  </w:num>
  <w:num w:numId="2" w16cid:durableId="934368069">
    <w:abstractNumId w:val="1"/>
  </w:num>
  <w:num w:numId="3" w16cid:durableId="2545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14AF"/>
    <w:rsid w:val="002B7620"/>
    <w:rsid w:val="003301C1"/>
    <w:rsid w:val="006D3808"/>
    <w:rsid w:val="00713280"/>
    <w:rsid w:val="008472BC"/>
    <w:rsid w:val="00AB23E2"/>
    <w:rsid w:val="00C1346B"/>
    <w:rsid w:val="00CC20C6"/>
    <w:rsid w:val="00DC14AF"/>
    <w:rsid w:val="00F74080"/>
    <w:rsid w:val="00F7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B71AF3"/>
  <w15:docId w15:val="{EE83C52A-D5C7-43E3-9F80-432CD61A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CO"/>
    </w:rPr>
  </w:style>
  <w:style w:type="paragraph" w:styleId="Ttulo1">
    <w:name w:val="heading 1"/>
    <w:basedOn w:val="Normal"/>
    <w:uiPriority w:val="9"/>
    <w:qFormat/>
    <w:pPr>
      <w:ind w:left="688" w:hanging="42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59" w:hanging="429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88" w:hanging="42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740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4080"/>
    <w:rPr>
      <w:rFonts w:ascii="Arial" w:eastAsia="Arial" w:hAnsi="Arial" w:cs="Arial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F740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080"/>
    <w:rPr>
      <w:rFonts w:ascii="Arial" w:eastAsia="Arial" w:hAnsi="Arial" w:cs="Arial"/>
      <w:lang w:val="es-CO"/>
    </w:rPr>
  </w:style>
  <w:style w:type="table" w:styleId="Tablaconcuadrcula">
    <w:name w:val="Table Grid"/>
    <w:basedOn w:val="Tablanormal"/>
    <w:uiPriority w:val="39"/>
    <w:rsid w:val="00F74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</dc:creator>
  <cp:lastModifiedBy>Adriana</cp:lastModifiedBy>
  <cp:revision>5</cp:revision>
  <dcterms:created xsi:type="dcterms:W3CDTF">2021-06-11T10:41:00Z</dcterms:created>
  <dcterms:modified xsi:type="dcterms:W3CDTF">2024-08-08T16:43:00Z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2021-06-11T00:00:00Z</vt:filetime>
  </property>
</Properties>
</file>