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B4544" w14:textId="77777777" w:rsidR="00B26896" w:rsidRPr="00F3126E" w:rsidRDefault="00B26896" w:rsidP="00F312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Chars="0" w:left="0" w:right="-427" w:firstLineChars="0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C9D188C" w14:textId="77777777" w:rsidR="00B26896" w:rsidRPr="00F3126E" w:rsidRDefault="00C45491" w:rsidP="00F312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b/>
          <w:color w:val="000000"/>
          <w:sz w:val="24"/>
          <w:szCs w:val="24"/>
        </w:rPr>
        <w:t>1. OBJETIVO.</w:t>
      </w:r>
    </w:p>
    <w:p w14:paraId="01C37A58" w14:textId="77777777" w:rsidR="00B26896" w:rsidRPr="00F3126E" w:rsidRDefault="00C45491" w:rsidP="00F312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color w:val="000000"/>
          <w:sz w:val="24"/>
          <w:szCs w:val="24"/>
        </w:rPr>
        <w:t xml:space="preserve">Definir la metodología y responsabilidades en el control de las incidencias y reclamaciones del cliente como </w:t>
      </w:r>
      <w:r w:rsidRPr="00F3126E">
        <w:rPr>
          <w:rFonts w:ascii="Arial" w:eastAsia="Arial" w:hAnsi="Arial" w:cs="Arial"/>
          <w:sz w:val="24"/>
          <w:szCs w:val="24"/>
        </w:rPr>
        <w:t>consecuencia de fallas</w:t>
      </w:r>
      <w:r w:rsidRPr="00F3126E">
        <w:rPr>
          <w:rFonts w:ascii="Arial" w:eastAsia="Arial" w:hAnsi="Arial" w:cs="Arial"/>
          <w:color w:val="000000"/>
          <w:sz w:val="24"/>
          <w:szCs w:val="24"/>
        </w:rPr>
        <w:t xml:space="preserve"> en el proceso.</w:t>
      </w:r>
    </w:p>
    <w:p w14:paraId="43394062" w14:textId="77777777" w:rsidR="00B26896" w:rsidRPr="00F3126E" w:rsidRDefault="00C45491" w:rsidP="00F312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b/>
          <w:color w:val="000000"/>
          <w:sz w:val="24"/>
          <w:szCs w:val="24"/>
        </w:rPr>
        <w:t>2. ALCANCE.</w:t>
      </w:r>
    </w:p>
    <w:p w14:paraId="0667D536" w14:textId="5778F051" w:rsidR="00B26896" w:rsidRPr="00F3126E" w:rsidRDefault="00C45491" w:rsidP="00F312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color w:val="000000"/>
          <w:sz w:val="24"/>
          <w:szCs w:val="24"/>
        </w:rPr>
        <w:t xml:space="preserve">Servicio ofrecido por </w:t>
      </w:r>
      <w:r w:rsidR="00EB3767" w:rsidRPr="003A6F8B">
        <w:rPr>
          <w:rFonts w:ascii="Arial" w:hAnsi="Arial" w:cs="Arial"/>
          <w:b/>
          <w:bCs/>
          <w:color w:val="000000"/>
          <w:sz w:val="24"/>
          <w:szCs w:val="24"/>
        </w:rPr>
        <w:t>DESTINY TOURS S.A.S</w:t>
      </w:r>
      <w:r w:rsidRPr="002C4E81">
        <w:rPr>
          <w:rFonts w:ascii="Arial" w:eastAsia="Arial" w:hAnsi="Arial" w:cs="Arial"/>
          <w:b/>
          <w:sz w:val="24"/>
          <w:szCs w:val="24"/>
        </w:rPr>
        <w:t>.</w:t>
      </w:r>
    </w:p>
    <w:p w14:paraId="586B286C" w14:textId="77777777" w:rsidR="00B26896" w:rsidRPr="00F3126E" w:rsidRDefault="00C45491" w:rsidP="00F312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b/>
          <w:color w:val="000000"/>
          <w:sz w:val="24"/>
          <w:szCs w:val="24"/>
        </w:rPr>
        <w:t>3. REFERENCIAS NORMATIVAS.</w:t>
      </w:r>
    </w:p>
    <w:p w14:paraId="21FA8CBB" w14:textId="2061A8A3" w:rsidR="00B26896" w:rsidRPr="00F3126E" w:rsidRDefault="00C45491" w:rsidP="00F312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b/>
          <w:color w:val="000000"/>
          <w:sz w:val="24"/>
          <w:szCs w:val="24"/>
        </w:rPr>
        <w:t>NTC ISO 9001:2015</w:t>
      </w:r>
      <w:r w:rsidRPr="00F3126E">
        <w:rPr>
          <w:rFonts w:ascii="Arial" w:eastAsia="Arial" w:hAnsi="Arial" w:cs="Arial"/>
          <w:color w:val="000000"/>
          <w:sz w:val="24"/>
          <w:szCs w:val="24"/>
        </w:rPr>
        <w:t xml:space="preserve"> requisitos del sistema de gestión de calidad, 8.7 control de salidas y no conformes, 8.7.2 Conservar información documentada.</w:t>
      </w:r>
    </w:p>
    <w:p w14:paraId="23F59F14" w14:textId="77777777" w:rsidR="00B26896" w:rsidRPr="00F3126E" w:rsidRDefault="00C45491" w:rsidP="00F3126E">
      <w:pPr>
        <w:spacing w:line="276" w:lineRule="auto"/>
        <w:ind w:left="0" w:right="-427" w:hanging="2"/>
        <w:jc w:val="both"/>
        <w:rPr>
          <w:rFonts w:ascii="Arial" w:eastAsia="Arial" w:hAnsi="Arial" w:cs="Arial"/>
          <w:sz w:val="24"/>
          <w:szCs w:val="24"/>
        </w:rPr>
      </w:pPr>
      <w:r w:rsidRPr="00F3126E">
        <w:rPr>
          <w:rFonts w:ascii="Arial" w:eastAsia="Arial" w:hAnsi="Arial" w:cs="Arial"/>
          <w:b/>
          <w:sz w:val="24"/>
          <w:szCs w:val="24"/>
        </w:rPr>
        <w:t>ISO 45001:2018</w:t>
      </w:r>
    </w:p>
    <w:p w14:paraId="20E47E23" w14:textId="77777777" w:rsidR="00B26896" w:rsidRPr="00F3126E" w:rsidRDefault="00C45491" w:rsidP="00F3126E">
      <w:pPr>
        <w:spacing w:line="276" w:lineRule="auto"/>
        <w:ind w:left="0" w:right="-427" w:hanging="2"/>
        <w:jc w:val="both"/>
        <w:rPr>
          <w:rFonts w:ascii="Arial" w:eastAsia="Arial" w:hAnsi="Arial" w:cs="Arial"/>
          <w:sz w:val="24"/>
          <w:szCs w:val="24"/>
        </w:rPr>
      </w:pPr>
      <w:r w:rsidRPr="00F3126E">
        <w:rPr>
          <w:rFonts w:ascii="Arial" w:eastAsia="Arial" w:hAnsi="Arial" w:cs="Arial"/>
          <w:sz w:val="24"/>
          <w:szCs w:val="24"/>
        </w:rPr>
        <w:t xml:space="preserve">La organización debe establecer, implementar y mantener procesos, incluyendo informar, investigar y tomar acciones para determinar y gestionar los incidentes y las no conformidades. </w:t>
      </w:r>
    </w:p>
    <w:p w14:paraId="78C7BD35" w14:textId="77777777" w:rsidR="00B26896" w:rsidRPr="00F3126E" w:rsidRDefault="00B26896" w:rsidP="00F3126E">
      <w:pPr>
        <w:spacing w:line="276" w:lineRule="auto"/>
        <w:ind w:left="0" w:right="-427" w:hanging="2"/>
        <w:jc w:val="both"/>
        <w:rPr>
          <w:rFonts w:ascii="Arial" w:eastAsia="Arial" w:hAnsi="Arial" w:cs="Arial"/>
          <w:sz w:val="24"/>
          <w:szCs w:val="24"/>
        </w:rPr>
      </w:pPr>
    </w:p>
    <w:p w14:paraId="21B298CF" w14:textId="77777777" w:rsidR="00B26896" w:rsidRPr="00F3126E" w:rsidRDefault="00C45491" w:rsidP="00F3126E">
      <w:pPr>
        <w:spacing w:line="276" w:lineRule="auto"/>
        <w:ind w:left="0" w:right="-427" w:hanging="2"/>
        <w:jc w:val="both"/>
        <w:rPr>
          <w:rFonts w:ascii="Arial" w:eastAsia="Arial" w:hAnsi="Arial" w:cs="Arial"/>
          <w:sz w:val="24"/>
          <w:szCs w:val="24"/>
        </w:rPr>
      </w:pPr>
      <w:r w:rsidRPr="00F3126E">
        <w:rPr>
          <w:rFonts w:ascii="Arial" w:eastAsia="Arial" w:hAnsi="Arial" w:cs="Arial"/>
          <w:sz w:val="24"/>
          <w:szCs w:val="24"/>
        </w:rPr>
        <w:t xml:space="preserve">Cuando ocurra un incidente o una no conformidad, la organización debe: </w:t>
      </w:r>
    </w:p>
    <w:p w14:paraId="5B9D0F18" w14:textId="6DBDECB4" w:rsidR="00B26896" w:rsidRPr="00F3126E" w:rsidRDefault="00C45491" w:rsidP="00F3126E">
      <w:pPr>
        <w:pStyle w:val="Prrafodelista"/>
        <w:numPr>
          <w:ilvl w:val="0"/>
          <w:numId w:val="7"/>
        </w:numPr>
        <w:spacing w:line="276" w:lineRule="auto"/>
        <w:ind w:leftChars="0" w:left="426" w:right="-427" w:firstLineChars="0"/>
        <w:jc w:val="both"/>
        <w:rPr>
          <w:rFonts w:ascii="Arial" w:eastAsia="Arial" w:hAnsi="Arial" w:cs="Arial"/>
          <w:sz w:val="24"/>
          <w:szCs w:val="24"/>
        </w:rPr>
      </w:pPr>
      <w:r w:rsidRPr="00F3126E">
        <w:rPr>
          <w:rFonts w:ascii="Arial" w:eastAsia="Arial" w:hAnsi="Arial" w:cs="Arial"/>
          <w:sz w:val="24"/>
          <w:szCs w:val="24"/>
        </w:rPr>
        <w:t xml:space="preserve">Reaccionar de manera oportuna ante el incidente o la no conformidad y, según sea aplicable: </w:t>
      </w:r>
    </w:p>
    <w:p w14:paraId="3358FA04" w14:textId="77777777" w:rsidR="00B26896" w:rsidRPr="00F3126E" w:rsidRDefault="00C45491" w:rsidP="00F3126E">
      <w:pPr>
        <w:spacing w:line="276" w:lineRule="auto"/>
        <w:ind w:left="0" w:right="-427" w:hanging="2"/>
        <w:jc w:val="both"/>
        <w:rPr>
          <w:rFonts w:ascii="Arial" w:eastAsia="Arial" w:hAnsi="Arial" w:cs="Arial"/>
          <w:sz w:val="24"/>
          <w:szCs w:val="24"/>
        </w:rPr>
      </w:pPr>
      <w:r w:rsidRPr="00F3126E">
        <w:rPr>
          <w:rFonts w:ascii="Arial" w:eastAsia="Arial" w:hAnsi="Arial" w:cs="Arial"/>
          <w:sz w:val="24"/>
          <w:szCs w:val="24"/>
        </w:rPr>
        <w:t xml:space="preserve">1) Tomar acciones para controlar y corregir el incidente o la no conformidad; </w:t>
      </w:r>
    </w:p>
    <w:p w14:paraId="777C2D50" w14:textId="77777777" w:rsidR="00B26896" w:rsidRPr="00F3126E" w:rsidRDefault="00C45491" w:rsidP="00F3126E">
      <w:pPr>
        <w:spacing w:line="276" w:lineRule="auto"/>
        <w:ind w:left="0" w:right="-427" w:hanging="2"/>
        <w:jc w:val="both"/>
        <w:rPr>
          <w:rFonts w:ascii="Arial" w:eastAsia="Arial" w:hAnsi="Arial" w:cs="Arial"/>
          <w:sz w:val="24"/>
          <w:szCs w:val="24"/>
        </w:rPr>
      </w:pPr>
      <w:r w:rsidRPr="00F3126E">
        <w:rPr>
          <w:rFonts w:ascii="Arial" w:eastAsia="Arial" w:hAnsi="Arial" w:cs="Arial"/>
          <w:sz w:val="24"/>
          <w:szCs w:val="24"/>
        </w:rPr>
        <w:t xml:space="preserve">2) Hacer frente a las consecuencias; </w:t>
      </w:r>
    </w:p>
    <w:p w14:paraId="71E3494D" w14:textId="5FF219A1" w:rsidR="00B26896" w:rsidRPr="00F3126E" w:rsidRDefault="00C45491" w:rsidP="00F3126E">
      <w:pPr>
        <w:pStyle w:val="Prrafodelista"/>
        <w:numPr>
          <w:ilvl w:val="0"/>
          <w:numId w:val="7"/>
        </w:numPr>
        <w:spacing w:line="276" w:lineRule="auto"/>
        <w:ind w:leftChars="0" w:left="426" w:right="-427" w:firstLineChars="0"/>
        <w:jc w:val="both"/>
        <w:rPr>
          <w:rFonts w:ascii="Arial" w:eastAsia="Arial" w:hAnsi="Arial" w:cs="Arial"/>
          <w:sz w:val="24"/>
          <w:szCs w:val="24"/>
        </w:rPr>
      </w:pPr>
      <w:r w:rsidRPr="00F3126E">
        <w:rPr>
          <w:rFonts w:ascii="Arial" w:eastAsia="Arial" w:hAnsi="Arial" w:cs="Arial"/>
          <w:sz w:val="24"/>
          <w:szCs w:val="24"/>
        </w:rPr>
        <w:t xml:space="preserve">Evaluar, con la participación de los trabajadores (véase 5.4) e involucrando a otras partes interesadas pertinentes, la necesidad de acciones correctivas para eliminar las causas raíz del incidente o la no conformidad, con el fin de que no vuelva a ocurrir ni ocurra en otra parte, mediante: </w:t>
      </w:r>
    </w:p>
    <w:p w14:paraId="377FF6E6" w14:textId="77777777" w:rsidR="00B26896" w:rsidRPr="00F3126E" w:rsidRDefault="00C45491" w:rsidP="00F3126E">
      <w:pPr>
        <w:spacing w:line="276" w:lineRule="auto"/>
        <w:ind w:left="0" w:right="-427" w:hanging="2"/>
        <w:jc w:val="both"/>
        <w:rPr>
          <w:rFonts w:ascii="Arial" w:eastAsia="Arial" w:hAnsi="Arial" w:cs="Arial"/>
          <w:sz w:val="24"/>
          <w:szCs w:val="24"/>
        </w:rPr>
      </w:pPr>
      <w:r w:rsidRPr="00F3126E">
        <w:rPr>
          <w:rFonts w:ascii="Arial" w:eastAsia="Arial" w:hAnsi="Arial" w:cs="Arial"/>
          <w:sz w:val="24"/>
          <w:szCs w:val="24"/>
        </w:rPr>
        <w:t xml:space="preserve">1) La investigación del incidente o la revisión de la no conformidad; </w:t>
      </w:r>
    </w:p>
    <w:p w14:paraId="432FACFF" w14:textId="77777777" w:rsidR="00B26896" w:rsidRPr="00F3126E" w:rsidRDefault="00C45491" w:rsidP="00F3126E">
      <w:pPr>
        <w:spacing w:line="276" w:lineRule="auto"/>
        <w:ind w:left="0" w:right="-427" w:hanging="2"/>
        <w:jc w:val="both"/>
        <w:rPr>
          <w:rFonts w:ascii="Arial" w:eastAsia="Arial" w:hAnsi="Arial" w:cs="Arial"/>
          <w:sz w:val="24"/>
          <w:szCs w:val="24"/>
        </w:rPr>
      </w:pPr>
      <w:r w:rsidRPr="00F3126E">
        <w:rPr>
          <w:rFonts w:ascii="Arial" w:eastAsia="Arial" w:hAnsi="Arial" w:cs="Arial"/>
          <w:sz w:val="24"/>
          <w:szCs w:val="24"/>
        </w:rPr>
        <w:t xml:space="preserve">2) La determinación de las causas del incidente o la no conformidad; </w:t>
      </w:r>
    </w:p>
    <w:p w14:paraId="170C8B81" w14:textId="77777777" w:rsidR="00B26896" w:rsidRPr="00F3126E" w:rsidRDefault="00C45491" w:rsidP="00F3126E">
      <w:pPr>
        <w:spacing w:line="276" w:lineRule="auto"/>
        <w:ind w:left="0" w:right="-427" w:hanging="2"/>
        <w:jc w:val="both"/>
        <w:rPr>
          <w:rFonts w:ascii="Arial" w:eastAsia="Arial" w:hAnsi="Arial" w:cs="Arial"/>
          <w:sz w:val="24"/>
          <w:szCs w:val="24"/>
        </w:rPr>
      </w:pPr>
      <w:r w:rsidRPr="00F3126E">
        <w:rPr>
          <w:rFonts w:ascii="Arial" w:eastAsia="Arial" w:hAnsi="Arial" w:cs="Arial"/>
          <w:sz w:val="24"/>
          <w:szCs w:val="24"/>
        </w:rPr>
        <w:t xml:space="preserve">3) La determinación de si han ocurrido incidentes similares, si existen no conformidades, o si potencialmente podrían ocurrir; </w:t>
      </w:r>
    </w:p>
    <w:p w14:paraId="575097AC" w14:textId="28D516A3" w:rsidR="00B26896" w:rsidRPr="00F3126E" w:rsidRDefault="00C45491" w:rsidP="00F3126E">
      <w:pPr>
        <w:pStyle w:val="Prrafodelista"/>
        <w:numPr>
          <w:ilvl w:val="0"/>
          <w:numId w:val="7"/>
        </w:numPr>
        <w:spacing w:line="276" w:lineRule="auto"/>
        <w:ind w:leftChars="0" w:left="426" w:right="-427" w:firstLineChars="0"/>
        <w:jc w:val="both"/>
        <w:rPr>
          <w:rFonts w:ascii="Arial" w:eastAsia="Arial" w:hAnsi="Arial" w:cs="Arial"/>
          <w:sz w:val="24"/>
          <w:szCs w:val="24"/>
        </w:rPr>
      </w:pPr>
      <w:r w:rsidRPr="00F3126E">
        <w:rPr>
          <w:rFonts w:ascii="Arial" w:eastAsia="Arial" w:hAnsi="Arial" w:cs="Arial"/>
          <w:sz w:val="24"/>
          <w:szCs w:val="24"/>
        </w:rPr>
        <w:t xml:space="preserve">Revisar las evaluaciones existentes de los riesgos para la SST y otros riesgos, según sea apropiado (véase 6.1); ISO 45001:2018 </w:t>
      </w:r>
    </w:p>
    <w:p w14:paraId="49D78A16" w14:textId="6940924D" w:rsidR="00B26896" w:rsidRPr="00F3126E" w:rsidRDefault="00C45491" w:rsidP="00F3126E">
      <w:pPr>
        <w:pStyle w:val="Prrafodelista"/>
        <w:numPr>
          <w:ilvl w:val="0"/>
          <w:numId w:val="7"/>
        </w:numPr>
        <w:spacing w:line="276" w:lineRule="auto"/>
        <w:ind w:leftChars="0" w:left="426" w:right="-427" w:firstLineChars="0"/>
        <w:jc w:val="both"/>
        <w:rPr>
          <w:rFonts w:ascii="Arial" w:eastAsia="Arial" w:hAnsi="Arial" w:cs="Arial"/>
          <w:sz w:val="24"/>
          <w:szCs w:val="24"/>
        </w:rPr>
      </w:pPr>
      <w:r w:rsidRPr="00F3126E">
        <w:rPr>
          <w:rFonts w:ascii="Arial" w:eastAsia="Arial" w:hAnsi="Arial" w:cs="Arial"/>
          <w:sz w:val="24"/>
          <w:szCs w:val="24"/>
        </w:rPr>
        <w:t xml:space="preserve">Determinar e implementar cualquier acción necesaria, incluyendo acciones correctivas, de acuerdo con la jerarquía de los controles (véase 8.1.2) y la gestión del cambio (véase 8.1.3); </w:t>
      </w:r>
    </w:p>
    <w:p w14:paraId="6CD93758" w14:textId="2F1508D9" w:rsidR="00B26896" w:rsidRPr="00F3126E" w:rsidRDefault="00C45491" w:rsidP="00F3126E">
      <w:pPr>
        <w:pStyle w:val="Prrafodelista"/>
        <w:numPr>
          <w:ilvl w:val="0"/>
          <w:numId w:val="7"/>
        </w:numPr>
        <w:spacing w:line="276" w:lineRule="auto"/>
        <w:ind w:leftChars="0" w:left="426" w:right="-427" w:firstLineChars="0"/>
        <w:jc w:val="both"/>
        <w:rPr>
          <w:rFonts w:ascii="Arial" w:eastAsia="Arial" w:hAnsi="Arial" w:cs="Arial"/>
          <w:sz w:val="24"/>
          <w:szCs w:val="24"/>
        </w:rPr>
      </w:pPr>
      <w:r w:rsidRPr="00F3126E">
        <w:rPr>
          <w:rFonts w:ascii="Arial" w:eastAsia="Arial" w:hAnsi="Arial" w:cs="Arial"/>
          <w:sz w:val="24"/>
          <w:szCs w:val="24"/>
        </w:rPr>
        <w:t xml:space="preserve">Evaluar los riesgos de la SST que se relacionan con los peligros nuevos o modificados, antes de tomar acciones; </w:t>
      </w:r>
    </w:p>
    <w:p w14:paraId="642D2480" w14:textId="1A0FB46C" w:rsidR="00B26896" w:rsidRPr="00F3126E" w:rsidRDefault="00C45491" w:rsidP="00F3126E">
      <w:pPr>
        <w:pStyle w:val="Prrafodelista"/>
        <w:numPr>
          <w:ilvl w:val="0"/>
          <w:numId w:val="7"/>
        </w:numPr>
        <w:spacing w:line="276" w:lineRule="auto"/>
        <w:ind w:leftChars="0" w:left="426" w:right="-427" w:firstLineChars="0"/>
        <w:jc w:val="both"/>
        <w:rPr>
          <w:rFonts w:ascii="Arial" w:eastAsia="Arial" w:hAnsi="Arial" w:cs="Arial"/>
          <w:sz w:val="24"/>
          <w:szCs w:val="24"/>
        </w:rPr>
      </w:pPr>
      <w:r w:rsidRPr="00F3126E">
        <w:rPr>
          <w:rFonts w:ascii="Arial" w:eastAsia="Arial" w:hAnsi="Arial" w:cs="Arial"/>
          <w:sz w:val="24"/>
          <w:szCs w:val="24"/>
        </w:rPr>
        <w:t xml:space="preserve">Revisar la eficacia de cualquier acción tomada, incluyendo las acciones correctivas; </w:t>
      </w:r>
    </w:p>
    <w:p w14:paraId="32DE3451" w14:textId="44ECBC89" w:rsidR="00B26896" w:rsidRPr="00F3126E" w:rsidRDefault="00C45491" w:rsidP="00F3126E">
      <w:pPr>
        <w:pStyle w:val="Prrafodelista"/>
        <w:numPr>
          <w:ilvl w:val="0"/>
          <w:numId w:val="7"/>
        </w:numPr>
        <w:spacing w:line="276" w:lineRule="auto"/>
        <w:ind w:leftChars="0" w:left="426" w:right="-427" w:firstLineChars="0"/>
        <w:jc w:val="both"/>
        <w:rPr>
          <w:rFonts w:ascii="Arial" w:eastAsia="Arial" w:hAnsi="Arial" w:cs="Arial"/>
          <w:sz w:val="24"/>
          <w:szCs w:val="24"/>
        </w:rPr>
      </w:pPr>
      <w:r w:rsidRPr="00F3126E">
        <w:rPr>
          <w:rFonts w:ascii="Arial" w:eastAsia="Arial" w:hAnsi="Arial" w:cs="Arial"/>
          <w:sz w:val="24"/>
          <w:szCs w:val="24"/>
        </w:rPr>
        <w:lastRenderedPageBreak/>
        <w:t xml:space="preserve">Si fuera necesario, hacer cambios al sistema de gestión de la SST. Las acciones correctivas deben ser apropiadas a los efectos o los efectos potenciales de los incidentes o las no conformidades encontradas. </w:t>
      </w:r>
    </w:p>
    <w:p w14:paraId="1189DDE5" w14:textId="77777777" w:rsidR="00B26896" w:rsidRPr="00F3126E" w:rsidRDefault="00C45491" w:rsidP="00F3126E">
      <w:pPr>
        <w:spacing w:line="276" w:lineRule="auto"/>
        <w:ind w:left="0" w:right="-427" w:hanging="2"/>
        <w:jc w:val="both"/>
        <w:rPr>
          <w:rFonts w:ascii="Arial" w:eastAsia="Arial" w:hAnsi="Arial" w:cs="Arial"/>
          <w:sz w:val="24"/>
          <w:szCs w:val="24"/>
        </w:rPr>
      </w:pPr>
      <w:r w:rsidRPr="00F3126E">
        <w:rPr>
          <w:rFonts w:ascii="Arial" w:eastAsia="Arial" w:hAnsi="Arial" w:cs="Arial"/>
          <w:sz w:val="24"/>
          <w:szCs w:val="24"/>
        </w:rPr>
        <w:t xml:space="preserve">La organización debe conservar información documentada, como evidencia de: </w:t>
      </w:r>
    </w:p>
    <w:p w14:paraId="71126531" w14:textId="77777777" w:rsidR="00B26896" w:rsidRPr="00F3126E" w:rsidRDefault="00B26896" w:rsidP="00F3126E">
      <w:pPr>
        <w:spacing w:line="276" w:lineRule="auto"/>
        <w:ind w:left="0" w:right="-427" w:hanging="2"/>
        <w:jc w:val="both"/>
        <w:rPr>
          <w:rFonts w:ascii="Arial" w:eastAsia="Arial" w:hAnsi="Arial" w:cs="Arial"/>
          <w:sz w:val="24"/>
          <w:szCs w:val="24"/>
        </w:rPr>
      </w:pPr>
    </w:p>
    <w:p w14:paraId="69C1022F" w14:textId="77777777" w:rsidR="00B26896" w:rsidRPr="00F3126E" w:rsidRDefault="00C45491" w:rsidP="00F3126E">
      <w:pPr>
        <w:numPr>
          <w:ilvl w:val="0"/>
          <w:numId w:val="6"/>
        </w:numPr>
        <w:spacing w:line="276" w:lineRule="auto"/>
        <w:ind w:left="0" w:right="-427" w:hanging="2"/>
        <w:jc w:val="both"/>
        <w:rPr>
          <w:rFonts w:ascii="Arial" w:eastAsia="Arial" w:hAnsi="Arial" w:cs="Arial"/>
          <w:sz w:val="24"/>
          <w:szCs w:val="24"/>
        </w:rPr>
      </w:pPr>
      <w:r w:rsidRPr="00F3126E">
        <w:rPr>
          <w:rFonts w:ascii="Arial" w:eastAsia="Arial" w:hAnsi="Arial" w:cs="Arial"/>
          <w:sz w:val="24"/>
          <w:szCs w:val="24"/>
        </w:rPr>
        <w:t xml:space="preserve">La naturaleza de los incidentes o las no conformidades y cualquier acción tomada posteriormente; </w:t>
      </w:r>
    </w:p>
    <w:p w14:paraId="2C7DA8CE" w14:textId="77777777" w:rsidR="00B26896" w:rsidRPr="00F3126E" w:rsidRDefault="00C45491" w:rsidP="00F3126E">
      <w:pPr>
        <w:numPr>
          <w:ilvl w:val="0"/>
          <w:numId w:val="6"/>
        </w:numPr>
        <w:spacing w:line="276" w:lineRule="auto"/>
        <w:ind w:left="0" w:right="-427" w:hanging="2"/>
        <w:jc w:val="both"/>
        <w:rPr>
          <w:rFonts w:ascii="Arial" w:eastAsia="Arial" w:hAnsi="Arial" w:cs="Arial"/>
          <w:sz w:val="24"/>
          <w:szCs w:val="24"/>
        </w:rPr>
      </w:pPr>
      <w:r w:rsidRPr="00F3126E">
        <w:rPr>
          <w:rFonts w:ascii="Arial" w:eastAsia="Arial" w:hAnsi="Arial" w:cs="Arial"/>
          <w:sz w:val="24"/>
          <w:szCs w:val="24"/>
        </w:rPr>
        <w:t xml:space="preserve">Los resultados de cualquier acción y acción correctiva, incluyendo su eficacia. La organización debe comunicar esta información documentada a los trabajadores pertinentes, y cuando existan, a los representantes de los trabajadores, y a otras partes interesadas pertinentes. </w:t>
      </w:r>
    </w:p>
    <w:p w14:paraId="6BC1B79B" w14:textId="77777777" w:rsidR="00B26896" w:rsidRPr="00F3126E" w:rsidRDefault="00B26896" w:rsidP="00F3126E">
      <w:pPr>
        <w:spacing w:line="276" w:lineRule="auto"/>
        <w:ind w:left="0" w:right="-427" w:hanging="2"/>
        <w:jc w:val="both"/>
        <w:rPr>
          <w:rFonts w:ascii="Arial" w:eastAsia="Arial" w:hAnsi="Arial" w:cs="Arial"/>
          <w:sz w:val="24"/>
          <w:szCs w:val="24"/>
        </w:rPr>
      </w:pPr>
    </w:p>
    <w:p w14:paraId="7EFF8102" w14:textId="77777777" w:rsidR="00B26896" w:rsidRPr="00F3126E" w:rsidRDefault="00B26896" w:rsidP="00F3126E">
      <w:pPr>
        <w:spacing w:line="276" w:lineRule="auto"/>
        <w:ind w:left="0" w:right="-427" w:hanging="2"/>
        <w:jc w:val="both"/>
        <w:rPr>
          <w:rFonts w:ascii="Arial" w:eastAsia="Arial" w:hAnsi="Arial" w:cs="Arial"/>
          <w:sz w:val="24"/>
          <w:szCs w:val="24"/>
        </w:rPr>
      </w:pPr>
    </w:p>
    <w:p w14:paraId="2B051E52" w14:textId="77777777" w:rsidR="00B26896" w:rsidRPr="00F3126E" w:rsidRDefault="00C45491" w:rsidP="00F3126E">
      <w:pPr>
        <w:spacing w:line="276" w:lineRule="auto"/>
        <w:ind w:left="0" w:right="-427" w:hanging="2"/>
        <w:jc w:val="both"/>
        <w:rPr>
          <w:rFonts w:ascii="Arial" w:eastAsia="Arial" w:hAnsi="Arial" w:cs="Arial"/>
          <w:sz w:val="24"/>
          <w:szCs w:val="24"/>
        </w:rPr>
      </w:pPr>
      <w:r w:rsidRPr="00F3126E">
        <w:rPr>
          <w:rFonts w:ascii="Arial" w:eastAsia="Arial" w:hAnsi="Arial" w:cs="Arial"/>
          <w:sz w:val="24"/>
          <w:szCs w:val="24"/>
        </w:rPr>
        <w:t xml:space="preserve">NOTA Informar e investigar incidentes sin retrasos indebidos puede permitir que se eliminen los peligros y que los riesgos para la SST asociados se minimicen lo antes </w:t>
      </w:r>
    </w:p>
    <w:p w14:paraId="7E68EC41" w14:textId="77777777" w:rsidR="00B26896" w:rsidRPr="00F3126E" w:rsidRDefault="00C45491" w:rsidP="00F312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1A3C69DC" w14:textId="77777777" w:rsidR="00B26896" w:rsidRPr="00F3126E" w:rsidRDefault="00C45491" w:rsidP="00F312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b/>
          <w:color w:val="000000"/>
          <w:sz w:val="24"/>
          <w:szCs w:val="24"/>
        </w:rPr>
        <w:t>4. RESPONSABILIDADES.</w:t>
      </w:r>
    </w:p>
    <w:tbl>
      <w:tblPr>
        <w:tblStyle w:val="ab"/>
        <w:tblW w:w="93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2552"/>
        <w:gridCol w:w="2217"/>
      </w:tblGrid>
      <w:tr w:rsidR="00B26896" w:rsidRPr="00F3126E" w14:paraId="0E1C4A3E" w14:textId="77777777" w:rsidTr="00F3126E">
        <w:trPr>
          <w:trHeight w:val="1013"/>
        </w:trPr>
        <w:tc>
          <w:tcPr>
            <w:tcW w:w="4531" w:type="dxa"/>
          </w:tcPr>
          <w:p w14:paraId="1AB5D44C" w14:textId="77777777" w:rsidR="00B26896" w:rsidRPr="00F3126E" w:rsidRDefault="00B26896" w:rsidP="00F31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right="-427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4C9E2400" w14:textId="77777777" w:rsidR="00B26896" w:rsidRPr="00F3126E" w:rsidRDefault="00C45491" w:rsidP="00F31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right="-427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F3126E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ACTIVIDADES</w:t>
            </w:r>
          </w:p>
        </w:tc>
        <w:tc>
          <w:tcPr>
            <w:tcW w:w="2552" w:type="dxa"/>
          </w:tcPr>
          <w:p w14:paraId="69D7FD46" w14:textId="77777777" w:rsidR="00B26896" w:rsidRPr="00F3126E" w:rsidRDefault="00B26896" w:rsidP="00F31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right="-427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1E1C4823" w14:textId="5D9F86DD" w:rsidR="00B26896" w:rsidRPr="00F3126E" w:rsidRDefault="00C45491" w:rsidP="00F31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right="41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F3126E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RESPONSABLE</w:t>
            </w:r>
            <w:r w:rsidR="00F3126E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F3126E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DEL PROCESO</w:t>
            </w:r>
          </w:p>
        </w:tc>
        <w:tc>
          <w:tcPr>
            <w:tcW w:w="2217" w:type="dxa"/>
          </w:tcPr>
          <w:p w14:paraId="3E083B29" w14:textId="77777777" w:rsidR="00B26896" w:rsidRPr="00F3126E" w:rsidRDefault="00B26896" w:rsidP="00F31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right="-427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5CD26291" w14:textId="77777777" w:rsidR="00B26896" w:rsidRPr="00F3126E" w:rsidRDefault="00C45491" w:rsidP="00F31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right="-427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F3126E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RESPONSABLE DE CALIDAD</w:t>
            </w:r>
          </w:p>
        </w:tc>
      </w:tr>
      <w:tr w:rsidR="00B26896" w:rsidRPr="00F3126E" w14:paraId="7A7069EF" w14:textId="77777777" w:rsidTr="00F3126E">
        <w:trPr>
          <w:trHeight w:val="686"/>
        </w:trPr>
        <w:tc>
          <w:tcPr>
            <w:tcW w:w="4531" w:type="dxa"/>
          </w:tcPr>
          <w:p w14:paraId="6C292F46" w14:textId="010430D8" w:rsidR="00B26896" w:rsidRPr="00F3126E" w:rsidRDefault="00C45491" w:rsidP="00F31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hanging="2"/>
              <w:jc w:val="both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 w:rsidRPr="00F3126E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Atención y registro incidencias y reclamaciones y /o identificación de fallas en los procesos (Operaciones)</w:t>
            </w:r>
            <w:r w:rsidR="00F3126E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.</w:t>
            </w:r>
            <w:r w:rsidRPr="00F3126E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 xml:space="preserve">                                                 </w:t>
            </w:r>
          </w:p>
        </w:tc>
        <w:tc>
          <w:tcPr>
            <w:tcW w:w="2552" w:type="dxa"/>
          </w:tcPr>
          <w:p w14:paraId="536712A1" w14:textId="21F13EE5" w:rsidR="00B26896" w:rsidRPr="00F3126E" w:rsidRDefault="00C45491" w:rsidP="00F31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right="-68"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F3126E">
              <w:rPr>
                <w:rFonts w:ascii="Arial" w:eastAsia="Arial" w:hAnsi="Arial" w:cs="Arial"/>
                <w:color w:val="000000"/>
                <w:sz w:val="24"/>
                <w:szCs w:val="24"/>
              </w:rPr>
              <w:t>X</w:t>
            </w:r>
          </w:p>
        </w:tc>
        <w:tc>
          <w:tcPr>
            <w:tcW w:w="2217" w:type="dxa"/>
          </w:tcPr>
          <w:p w14:paraId="34429C3C" w14:textId="77777777" w:rsidR="00B26896" w:rsidRPr="00F3126E" w:rsidRDefault="00B26896" w:rsidP="00F31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right="-427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26896" w:rsidRPr="00F3126E" w14:paraId="7146B58D" w14:textId="77777777" w:rsidTr="00F3126E">
        <w:trPr>
          <w:trHeight w:val="950"/>
        </w:trPr>
        <w:tc>
          <w:tcPr>
            <w:tcW w:w="4531" w:type="dxa"/>
          </w:tcPr>
          <w:p w14:paraId="2EA05E6F" w14:textId="4097B5A8" w:rsidR="00B26896" w:rsidRPr="00F3126E" w:rsidRDefault="00C45491" w:rsidP="00F31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hanging="2"/>
              <w:jc w:val="both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 w:rsidRPr="00F3126E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Toma de soluciones en incidencias y reclamaciones y /o identificación de fallas en los procesos (Operaciones)</w:t>
            </w:r>
            <w:r w:rsidR="00F3126E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.</w:t>
            </w:r>
            <w:r w:rsidRPr="00F3126E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 xml:space="preserve">                                                                           </w:t>
            </w:r>
          </w:p>
        </w:tc>
        <w:tc>
          <w:tcPr>
            <w:tcW w:w="2552" w:type="dxa"/>
          </w:tcPr>
          <w:p w14:paraId="75CC3618" w14:textId="4D7F2668" w:rsidR="00B26896" w:rsidRPr="00F3126E" w:rsidRDefault="00C45491" w:rsidP="00F31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right="-68"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F3126E">
              <w:rPr>
                <w:rFonts w:ascii="Arial" w:eastAsia="Arial" w:hAnsi="Arial" w:cs="Arial"/>
                <w:color w:val="000000"/>
                <w:sz w:val="24"/>
                <w:szCs w:val="24"/>
              </w:rPr>
              <w:t>X</w:t>
            </w:r>
          </w:p>
        </w:tc>
        <w:tc>
          <w:tcPr>
            <w:tcW w:w="2217" w:type="dxa"/>
          </w:tcPr>
          <w:p w14:paraId="36443234" w14:textId="77777777" w:rsidR="00B26896" w:rsidRPr="00F3126E" w:rsidRDefault="00B26896" w:rsidP="00F31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right="-427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26896" w:rsidRPr="00F3126E" w14:paraId="5B446765" w14:textId="77777777" w:rsidTr="00F3126E">
        <w:trPr>
          <w:trHeight w:val="470"/>
        </w:trPr>
        <w:tc>
          <w:tcPr>
            <w:tcW w:w="4531" w:type="dxa"/>
          </w:tcPr>
          <w:p w14:paraId="3526F196" w14:textId="1720C600" w:rsidR="00B26896" w:rsidRPr="00F3126E" w:rsidRDefault="00C45491" w:rsidP="00F31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hanging="2"/>
              <w:jc w:val="both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 w:rsidRPr="00F3126E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Verificación de las soluciones</w:t>
            </w:r>
            <w:r w:rsidR="00F3126E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.</w:t>
            </w:r>
            <w:r w:rsidRPr="00F3126E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552" w:type="dxa"/>
          </w:tcPr>
          <w:p w14:paraId="7EA27A29" w14:textId="0C019186" w:rsidR="00B26896" w:rsidRPr="00F3126E" w:rsidRDefault="00F3126E" w:rsidP="00F31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right="-68"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X</w:t>
            </w:r>
          </w:p>
        </w:tc>
        <w:tc>
          <w:tcPr>
            <w:tcW w:w="2217" w:type="dxa"/>
          </w:tcPr>
          <w:p w14:paraId="30E1A359" w14:textId="10920965" w:rsidR="00B26896" w:rsidRPr="00F3126E" w:rsidRDefault="00F3126E" w:rsidP="00F31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Chars="0" w:left="0" w:right="-427" w:firstLineChars="0" w:firstLine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X</w:t>
            </w:r>
          </w:p>
        </w:tc>
      </w:tr>
      <w:tr w:rsidR="00B26896" w:rsidRPr="00F3126E" w14:paraId="446F1C02" w14:textId="77777777" w:rsidTr="00F3126E">
        <w:trPr>
          <w:trHeight w:val="420"/>
        </w:trPr>
        <w:tc>
          <w:tcPr>
            <w:tcW w:w="4531" w:type="dxa"/>
          </w:tcPr>
          <w:p w14:paraId="1F5C4818" w14:textId="4B8E3CFD" w:rsidR="00B26896" w:rsidRPr="00F3126E" w:rsidRDefault="00C45491" w:rsidP="00F31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hanging="2"/>
              <w:jc w:val="both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 w:rsidRPr="00F3126E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Control y cierre de no conformes</w:t>
            </w:r>
            <w:r w:rsidR="00F3126E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.</w:t>
            </w:r>
            <w:r w:rsidRPr="00F3126E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 xml:space="preserve">                                </w:t>
            </w:r>
          </w:p>
        </w:tc>
        <w:tc>
          <w:tcPr>
            <w:tcW w:w="2552" w:type="dxa"/>
          </w:tcPr>
          <w:p w14:paraId="5811C3BA" w14:textId="7E0A59DA" w:rsidR="00B26896" w:rsidRPr="00F3126E" w:rsidRDefault="00F3126E" w:rsidP="00F31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Chars="0" w:left="0" w:right="-68" w:firstLineChars="0" w:firstLine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X</w:t>
            </w:r>
          </w:p>
        </w:tc>
        <w:tc>
          <w:tcPr>
            <w:tcW w:w="2217" w:type="dxa"/>
          </w:tcPr>
          <w:p w14:paraId="3C8E9175" w14:textId="77777777" w:rsidR="00B26896" w:rsidRPr="00F3126E" w:rsidRDefault="00B26896" w:rsidP="00F31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right="-427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26896" w:rsidRPr="00F3126E" w14:paraId="77268258" w14:textId="77777777" w:rsidTr="00F3126E">
        <w:trPr>
          <w:trHeight w:val="1013"/>
        </w:trPr>
        <w:tc>
          <w:tcPr>
            <w:tcW w:w="4531" w:type="dxa"/>
          </w:tcPr>
          <w:p w14:paraId="067F787E" w14:textId="3D9722D6" w:rsidR="00B26896" w:rsidRPr="00F3126E" w:rsidRDefault="00C45491" w:rsidP="00F31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hanging="2"/>
              <w:jc w:val="both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 w:rsidRPr="00F3126E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Implantación de acciones correctivas</w:t>
            </w:r>
            <w:r w:rsidR="00F3126E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.</w:t>
            </w:r>
            <w:r w:rsidRPr="00F3126E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552" w:type="dxa"/>
          </w:tcPr>
          <w:p w14:paraId="65602AA4" w14:textId="6E25FB26" w:rsidR="00B26896" w:rsidRPr="00F3126E" w:rsidRDefault="00C45491" w:rsidP="00F31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right="-68"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F3126E">
              <w:rPr>
                <w:rFonts w:ascii="Arial" w:eastAsia="Arial" w:hAnsi="Arial" w:cs="Arial"/>
                <w:color w:val="000000"/>
                <w:sz w:val="24"/>
                <w:szCs w:val="24"/>
              </w:rPr>
              <w:t>X</w:t>
            </w:r>
          </w:p>
        </w:tc>
        <w:tc>
          <w:tcPr>
            <w:tcW w:w="2217" w:type="dxa"/>
          </w:tcPr>
          <w:p w14:paraId="3550C872" w14:textId="77777777" w:rsidR="00B26896" w:rsidRPr="00F3126E" w:rsidRDefault="00B26896" w:rsidP="00F31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right="-427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1B636E5F" w14:textId="77777777" w:rsidR="00B26896" w:rsidRPr="00F3126E" w:rsidRDefault="00B26896" w:rsidP="00F312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08DE47D" w14:textId="77777777" w:rsidR="00B26896" w:rsidRPr="00F3126E" w:rsidRDefault="00C45491" w:rsidP="00F312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b/>
          <w:color w:val="000000"/>
          <w:sz w:val="24"/>
          <w:szCs w:val="24"/>
        </w:rPr>
        <w:t>5. REALIZACIÓN</w:t>
      </w:r>
    </w:p>
    <w:p w14:paraId="6E836F2A" w14:textId="77777777" w:rsidR="00B26896" w:rsidRPr="00F3126E" w:rsidRDefault="00C45491" w:rsidP="00F312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b/>
          <w:color w:val="000000"/>
          <w:sz w:val="24"/>
          <w:szCs w:val="24"/>
        </w:rPr>
        <w:t>5.1. GENERALIDADES.</w:t>
      </w:r>
    </w:p>
    <w:p w14:paraId="434CA3B5" w14:textId="77777777" w:rsidR="00B26896" w:rsidRPr="00F3126E" w:rsidRDefault="00C45491" w:rsidP="00F3126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color w:val="000000"/>
          <w:sz w:val="24"/>
          <w:szCs w:val="24"/>
        </w:rPr>
        <w:lastRenderedPageBreak/>
        <w:t>Una no conformidad es el incumplimiento de un requisito especificado o un problema no previsto. Ejemplos de incidencias que pueden presentarse cuando el servicio presenta incidencias   internamente, por control de calidad, usuario.</w:t>
      </w:r>
    </w:p>
    <w:p w14:paraId="6E311D8F" w14:textId="77777777" w:rsidR="00B26896" w:rsidRPr="00F3126E" w:rsidRDefault="00C45491" w:rsidP="00F3126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color w:val="000000"/>
          <w:sz w:val="24"/>
          <w:szCs w:val="24"/>
        </w:rPr>
        <w:t>Tipos de rechazo: Serán definidos para cada una de las áreas de la organización.</w:t>
      </w:r>
    </w:p>
    <w:p w14:paraId="6D47E9BD" w14:textId="77777777" w:rsidR="00B26896" w:rsidRPr="00F3126E" w:rsidRDefault="00B26896" w:rsidP="00F312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sz w:val="24"/>
          <w:szCs w:val="24"/>
        </w:rPr>
      </w:pPr>
    </w:p>
    <w:p w14:paraId="7ADEDBFC" w14:textId="77777777" w:rsidR="00B26896" w:rsidRPr="00F3126E" w:rsidRDefault="00C45491" w:rsidP="00F312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b/>
          <w:color w:val="000000"/>
          <w:sz w:val="24"/>
          <w:szCs w:val="24"/>
        </w:rPr>
        <w:t>RECHAZO INTERNO</w:t>
      </w:r>
    </w:p>
    <w:p w14:paraId="6C775303" w14:textId="14304CB7" w:rsidR="00B26896" w:rsidRPr="00F3126E" w:rsidRDefault="00C45491" w:rsidP="00F312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color w:val="000000"/>
          <w:sz w:val="24"/>
          <w:szCs w:val="24"/>
        </w:rPr>
        <w:t xml:space="preserve">Las fallas que puedan presentarse en el mantenimiento de los vehículos ver </w:t>
      </w:r>
      <w:r w:rsidRPr="00F3126E">
        <w:rPr>
          <w:rFonts w:ascii="Arial" w:eastAsia="Arial" w:hAnsi="Arial" w:cs="Arial"/>
          <w:sz w:val="24"/>
          <w:szCs w:val="24"/>
        </w:rPr>
        <w:t>módulo</w:t>
      </w:r>
      <w:r w:rsidRPr="00F3126E">
        <w:rPr>
          <w:rFonts w:ascii="Arial" w:eastAsia="Arial" w:hAnsi="Arial" w:cs="Arial"/>
          <w:color w:val="000000"/>
          <w:sz w:val="24"/>
          <w:szCs w:val="24"/>
        </w:rPr>
        <w:t xml:space="preserve"> de mantenimiento</w:t>
      </w:r>
      <w:r w:rsidR="00F3126E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38B87940" w14:textId="77777777" w:rsidR="00B26896" w:rsidRPr="00F3126E" w:rsidRDefault="00C45491" w:rsidP="00F312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b/>
          <w:color w:val="000000"/>
          <w:sz w:val="24"/>
          <w:szCs w:val="24"/>
        </w:rPr>
        <w:t>RECHAZOS EXTERNOS</w:t>
      </w:r>
    </w:p>
    <w:p w14:paraId="18105A1A" w14:textId="77777777" w:rsidR="00B26896" w:rsidRPr="00F3126E" w:rsidRDefault="00C45491" w:rsidP="00F312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color w:val="000000"/>
          <w:sz w:val="24"/>
          <w:szCs w:val="24"/>
        </w:rPr>
        <w:t>Quejas del cliente:</w:t>
      </w:r>
    </w:p>
    <w:p w14:paraId="465D66B8" w14:textId="77777777" w:rsidR="00B26896" w:rsidRPr="00F3126E" w:rsidRDefault="00C45491" w:rsidP="00F312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b/>
          <w:sz w:val="24"/>
          <w:szCs w:val="24"/>
        </w:rPr>
        <w:t>ACCIÓN</w:t>
      </w:r>
      <w:r w:rsidRPr="00F3126E">
        <w:rPr>
          <w:rFonts w:ascii="Arial" w:eastAsia="Arial" w:hAnsi="Arial" w:cs="Arial"/>
          <w:b/>
          <w:color w:val="000000"/>
          <w:sz w:val="24"/>
          <w:szCs w:val="24"/>
        </w:rPr>
        <w:t xml:space="preserve"> CORRECTIVA</w:t>
      </w:r>
    </w:p>
    <w:p w14:paraId="4784119B" w14:textId="2CDF50EB" w:rsidR="00B26896" w:rsidRPr="00F3126E" w:rsidRDefault="00C45491" w:rsidP="00F3126E">
      <w:pPr>
        <w:numPr>
          <w:ilvl w:val="0"/>
          <w:numId w:val="1"/>
        </w:numPr>
        <w:spacing w:line="276" w:lineRule="auto"/>
        <w:ind w:left="0" w:right="-427" w:hanging="2"/>
        <w:jc w:val="both"/>
        <w:rPr>
          <w:rFonts w:ascii="Arial" w:eastAsia="Arial" w:hAnsi="Arial" w:cs="Arial"/>
          <w:sz w:val="24"/>
          <w:szCs w:val="24"/>
        </w:rPr>
      </w:pPr>
      <w:r w:rsidRPr="00F3126E">
        <w:rPr>
          <w:rFonts w:ascii="Arial" w:eastAsia="Arial" w:hAnsi="Arial" w:cs="Arial"/>
          <w:sz w:val="24"/>
          <w:szCs w:val="24"/>
        </w:rPr>
        <w:t>Es aquella acción tomada para eliminar las causas de un problema real.</w:t>
      </w:r>
    </w:p>
    <w:p w14:paraId="30A44D70" w14:textId="77777777" w:rsidR="00B26896" w:rsidRPr="00F3126E" w:rsidRDefault="00B26896" w:rsidP="00F312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A3B8B45" w14:textId="77777777" w:rsidR="00B26896" w:rsidRPr="00F3126E" w:rsidRDefault="00C45491" w:rsidP="00F312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b/>
          <w:color w:val="000000"/>
          <w:sz w:val="24"/>
          <w:szCs w:val="24"/>
        </w:rPr>
        <w:t>5.2   DETECCIÓN Y REGISTRO DE NO CONFORMIDADES</w:t>
      </w:r>
    </w:p>
    <w:p w14:paraId="495A97C7" w14:textId="42DFA6B6" w:rsidR="00B26896" w:rsidRPr="00F3126E" w:rsidRDefault="00C45491" w:rsidP="00F3126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color w:val="000000"/>
          <w:sz w:val="24"/>
          <w:szCs w:val="24"/>
        </w:rPr>
        <w:t>La detección, recepción y comunicación de incidencias y reclamaciones es</w:t>
      </w:r>
      <w:r w:rsidRPr="00F3126E">
        <w:rPr>
          <w:rFonts w:ascii="Arial" w:eastAsia="Arial" w:hAnsi="Arial" w:cs="Arial"/>
          <w:sz w:val="24"/>
          <w:szCs w:val="24"/>
        </w:rPr>
        <w:t xml:space="preserve"> </w:t>
      </w:r>
      <w:r w:rsidRPr="00F3126E">
        <w:rPr>
          <w:rFonts w:ascii="Arial" w:eastAsia="Arial" w:hAnsi="Arial" w:cs="Arial"/>
          <w:color w:val="000000"/>
          <w:sz w:val="24"/>
          <w:szCs w:val="24"/>
        </w:rPr>
        <w:t xml:space="preserve">un deber y una responsabilidad de todo el personal de </w:t>
      </w:r>
      <w:r w:rsidR="00EB3767" w:rsidRPr="003A6F8B">
        <w:rPr>
          <w:rFonts w:ascii="Arial" w:hAnsi="Arial" w:cs="Arial"/>
          <w:b/>
          <w:bCs/>
          <w:color w:val="000000"/>
          <w:sz w:val="24"/>
          <w:szCs w:val="24"/>
        </w:rPr>
        <w:t>DESTINY TOURS S.A.S</w:t>
      </w:r>
      <w:r w:rsidR="002C4E81">
        <w:rPr>
          <w:rFonts w:ascii="Arial" w:eastAsia="Arial" w:hAnsi="Arial" w:cs="Arial"/>
          <w:color w:val="000000"/>
          <w:sz w:val="24"/>
          <w:szCs w:val="24"/>
        </w:rPr>
        <w:t>, d</w:t>
      </w:r>
      <w:r w:rsidRPr="00F3126E">
        <w:rPr>
          <w:rFonts w:ascii="Arial" w:eastAsia="Arial" w:hAnsi="Arial" w:cs="Arial"/>
          <w:color w:val="000000"/>
          <w:sz w:val="24"/>
          <w:szCs w:val="24"/>
        </w:rPr>
        <w:t>ebe hacerse el máximo esfuerzo por detectar y registrar las posibles situaciones</w:t>
      </w:r>
      <w:r w:rsidRPr="00F3126E">
        <w:rPr>
          <w:rFonts w:ascii="Arial" w:eastAsia="Arial" w:hAnsi="Arial" w:cs="Arial"/>
          <w:sz w:val="24"/>
          <w:szCs w:val="24"/>
        </w:rPr>
        <w:t>, a</w:t>
      </w:r>
      <w:r w:rsidRPr="00F3126E">
        <w:rPr>
          <w:rFonts w:ascii="Arial" w:eastAsia="Arial" w:hAnsi="Arial" w:cs="Arial"/>
          <w:color w:val="000000"/>
          <w:sz w:val="24"/>
          <w:szCs w:val="24"/>
        </w:rPr>
        <w:t>ntes de que el cliente se vea afectado. La información recogida es de suma importancia para la mejora continua del servicio.</w:t>
      </w:r>
    </w:p>
    <w:p w14:paraId="337D9299" w14:textId="77777777" w:rsidR="00B26896" w:rsidRPr="00F3126E" w:rsidRDefault="00C45491" w:rsidP="00F3126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color w:val="000000"/>
          <w:sz w:val="24"/>
          <w:szCs w:val="24"/>
        </w:rPr>
        <w:t>Las incidencias y reclamaciones se anotan, aportando la mayor información posible, en el Informe de no conformidad y Reclamaciones con:</w:t>
      </w:r>
    </w:p>
    <w:p w14:paraId="736DC13C" w14:textId="77777777" w:rsidR="00B26896" w:rsidRPr="00F3126E" w:rsidRDefault="00C45491" w:rsidP="00F3126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color w:val="000000"/>
          <w:sz w:val="24"/>
          <w:szCs w:val="24"/>
        </w:rPr>
        <w:t>El número de incidencias y reclamaciones en el mes y acumuladas en el año.</w:t>
      </w:r>
      <w:r w:rsidRPr="00F3126E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7D205B93" wp14:editId="5D661734">
                <wp:simplePos x="0" y="0"/>
                <wp:positionH relativeFrom="column">
                  <wp:posOffset>-2184399</wp:posOffset>
                </wp:positionH>
                <wp:positionV relativeFrom="paragraph">
                  <wp:posOffset>0</wp:posOffset>
                </wp:positionV>
                <wp:extent cx="63500" cy="4749800"/>
                <wp:effectExtent l="0" t="0" r="0" b="0"/>
                <wp:wrapNone/>
                <wp:docPr id="1033" name="Conector recto de flecha 1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1424150"/>
                          <a:ext cx="0" cy="471170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-2184399</wp:posOffset>
                </wp:positionH>
                <wp:positionV relativeFrom="paragraph">
                  <wp:posOffset>0</wp:posOffset>
                </wp:positionV>
                <wp:extent cx="63500" cy="4749800"/>
                <wp:effectExtent b="0" l="0" r="0" t="0"/>
                <wp:wrapNone/>
                <wp:docPr id="103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00" cy="4749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49B09D7" w14:textId="77777777" w:rsidR="00B26896" w:rsidRPr="00F3126E" w:rsidRDefault="00C45491" w:rsidP="00F3126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color w:val="000000"/>
          <w:sz w:val="24"/>
          <w:szCs w:val="24"/>
        </w:rPr>
        <w:t>La frecuencia de las incidencias y reclamaciones clasificadas por tipo.</w:t>
      </w:r>
    </w:p>
    <w:p w14:paraId="5AD55E70" w14:textId="77777777" w:rsidR="00B26896" w:rsidRPr="00F3126E" w:rsidRDefault="00C45491" w:rsidP="00F3126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color w:val="000000"/>
          <w:sz w:val="24"/>
          <w:szCs w:val="24"/>
        </w:rPr>
        <w:t>La Gerencia</w:t>
      </w:r>
      <w:r w:rsidRPr="00F3126E">
        <w:rPr>
          <w:rFonts w:ascii="Arial" w:eastAsia="Arial" w:hAnsi="Arial" w:cs="Arial"/>
          <w:sz w:val="24"/>
          <w:szCs w:val="24"/>
        </w:rPr>
        <w:t xml:space="preserve"> </w:t>
      </w:r>
      <w:r w:rsidRPr="00F3126E">
        <w:rPr>
          <w:rFonts w:ascii="Arial" w:eastAsia="Arial" w:hAnsi="Arial" w:cs="Arial"/>
          <w:color w:val="000000"/>
          <w:sz w:val="24"/>
          <w:szCs w:val="24"/>
        </w:rPr>
        <w:t>General utiliza el resumen anterior en las reuniones de evaluación de la calidad del servicio, junto con la tasa de Incidencias y Reclamaciones.</w:t>
      </w:r>
    </w:p>
    <w:p w14:paraId="4694C6A7" w14:textId="77777777" w:rsidR="00B26896" w:rsidRPr="00F3126E" w:rsidRDefault="00B26896" w:rsidP="00F312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495D7F2" w14:textId="77777777" w:rsidR="00B26896" w:rsidRPr="00F3126E" w:rsidRDefault="00C45491" w:rsidP="00F312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b/>
          <w:color w:val="000000"/>
          <w:sz w:val="24"/>
          <w:szCs w:val="24"/>
        </w:rPr>
        <w:t>5.3 TRATAMIENTO DE INCIDENTES Y NO CONFORMIDADES</w:t>
      </w:r>
    </w:p>
    <w:p w14:paraId="138A529B" w14:textId="77777777" w:rsidR="00B26896" w:rsidRPr="00F3126E" w:rsidRDefault="00C45491" w:rsidP="00F312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color w:val="000000"/>
          <w:sz w:val="24"/>
          <w:szCs w:val="24"/>
        </w:rPr>
        <w:t>La definición de acciones inmediatas para resolver el problema corresponde a:</w:t>
      </w:r>
    </w:p>
    <w:p w14:paraId="3C8FC92B" w14:textId="77777777" w:rsidR="00B26896" w:rsidRPr="00F3126E" w:rsidRDefault="00B26896" w:rsidP="00F312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3254DAF" w14:textId="77777777" w:rsidR="00B26896" w:rsidRPr="00F3126E" w:rsidRDefault="00C45491" w:rsidP="00F312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sz w:val="24"/>
          <w:szCs w:val="24"/>
        </w:rPr>
        <w:lastRenderedPageBreak/>
        <w:t>El dueño</w:t>
      </w:r>
      <w:r w:rsidRPr="00F3126E">
        <w:rPr>
          <w:rFonts w:ascii="Arial" w:eastAsia="Arial" w:hAnsi="Arial" w:cs="Arial"/>
          <w:color w:val="000000"/>
          <w:sz w:val="24"/>
          <w:szCs w:val="24"/>
        </w:rPr>
        <w:t xml:space="preserve"> de cada proceso, cuando el </w:t>
      </w:r>
      <w:r w:rsidRPr="00F3126E">
        <w:rPr>
          <w:rFonts w:ascii="Arial" w:eastAsia="Arial" w:hAnsi="Arial" w:cs="Arial"/>
          <w:sz w:val="24"/>
          <w:szCs w:val="24"/>
        </w:rPr>
        <w:t xml:space="preserve">incidente no </w:t>
      </w:r>
      <w:r w:rsidRPr="00F3126E">
        <w:rPr>
          <w:rFonts w:ascii="Arial" w:eastAsia="Arial" w:hAnsi="Arial" w:cs="Arial"/>
          <w:color w:val="000000"/>
          <w:sz w:val="24"/>
          <w:szCs w:val="24"/>
        </w:rPr>
        <w:t>conformidad</w:t>
      </w:r>
      <w:r w:rsidRPr="00F3126E">
        <w:rPr>
          <w:rFonts w:ascii="Arial" w:eastAsia="Arial" w:hAnsi="Arial" w:cs="Arial"/>
          <w:sz w:val="24"/>
          <w:szCs w:val="24"/>
        </w:rPr>
        <w:t xml:space="preserve"> </w:t>
      </w:r>
      <w:r w:rsidRPr="00F3126E">
        <w:rPr>
          <w:rFonts w:ascii="Arial" w:eastAsia="Arial" w:hAnsi="Arial" w:cs="Arial"/>
          <w:color w:val="000000"/>
          <w:sz w:val="24"/>
          <w:szCs w:val="24"/>
        </w:rPr>
        <w:t>puede calificarse de leve.</w:t>
      </w:r>
    </w:p>
    <w:p w14:paraId="79223552" w14:textId="77777777" w:rsidR="00B26896" w:rsidRPr="00F3126E" w:rsidRDefault="00C45491" w:rsidP="00F312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color w:val="000000"/>
          <w:sz w:val="24"/>
          <w:szCs w:val="24"/>
        </w:rPr>
        <w:t xml:space="preserve">A la Junta Directiva y al Gerente General, cuando la incidencia o reclamación </w:t>
      </w:r>
      <w:r w:rsidRPr="00F3126E">
        <w:rPr>
          <w:rFonts w:ascii="Arial" w:eastAsia="Arial" w:hAnsi="Arial" w:cs="Arial"/>
          <w:sz w:val="24"/>
          <w:szCs w:val="24"/>
        </w:rPr>
        <w:t>conlleva</w:t>
      </w:r>
      <w:r w:rsidRPr="00F3126E">
        <w:rPr>
          <w:rFonts w:ascii="Arial" w:eastAsia="Arial" w:hAnsi="Arial" w:cs="Arial"/>
          <w:color w:val="000000"/>
          <w:sz w:val="24"/>
          <w:szCs w:val="24"/>
        </w:rPr>
        <w:t xml:space="preserve"> la utilización de medios y recursos extraordinarios.</w:t>
      </w:r>
    </w:p>
    <w:p w14:paraId="306489A5" w14:textId="77777777" w:rsidR="00B26896" w:rsidRPr="00F3126E" w:rsidRDefault="00C45491" w:rsidP="00F312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color w:val="000000"/>
          <w:sz w:val="24"/>
          <w:szCs w:val="24"/>
        </w:rPr>
        <w:t>Gerente General cuando la gravedad del problema puede originar la pérdida del   usuario o la imagen de la compañía</w:t>
      </w:r>
      <w:r w:rsidRPr="00F3126E">
        <w:rPr>
          <w:rFonts w:ascii="Arial" w:eastAsia="Arial" w:hAnsi="Arial" w:cs="Arial"/>
          <w:sz w:val="24"/>
          <w:szCs w:val="24"/>
        </w:rPr>
        <w:t>.</w:t>
      </w:r>
    </w:p>
    <w:p w14:paraId="1C01465A" w14:textId="77777777" w:rsidR="00B26896" w:rsidRPr="00F3126E" w:rsidRDefault="00C45491" w:rsidP="00F312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color w:val="000000"/>
          <w:sz w:val="24"/>
          <w:szCs w:val="24"/>
        </w:rPr>
        <w:t xml:space="preserve">Si el problema puede afectar a los compromisos con el usuario, </w:t>
      </w:r>
      <w:r w:rsidRPr="00F3126E">
        <w:rPr>
          <w:rFonts w:ascii="Arial" w:eastAsia="Arial" w:hAnsi="Arial" w:cs="Arial"/>
          <w:sz w:val="24"/>
          <w:szCs w:val="24"/>
        </w:rPr>
        <w:t>l</w:t>
      </w:r>
      <w:r w:rsidRPr="00F3126E">
        <w:rPr>
          <w:rFonts w:ascii="Arial" w:eastAsia="Arial" w:hAnsi="Arial" w:cs="Arial"/>
          <w:color w:val="000000"/>
          <w:sz w:val="24"/>
          <w:szCs w:val="24"/>
        </w:rPr>
        <w:t>os responsables del proceso involucrado deben establecer contacto con él para informarle de la situación y, si es necesario, buscar alternativas o soluciones.</w:t>
      </w:r>
    </w:p>
    <w:p w14:paraId="77F4A224" w14:textId="77777777" w:rsidR="00B26896" w:rsidRPr="00F3126E" w:rsidRDefault="00C45491" w:rsidP="00F312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color w:val="000000"/>
          <w:sz w:val="24"/>
          <w:szCs w:val="24"/>
        </w:rPr>
        <w:t>Tratamiento del incidente y producto conforme.</w:t>
      </w:r>
    </w:p>
    <w:p w14:paraId="7EFD28CC" w14:textId="6ECEBE6A" w:rsidR="00B26896" w:rsidRPr="00F3126E" w:rsidRDefault="00C45491" w:rsidP="00F312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color w:val="000000"/>
          <w:sz w:val="24"/>
          <w:szCs w:val="24"/>
        </w:rPr>
        <w:t xml:space="preserve">Los dueños del proceso deben dar cierre a la no conformidad y realizar la respectiva verificación para demostrar la conformidad con los requisitos. </w:t>
      </w:r>
    </w:p>
    <w:p w14:paraId="511325B3" w14:textId="77777777" w:rsidR="00B26896" w:rsidRPr="00F3126E" w:rsidRDefault="00C45491" w:rsidP="00F312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color w:val="000000"/>
          <w:sz w:val="24"/>
          <w:szCs w:val="24"/>
        </w:rPr>
        <w:t>El responsable del proceso es el encargado de:</w:t>
      </w:r>
    </w:p>
    <w:p w14:paraId="669A2D26" w14:textId="77777777" w:rsidR="00B26896" w:rsidRPr="00F3126E" w:rsidRDefault="00C45491" w:rsidP="00F312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color w:val="000000"/>
          <w:sz w:val="24"/>
          <w:szCs w:val="24"/>
        </w:rPr>
        <w:t>Supervisar semanalmente que los Informes de no conformes abiertos se han tratados correctamente mediante las acciones más apropiadas.</w:t>
      </w:r>
    </w:p>
    <w:p w14:paraId="43C304F0" w14:textId="77777777" w:rsidR="00B26896" w:rsidRPr="00F3126E" w:rsidRDefault="00C45491" w:rsidP="00F312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color w:val="000000"/>
          <w:sz w:val="24"/>
          <w:szCs w:val="24"/>
        </w:rPr>
        <w:t>Comprobar que estas acciones son eficientes (seguimiento).</w:t>
      </w:r>
    </w:p>
    <w:p w14:paraId="2BA147E0" w14:textId="77777777" w:rsidR="00B26896" w:rsidRPr="00F3126E" w:rsidRDefault="00C45491" w:rsidP="00F312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color w:val="000000"/>
          <w:sz w:val="24"/>
          <w:szCs w:val="24"/>
        </w:rPr>
        <w:t>Cerrar el Informe tras verificar que el problema se ha solucionado, anotando los motivos que le inducen a ello.</w:t>
      </w:r>
    </w:p>
    <w:p w14:paraId="6459F471" w14:textId="77777777" w:rsidR="00B26896" w:rsidRPr="00F3126E" w:rsidRDefault="00C45491" w:rsidP="00F312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color w:val="000000"/>
          <w:sz w:val="24"/>
          <w:szCs w:val="24"/>
        </w:rPr>
        <w:t>En el caso de que las acciones emprendidas sean ineficaces, la persona que originariamente definió las acciones a tomar volverá a definir las acciones que crea más adecuadas.</w:t>
      </w:r>
    </w:p>
    <w:p w14:paraId="6A03726F" w14:textId="77777777" w:rsidR="00B26896" w:rsidRPr="00F3126E" w:rsidRDefault="00C45491" w:rsidP="00F312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b/>
          <w:color w:val="000000"/>
          <w:sz w:val="24"/>
          <w:szCs w:val="24"/>
        </w:rPr>
        <w:t>Clasificación de la severidad</w:t>
      </w:r>
    </w:p>
    <w:p w14:paraId="2149EEEF" w14:textId="0C6BDE13" w:rsidR="00B26896" w:rsidRPr="00F3126E" w:rsidRDefault="00C45491" w:rsidP="00F3126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b/>
          <w:color w:val="000000"/>
          <w:sz w:val="24"/>
          <w:szCs w:val="24"/>
        </w:rPr>
        <w:t>Baja:</w:t>
      </w:r>
      <w:r w:rsidRPr="00F3126E">
        <w:rPr>
          <w:rFonts w:ascii="Arial" w:eastAsia="Arial" w:hAnsi="Arial" w:cs="Arial"/>
          <w:color w:val="000000"/>
          <w:sz w:val="24"/>
          <w:szCs w:val="24"/>
        </w:rPr>
        <w:t xml:space="preserve"> Falla menor que no afecta la operación</w:t>
      </w:r>
      <w:r w:rsidR="00F3126E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2C5FFBCD" w14:textId="06E35F18" w:rsidR="00B26896" w:rsidRPr="00F3126E" w:rsidRDefault="00C45491" w:rsidP="00F3126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b/>
          <w:color w:val="000000"/>
          <w:sz w:val="24"/>
          <w:szCs w:val="24"/>
        </w:rPr>
        <w:t>Media:</w:t>
      </w:r>
      <w:r w:rsidRPr="00F3126E">
        <w:rPr>
          <w:rFonts w:ascii="Arial" w:eastAsia="Arial" w:hAnsi="Arial" w:cs="Arial"/>
          <w:color w:val="000000"/>
          <w:sz w:val="24"/>
          <w:szCs w:val="24"/>
        </w:rPr>
        <w:t xml:space="preserve"> Fallas menores que afectan la operación levemente</w:t>
      </w:r>
      <w:r w:rsidR="00F3126E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794BAB0E" w14:textId="5BC3C826" w:rsidR="00B26896" w:rsidRPr="00F3126E" w:rsidRDefault="00C45491" w:rsidP="00F3126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b/>
          <w:color w:val="000000"/>
          <w:sz w:val="24"/>
          <w:szCs w:val="24"/>
        </w:rPr>
        <w:t>Alta:</w:t>
      </w:r>
      <w:r w:rsidRPr="00F3126E">
        <w:rPr>
          <w:rFonts w:ascii="Arial" w:eastAsia="Arial" w:hAnsi="Arial" w:cs="Arial"/>
          <w:color w:val="000000"/>
          <w:sz w:val="24"/>
          <w:szCs w:val="24"/>
        </w:rPr>
        <w:t xml:space="preserve"> Falla que afecta el desarrollo del servicio</w:t>
      </w:r>
      <w:r w:rsidR="00F3126E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66EE3224" w14:textId="00E24EFF" w:rsidR="00B26896" w:rsidRPr="00F3126E" w:rsidRDefault="00C45491" w:rsidP="00F3126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b/>
          <w:color w:val="000000"/>
          <w:sz w:val="24"/>
          <w:szCs w:val="24"/>
        </w:rPr>
        <w:t>Seria:</w:t>
      </w:r>
      <w:r w:rsidRPr="00F3126E">
        <w:rPr>
          <w:rFonts w:ascii="Arial" w:eastAsia="Arial" w:hAnsi="Arial" w:cs="Arial"/>
          <w:color w:val="000000"/>
          <w:sz w:val="24"/>
          <w:szCs w:val="24"/>
        </w:rPr>
        <w:t xml:space="preserve"> Falla que imposibilita la prestación del servicio</w:t>
      </w:r>
      <w:r w:rsidR="00F3126E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030FE486" w14:textId="77777777" w:rsidR="00F3126E" w:rsidRDefault="00F3126E" w:rsidP="00F312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</w:p>
    <w:p w14:paraId="5B068B3C" w14:textId="04FD436A" w:rsidR="00B26896" w:rsidRPr="00F3126E" w:rsidRDefault="00C45491" w:rsidP="00F312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F3126E">
        <w:rPr>
          <w:rFonts w:ascii="Arial" w:eastAsia="Calibri" w:hAnsi="Arial" w:cs="Arial"/>
          <w:b/>
          <w:color w:val="000000"/>
          <w:sz w:val="24"/>
          <w:szCs w:val="24"/>
        </w:rPr>
        <w:t>5.4 Anexos</w:t>
      </w:r>
    </w:p>
    <w:p w14:paraId="251855D0" w14:textId="77777777" w:rsidR="00B26896" w:rsidRPr="00F3126E" w:rsidRDefault="00C45491" w:rsidP="00F3126E">
      <w:pPr>
        <w:spacing w:line="276" w:lineRule="auto"/>
        <w:ind w:left="0" w:right="-427" w:hanging="2"/>
        <w:jc w:val="both"/>
        <w:rPr>
          <w:rFonts w:ascii="Arial" w:eastAsia="Calibri" w:hAnsi="Arial" w:cs="Arial"/>
          <w:sz w:val="24"/>
          <w:szCs w:val="24"/>
        </w:rPr>
      </w:pPr>
      <w:r w:rsidRPr="00F3126E">
        <w:rPr>
          <w:rFonts w:ascii="Arial" w:eastAsia="Calibri" w:hAnsi="Arial" w:cs="Arial"/>
          <w:sz w:val="24"/>
          <w:szCs w:val="24"/>
        </w:rPr>
        <w:t>Ver Módulo de no conformes del sistema de información.</w:t>
      </w:r>
    </w:p>
    <w:p w14:paraId="31A0DE4F" w14:textId="0FF3FB40" w:rsidR="00B26896" w:rsidRPr="00F3126E" w:rsidRDefault="00C45491" w:rsidP="00F3126E">
      <w:pPr>
        <w:spacing w:line="276" w:lineRule="auto"/>
        <w:ind w:left="0" w:right="-427" w:hanging="2"/>
        <w:jc w:val="both"/>
        <w:rPr>
          <w:rFonts w:ascii="Arial" w:eastAsia="Calibri" w:hAnsi="Arial" w:cs="Arial"/>
          <w:sz w:val="24"/>
          <w:szCs w:val="24"/>
        </w:rPr>
      </w:pPr>
      <w:r w:rsidRPr="00F3126E">
        <w:rPr>
          <w:rFonts w:ascii="Arial" w:eastAsia="Calibri" w:hAnsi="Arial" w:cs="Arial"/>
          <w:sz w:val="24"/>
          <w:szCs w:val="24"/>
        </w:rPr>
        <w:t>Ver Módulo de novedades de transporte</w:t>
      </w:r>
      <w:r w:rsidR="00F3126E">
        <w:rPr>
          <w:rFonts w:ascii="Arial" w:eastAsia="Calibri" w:hAnsi="Arial" w:cs="Arial"/>
          <w:sz w:val="24"/>
          <w:szCs w:val="24"/>
        </w:rPr>
        <w:t>.</w:t>
      </w:r>
    </w:p>
    <w:p w14:paraId="037D5D10" w14:textId="1DFA8433" w:rsidR="00B26896" w:rsidRPr="00F3126E" w:rsidRDefault="00C45491" w:rsidP="00F3126E">
      <w:pPr>
        <w:spacing w:line="276" w:lineRule="auto"/>
        <w:ind w:left="0" w:right="-427" w:hanging="2"/>
        <w:jc w:val="both"/>
        <w:rPr>
          <w:rFonts w:ascii="Arial" w:eastAsia="Calibri" w:hAnsi="Arial" w:cs="Arial"/>
          <w:sz w:val="24"/>
          <w:szCs w:val="24"/>
        </w:rPr>
      </w:pPr>
      <w:r w:rsidRPr="00F3126E">
        <w:rPr>
          <w:rFonts w:ascii="Arial" w:eastAsia="Calibri" w:hAnsi="Arial" w:cs="Arial"/>
          <w:sz w:val="24"/>
          <w:szCs w:val="24"/>
        </w:rPr>
        <w:t>Tutorial del módulo del SIG</w:t>
      </w:r>
      <w:r w:rsidR="00F3126E">
        <w:rPr>
          <w:rFonts w:ascii="Arial" w:eastAsia="Calibri" w:hAnsi="Arial" w:cs="Arial"/>
          <w:sz w:val="24"/>
          <w:szCs w:val="24"/>
        </w:rPr>
        <w:t>.</w:t>
      </w:r>
    </w:p>
    <w:p w14:paraId="7B67D28D" w14:textId="2EAE5C2C" w:rsidR="00B26896" w:rsidRPr="00F3126E" w:rsidRDefault="00C45491" w:rsidP="00F3126E">
      <w:pPr>
        <w:spacing w:line="276" w:lineRule="auto"/>
        <w:ind w:left="0" w:right="-427" w:hanging="2"/>
        <w:jc w:val="both"/>
        <w:rPr>
          <w:rFonts w:ascii="Arial" w:eastAsia="Calibri" w:hAnsi="Arial" w:cs="Arial"/>
          <w:sz w:val="24"/>
          <w:szCs w:val="24"/>
        </w:rPr>
      </w:pPr>
      <w:r w:rsidRPr="00F3126E">
        <w:rPr>
          <w:rFonts w:ascii="Arial" w:eastAsia="Calibri" w:hAnsi="Arial" w:cs="Arial"/>
          <w:sz w:val="24"/>
          <w:szCs w:val="24"/>
        </w:rPr>
        <w:t>Tutorial módulo de transporte</w:t>
      </w:r>
      <w:r w:rsidR="00F3126E">
        <w:rPr>
          <w:rFonts w:ascii="Arial" w:eastAsia="Calibri" w:hAnsi="Arial" w:cs="Arial"/>
          <w:sz w:val="24"/>
          <w:szCs w:val="24"/>
        </w:rPr>
        <w:t>.</w:t>
      </w:r>
    </w:p>
    <w:p w14:paraId="59055DB6" w14:textId="77777777" w:rsidR="00B26896" w:rsidRPr="00F3126E" w:rsidRDefault="00B26896" w:rsidP="00F3126E">
      <w:pPr>
        <w:spacing w:line="276" w:lineRule="auto"/>
        <w:ind w:left="0" w:right="-427" w:hanging="2"/>
        <w:jc w:val="both"/>
        <w:rPr>
          <w:rFonts w:ascii="Arial" w:eastAsia="Calibri" w:hAnsi="Arial" w:cs="Arial"/>
          <w:sz w:val="24"/>
          <w:szCs w:val="24"/>
        </w:rPr>
      </w:pPr>
    </w:p>
    <w:p w14:paraId="784B8F45" w14:textId="77777777" w:rsidR="00F3126E" w:rsidRPr="00A42087" w:rsidRDefault="00F3126E" w:rsidP="00F3126E">
      <w:pPr>
        <w:spacing w:line="276" w:lineRule="auto"/>
        <w:ind w:left="0" w:hanging="2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0" w:name="_Hlk190881680"/>
      <w:bookmarkStart w:id="1" w:name="_Hlk190881290"/>
      <w:r w:rsidRPr="00A42087"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TABLA DE CONTROL DE CAMBIOS</w:t>
      </w:r>
    </w:p>
    <w:p w14:paraId="05C44C12" w14:textId="77777777" w:rsidR="00F3126E" w:rsidRPr="00A42087" w:rsidRDefault="00F3126E" w:rsidP="00F3126E">
      <w:pPr>
        <w:spacing w:line="276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56A707B5" w14:textId="77777777" w:rsidR="00F3126E" w:rsidRPr="00A42087" w:rsidRDefault="00F3126E" w:rsidP="00F3126E">
      <w:pPr>
        <w:widowControl w:val="0"/>
        <w:spacing w:line="276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A42087">
        <w:rPr>
          <w:rFonts w:ascii="Arial" w:eastAsia="Arial" w:hAnsi="Arial" w:cs="Arial"/>
          <w:sz w:val="24"/>
          <w:szCs w:val="24"/>
        </w:rPr>
        <w:t>Cuando un documento cambie de versión debe ser identificado con un sello de documento obsoleto.</w:t>
      </w:r>
    </w:p>
    <w:p w14:paraId="60DF9B4B" w14:textId="77777777" w:rsidR="00F3126E" w:rsidRPr="00A42087" w:rsidRDefault="00F3126E" w:rsidP="00F3126E">
      <w:pPr>
        <w:widowControl w:val="0"/>
        <w:spacing w:line="276" w:lineRule="auto"/>
        <w:ind w:left="0" w:hanging="2"/>
        <w:rPr>
          <w:rFonts w:ascii="Arial" w:eastAsia="Arial" w:hAnsi="Arial" w:cs="Arial"/>
          <w:sz w:val="24"/>
          <w:szCs w:val="24"/>
        </w:rPr>
      </w:pPr>
    </w:p>
    <w:tbl>
      <w:tblPr>
        <w:tblW w:w="893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418"/>
        <w:gridCol w:w="2977"/>
        <w:gridCol w:w="2992"/>
        <w:gridCol w:w="1544"/>
      </w:tblGrid>
      <w:tr w:rsidR="00F3126E" w:rsidRPr="00A42087" w14:paraId="1A028661" w14:textId="77777777" w:rsidTr="001B2F37">
        <w:trPr>
          <w:trHeight w:val="41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D5585B4" w14:textId="77777777" w:rsidR="00F3126E" w:rsidRPr="00A42087" w:rsidRDefault="00F3126E" w:rsidP="001B2F37">
            <w:pPr>
              <w:widowControl w:val="0"/>
              <w:spacing w:before="1" w:line="276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b/>
                <w:sz w:val="24"/>
                <w:szCs w:val="24"/>
              </w:rPr>
              <w:t>Versión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4F73516" w14:textId="77777777" w:rsidR="00F3126E" w:rsidRPr="00A42087" w:rsidRDefault="00F3126E" w:rsidP="001B2F37">
            <w:pPr>
              <w:widowControl w:val="0"/>
              <w:spacing w:before="1" w:line="276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b/>
                <w:sz w:val="24"/>
                <w:szCs w:val="24"/>
              </w:rPr>
              <w:t>Descripción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ABC8002" w14:textId="77777777" w:rsidR="00F3126E" w:rsidRPr="00A42087" w:rsidRDefault="00F3126E" w:rsidP="001B2F37">
            <w:pPr>
              <w:widowControl w:val="0"/>
              <w:spacing w:before="1" w:line="276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hAnsi="Arial" w:cs="Arial"/>
                <w:b/>
                <w:sz w:val="24"/>
                <w:szCs w:val="24"/>
              </w:rPr>
              <w:t>Autor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C879F9A" w14:textId="77777777" w:rsidR="00F3126E" w:rsidRPr="00A42087" w:rsidRDefault="00F3126E" w:rsidP="001B2F37">
            <w:pPr>
              <w:widowControl w:val="0"/>
              <w:spacing w:before="1" w:line="276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b/>
                <w:sz w:val="24"/>
                <w:szCs w:val="24"/>
              </w:rPr>
              <w:t>Fecha</w:t>
            </w:r>
          </w:p>
        </w:tc>
      </w:tr>
      <w:tr w:rsidR="00F3126E" w:rsidRPr="00A42087" w14:paraId="7979B7EE" w14:textId="77777777" w:rsidTr="001B2F37">
        <w:trPr>
          <w:trHeight w:val="37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9E9E3" w14:textId="77777777" w:rsidR="00F3126E" w:rsidRPr="00A42087" w:rsidRDefault="00F3126E" w:rsidP="001B2F37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sz w:val="24"/>
                <w:szCs w:val="24"/>
              </w:rPr>
              <w:t>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EA193" w14:textId="77777777" w:rsidR="00F3126E" w:rsidRPr="00A42087" w:rsidRDefault="00F3126E" w:rsidP="001B2F37">
            <w:pPr>
              <w:widowControl w:val="0"/>
              <w:spacing w:before="1" w:line="276" w:lineRule="auto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42087">
              <w:rPr>
                <w:rFonts w:ascii="Arial" w:hAnsi="Arial" w:cs="Arial"/>
                <w:color w:val="000000" w:themeColor="text1"/>
                <w:sz w:val="24"/>
                <w:szCs w:val="24"/>
              </w:rPr>
              <w:t>Creación del documento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964D6" w14:textId="77777777" w:rsidR="00F3126E" w:rsidRPr="00A42087" w:rsidRDefault="00F3126E" w:rsidP="001B2F37">
            <w:pPr>
              <w:widowControl w:val="0"/>
              <w:spacing w:before="1" w:line="276" w:lineRule="auto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42087">
              <w:rPr>
                <w:rFonts w:ascii="Arial" w:hAnsi="Arial" w:cs="Arial"/>
                <w:color w:val="000000" w:themeColor="text1"/>
                <w:sz w:val="24"/>
                <w:szCs w:val="24"/>
              </w:rPr>
              <w:t>Lucia Moreno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E36D1" w14:textId="77777777" w:rsidR="00F3126E" w:rsidRPr="00A42087" w:rsidRDefault="00F3126E" w:rsidP="001B2F37">
            <w:pPr>
              <w:widowControl w:val="0"/>
              <w:spacing w:before="1" w:line="276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  <w:r w:rsidRPr="00A42087">
              <w:rPr>
                <w:rFonts w:ascii="Arial" w:eastAsia="Arial" w:hAnsi="Arial" w:cs="Arial"/>
                <w:sz w:val="24"/>
                <w:szCs w:val="24"/>
                <w:highlight w:val="white"/>
              </w:rPr>
              <w:t>07/03/2023</w:t>
            </w:r>
          </w:p>
        </w:tc>
      </w:tr>
      <w:tr w:rsidR="00F3126E" w:rsidRPr="00A42087" w14:paraId="5B733B77" w14:textId="77777777" w:rsidTr="001B2F37">
        <w:trPr>
          <w:trHeight w:val="48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214A7" w14:textId="77777777" w:rsidR="00F3126E" w:rsidRPr="00A42087" w:rsidRDefault="00F3126E" w:rsidP="001B2F37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sz w:val="24"/>
                <w:szCs w:val="24"/>
              </w:rPr>
              <w:t>02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F39C9" w14:textId="77777777" w:rsidR="00F3126E" w:rsidRPr="00A42087" w:rsidRDefault="00F3126E" w:rsidP="001B2F37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42087">
              <w:rPr>
                <w:rFonts w:ascii="Arial" w:hAnsi="Arial" w:cs="Arial"/>
                <w:color w:val="000000" w:themeColor="text1"/>
                <w:sz w:val="24"/>
                <w:szCs w:val="24"/>
              </w:rPr>
              <w:t>Se actualiza el documento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8BC2B" w14:textId="77777777" w:rsidR="00F3126E" w:rsidRPr="00A42087" w:rsidRDefault="00F3126E" w:rsidP="001B2F37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Geraldine Basto Valencia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7AA0B" w14:textId="673BDD70" w:rsidR="00F3126E" w:rsidRPr="00A42087" w:rsidRDefault="00EB3767" w:rsidP="001B2F37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02/05</w:t>
            </w:r>
            <w:r w:rsidR="00F3126E" w:rsidRPr="00A42087">
              <w:rPr>
                <w:rFonts w:ascii="Arial" w:eastAsia="Arial" w:hAnsi="Arial" w:cs="Arial"/>
                <w:sz w:val="24"/>
                <w:szCs w:val="24"/>
              </w:rPr>
              <w:t>/2025</w:t>
            </w:r>
          </w:p>
        </w:tc>
      </w:tr>
    </w:tbl>
    <w:p w14:paraId="6EBD2B67" w14:textId="77777777" w:rsidR="00F3126E" w:rsidRPr="00A42087" w:rsidRDefault="00F3126E" w:rsidP="00F3126E">
      <w:pPr>
        <w:spacing w:line="276" w:lineRule="auto"/>
        <w:ind w:left="0" w:hanging="2"/>
        <w:rPr>
          <w:rFonts w:ascii="Arial" w:eastAsia="Arial" w:hAnsi="Arial" w:cs="Arial"/>
          <w:sz w:val="24"/>
          <w:szCs w:val="24"/>
        </w:rPr>
      </w:pPr>
    </w:p>
    <w:bookmarkEnd w:id="0"/>
    <w:p w14:paraId="6A371330" w14:textId="77777777" w:rsidR="00F3126E" w:rsidRPr="00A42087" w:rsidRDefault="00F3126E" w:rsidP="00F3126E">
      <w:pPr>
        <w:tabs>
          <w:tab w:val="left" w:pos="6975"/>
        </w:tabs>
        <w:spacing w:line="276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bookmarkEnd w:id="1"/>
    <w:p w14:paraId="5DE8138B" w14:textId="77777777" w:rsidR="00F3126E" w:rsidRPr="00A42087" w:rsidRDefault="00F3126E" w:rsidP="00F3126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0C97F2A" w14:textId="77777777" w:rsidR="00B26896" w:rsidRPr="00F3126E" w:rsidRDefault="00B26896" w:rsidP="00F3126E">
      <w:pPr>
        <w:spacing w:line="276" w:lineRule="auto"/>
        <w:ind w:left="0" w:right="-427" w:hanging="2"/>
        <w:jc w:val="both"/>
        <w:rPr>
          <w:rFonts w:ascii="Arial" w:eastAsia="Calibri" w:hAnsi="Arial" w:cs="Arial"/>
          <w:sz w:val="24"/>
          <w:szCs w:val="24"/>
        </w:rPr>
      </w:pPr>
    </w:p>
    <w:sectPr w:rsidR="00B26896" w:rsidRPr="00F312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DC14B" w14:textId="77777777" w:rsidR="00594BF9" w:rsidRDefault="00594BF9">
      <w:pPr>
        <w:spacing w:line="240" w:lineRule="auto"/>
        <w:ind w:left="0" w:hanging="2"/>
      </w:pPr>
      <w:r>
        <w:separator/>
      </w:r>
    </w:p>
  </w:endnote>
  <w:endnote w:type="continuationSeparator" w:id="0">
    <w:p w14:paraId="02EE2D1F" w14:textId="77777777" w:rsidR="00594BF9" w:rsidRDefault="00594BF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52CA8" w14:textId="77777777" w:rsidR="00B26896" w:rsidRDefault="00B2689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72961" w14:textId="77777777" w:rsidR="00B26896" w:rsidRDefault="00B26896">
    <w:pPr>
      <w:ind w:left="0" w:hanging="2"/>
    </w:pPr>
  </w:p>
  <w:p w14:paraId="028B4BD4" w14:textId="77777777" w:rsidR="00B26896" w:rsidRDefault="00C4549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B7B7B7"/>
      </w:rPr>
    </w:pPr>
    <w:r>
      <w:rPr>
        <w:color w:val="B7B7B7"/>
      </w:rPr>
      <w:fldChar w:fldCharType="begin"/>
    </w:r>
    <w:r>
      <w:rPr>
        <w:color w:val="B7B7B7"/>
      </w:rPr>
      <w:instrText>PAGE</w:instrText>
    </w:r>
    <w:r>
      <w:rPr>
        <w:color w:val="B7B7B7"/>
      </w:rPr>
      <w:fldChar w:fldCharType="separate"/>
    </w:r>
    <w:r w:rsidR="00F3126E">
      <w:rPr>
        <w:noProof/>
        <w:color w:val="B7B7B7"/>
      </w:rPr>
      <w:t>1</w:t>
    </w:r>
    <w:r>
      <w:rPr>
        <w:color w:val="B7B7B7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6BBC5" w14:textId="77777777" w:rsidR="00B26896" w:rsidRDefault="00B2689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C8CA5" w14:textId="77777777" w:rsidR="00594BF9" w:rsidRDefault="00594BF9">
      <w:pPr>
        <w:spacing w:line="240" w:lineRule="auto"/>
        <w:ind w:left="0" w:hanging="2"/>
      </w:pPr>
      <w:r>
        <w:separator/>
      </w:r>
    </w:p>
  </w:footnote>
  <w:footnote w:type="continuationSeparator" w:id="0">
    <w:p w14:paraId="4B0765FA" w14:textId="77777777" w:rsidR="00594BF9" w:rsidRDefault="00594BF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7AFF7" w14:textId="77777777" w:rsidR="00B26896" w:rsidRDefault="00B2689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both"/>
      <w:rPr>
        <w:rFonts w:ascii="Arial" w:eastAsia="Arial" w:hAnsi="Arial" w:cs="Arial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926" w:type="dxa"/>
      <w:tblLayout w:type="fixed"/>
      <w:tblLook w:val="0400" w:firstRow="0" w:lastRow="0" w:firstColumn="0" w:lastColumn="0" w:noHBand="0" w:noVBand="1"/>
    </w:tblPr>
    <w:tblGrid>
      <w:gridCol w:w="2025"/>
      <w:gridCol w:w="4050"/>
      <w:gridCol w:w="1185"/>
      <w:gridCol w:w="1666"/>
    </w:tblGrid>
    <w:tr w:rsidR="00F3126E" w14:paraId="4CAB48F0" w14:textId="77777777" w:rsidTr="001B2F37">
      <w:trPr>
        <w:trHeight w:val="551"/>
      </w:trPr>
      <w:tc>
        <w:tcPr>
          <w:tcW w:w="202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509C3FE2" w14:textId="12503D29" w:rsidR="00F3126E" w:rsidRDefault="00F3126E" w:rsidP="00F3126E">
          <w:pPr>
            <w:rPr>
              <w:sz w:val="15"/>
              <w:szCs w:val="15"/>
            </w:rPr>
          </w:pPr>
          <w:bookmarkStart w:id="2" w:name="_Hlk190877514"/>
        </w:p>
        <w:p w14:paraId="154BAC41" w14:textId="7418391D" w:rsidR="00F3126E" w:rsidRDefault="00EB3767" w:rsidP="00F3126E">
          <w:pPr>
            <w:ind w:left="0" w:hanging="2"/>
            <w:rPr>
              <w:sz w:val="15"/>
              <w:szCs w:val="15"/>
            </w:rPr>
          </w:pPr>
          <w:r w:rsidRPr="003A6F8B">
            <w:rPr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 wp14:anchorId="605414DB" wp14:editId="14B0F133">
                <wp:simplePos x="0" y="0"/>
                <wp:positionH relativeFrom="column">
                  <wp:posOffset>-6350</wp:posOffset>
                </wp:positionH>
                <wp:positionV relativeFrom="paragraph">
                  <wp:posOffset>7620</wp:posOffset>
                </wp:positionV>
                <wp:extent cx="1195070" cy="688975"/>
                <wp:effectExtent l="0" t="0" r="5080" b="0"/>
                <wp:wrapNone/>
                <wp:docPr id="101165773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5070" cy="6889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05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31BFA5B" w14:textId="7E0742AA" w:rsidR="00F3126E" w:rsidRPr="00462750" w:rsidRDefault="00F3126E" w:rsidP="00F3126E">
          <w:pPr>
            <w:ind w:left="0" w:hanging="2"/>
            <w:jc w:val="center"/>
            <w:rPr>
              <w:rFonts w:ascii="Arial" w:hAnsi="Arial" w:cs="Arial"/>
            </w:rPr>
          </w:pPr>
          <w:r>
            <w:rPr>
              <w:rFonts w:ascii="Arial" w:eastAsia="Arial" w:hAnsi="Arial" w:cs="Arial"/>
              <w:b/>
              <w:sz w:val="22"/>
              <w:szCs w:val="22"/>
            </w:rPr>
            <w:t>GESTIÓN SIG</w:t>
          </w:r>
        </w:p>
      </w:tc>
      <w:tc>
        <w:tcPr>
          <w:tcW w:w="11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3602623" w14:textId="77777777" w:rsidR="00F3126E" w:rsidRPr="00462750" w:rsidRDefault="00F3126E" w:rsidP="00F3126E">
          <w:pPr>
            <w:ind w:left="0" w:hanging="2"/>
            <w:jc w:val="center"/>
            <w:rPr>
              <w:rFonts w:ascii="Arial" w:hAnsi="Arial" w:cs="Arial"/>
            </w:rPr>
          </w:pPr>
          <w:r w:rsidRPr="00462750">
            <w:rPr>
              <w:rFonts w:ascii="Arial" w:eastAsia="Arial" w:hAnsi="Arial" w:cs="Arial"/>
              <w:b/>
              <w:color w:val="000000"/>
            </w:rPr>
            <w:t>Código</w:t>
          </w:r>
        </w:p>
      </w:tc>
      <w:tc>
        <w:tcPr>
          <w:tcW w:w="166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AA3E595" w14:textId="7F2472E1" w:rsidR="00F3126E" w:rsidRPr="00A35A9F" w:rsidRDefault="00F3126E" w:rsidP="00F3126E">
          <w:pPr>
            <w:ind w:left="0" w:hanging="2"/>
            <w:jc w:val="center"/>
            <w:rPr>
              <w:rFonts w:ascii="Arial" w:hAnsi="Arial" w:cs="Arial"/>
              <w:sz w:val="19"/>
              <w:szCs w:val="19"/>
            </w:rPr>
          </w:pPr>
          <w:r>
            <w:rPr>
              <w:rFonts w:ascii="Arial" w:eastAsia="Arial" w:hAnsi="Arial" w:cs="Arial"/>
            </w:rPr>
            <w:t>P-SIG-C-PROC-04</w:t>
          </w:r>
        </w:p>
      </w:tc>
    </w:tr>
    <w:tr w:rsidR="00F3126E" w14:paraId="10E02A1C" w14:textId="77777777" w:rsidTr="001B2F37">
      <w:trPr>
        <w:trHeight w:val="364"/>
      </w:trPr>
      <w:tc>
        <w:tcPr>
          <w:tcW w:w="202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621A07C9" w14:textId="77777777" w:rsidR="00F3126E" w:rsidRDefault="00F3126E" w:rsidP="00F3126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5"/>
              <w:szCs w:val="15"/>
            </w:rPr>
          </w:pPr>
        </w:p>
      </w:tc>
      <w:tc>
        <w:tcPr>
          <w:tcW w:w="405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A999BD" w14:textId="77777777" w:rsidR="00F3126E" w:rsidRPr="00462750" w:rsidRDefault="00F3126E" w:rsidP="00F3126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hAnsi="Arial" w:cs="Arial"/>
            </w:rPr>
          </w:pPr>
        </w:p>
      </w:tc>
      <w:tc>
        <w:tcPr>
          <w:tcW w:w="11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47BBAD4" w14:textId="77777777" w:rsidR="00F3126E" w:rsidRPr="00462750" w:rsidRDefault="00F3126E" w:rsidP="00F3126E">
          <w:pPr>
            <w:ind w:left="0" w:hanging="2"/>
            <w:jc w:val="center"/>
            <w:rPr>
              <w:rFonts w:ascii="Arial" w:hAnsi="Arial" w:cs="Arial"/>
            </w:rPr>
          </w:pPr>
          <w:r w:rsidRPr="00462750">
            <w:rPr>
              <w:rFonts w:ascii="Arial" w:eastAsia="Arial" w:hAnsi="Arial" w:cs="Arial"/>
              <w:b/>
              <w:color w:val="000000"/>
            </w:rPr>
            <w:t>Versión</w:t>
          </w:r>
        </w:p>
      </w:tc>
      <w:tc>
        <w:tcPr>
          <w:tcW w:w="166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9BB48AF" w14:textId="77777777" w:rsidR="00F3126E" w:rsidRPr="0051345E" w:rsidRDefault="00F3126E" w:rsidP="00F3126E">
          <w:pPr>
            <w:ind w:left="0" w:hanging="2"/>
            <w:jc w:val="center"/>
            <w:rPr>
              <w:rFonts w:ascii="Arial" w:hAnsi="Arial" w:cs="Arial"/>
              <w:sz w:val="19"/>
              <w:szCs w:val="19"/>
            </w:rPr>
          </w:pPr>
          <w:r w:rsidRPr="00A35A9F">
            <w:rPr>
              <w:rFonts w:ascii="Arial" w:eastAsia="Arial" w:hAnsi="Arial" w:cs="Arial"/>
              <w:color w:val="000000"/>
              <w:sz w:val="22"/>
              <w:szCs w:val="22"/>
            </w:rPr>
            <w:t>0</w:t>
          </w:r>
          <w:r w:rsidRPr="00A35A9F">
            <w:rPr>
              <w:rFonts w:ascii="Arial" w:eastAsia="Arial" w:hAnsi="Arial" w:cs="Arial"/>
              <w:sz w:val="22"/>
              <w:szCs w:val="22"/>
            </w:rPr>
            <w:t>2</w:t>
          </w:r>
        </w:p>
      </w:tc>
    </w:tr>
    <w:tr w:rsidR="00F3126E" w14:paraId="78FEAD29" w14:textId="77777777" w:rsidTr="001B2F37">
      <w:trPr>
        <w:trHeight w:val="495"/>
      </w:trPr>
      <w:tc>
        <w:tcPr>
          <w:tcW w:w="202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2BC210F" w14:textId="77777777" w:rsidR="00F3126E" w:rsidRDefault="00F3126E" w:rsidP="00F3126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5"/>
              <w:szCs w:val="15"/>
            </w:rPr>
          </w:pPr>
        </w:p>
      </w:tc>
      <w:tc>
        <w:tcPr>
          <w:tcW w:w="405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F7AD5D5" w14:textId="65230708" w:rsidR="00F3126E" w:rsidRPr="007147E4" w:rsidRDefault="00F3126E" w:rsidP="00F3126E">
          <w:pPr>
            <w:ind w:left="0" w:hanging="2"/>
            <w:jc w:val="center"/>
            <w:rPr>
              <w:rFonts w:ascii="Arial" w:eastAsia="Arial" w:hAnsi="Arial" w:cs="Arial"/>
              <w:b/>
            </w:rPr>
          </w:pPr>
          <w:r w:rsidRPr="00F3126E">
            <w:rPr>
              <w:rFonts w:ascii="Arial" w:eastAsia="Arial" w:hAnsi="Arial" w:cs="Arial"/>
              <w:b/>
              <w:sz w:val="22"/>
              <w:szCs w:val="22"/>
            </w:rPr>
            <w:t>PROCEDIMIENTO DE INCIDENTES CONTROL DE CONTROL DE SALIDAS NO CONFORMES</w:t>
          </w:r>
          <w:r w:rsidRPr="007147E4">
            <w:rPr>
              <w:rFonts w:ascii="Arial" w:eastAsia="Arial" w:hAnsi="Arial" w:cs="Arial"/>
              <w:b/>
            </w:rPr>
            <w:t xml:space="preserve"> </w:t>
          </w:r>
        </w:p>
      </w:tc>
      <w:tc>
        <w:tcPr>
          <w:tcW w:w="11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66A36FE" w14:textId="77777777" w:rsidR="00F3126E" w:rsidRPr="00462750" w:rsidRDefault="00F3126E" w:rsidP="00F3126E">
          <w:pPr>
            <w:ind w:left="0" w:hanging="2"/>
            <w:jc w:val="center"/>
            <w:rPr>
              <w:rFonts w:ascii="Arial" w:hAnsi="Arial" w:cs="Arial"/>
            </w:rPr>
          </w:pPr>
          <w:r w:rsidRPr="00462750">
            <w:rPr>
              <w:rFonts w:ascii="Arial" w:eastAsia="Arial" w:hAnsi="Arial" w:cs="Arial"/>
              <w:b/>
              <w:color w:val="000000"/>
            </w:rPr>
            <w:t>Fecha</w:t>
          </w:r>
        </w:p>
      </w:tc>
      <w:tc>
        <w:tcPr>
          <w:tcW w:w="166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3CC8B09" w14:textId="3B9FEA44" w:rsidR="00F3126E" w:rsidRPr="0051345E" w:rsidRDefault="00EB3767" w:rsidP="00F3126E">
          <w:pPr>
            <w:ind w:left="0" w:hanging="2"/>
            <w:jc w:val="center"/>
            <w:rPr>
              <w:rFonts w:ascii="Arial" w:hAnsi="Arial" w:cs="Arial"/>
              <w:sz w:val="19"/>
              <w:szCs w:val="19"/>
            </w:rPr>
          </w:pPr>
          <w:r>
            <w:rPr>
              <w:rFonts w:ascii="Arial" w:eastAsia="Arial" w:hAnsi="Arial" w:cs="Arial"/>
              <w:sz w:val="22"/>
              <w:szCs w:val="22"/>
            </w:rPr>
            <w:t>02/05</w:t>
          </w:r>
          <w:r w:rsidR="00F3126E" w:rsidRPr="00A35A9F">
            <w:rPr>
              <w:rFonts w:ascii="Arial" w:eastAsia="Arial" w:hAnsi="Arial" w:cs="Arial"/>
              <w:sz w:val="22"/>
              <w:szCs w:val="22"/>
            </w:rPr>
            <w:t>/2025</w:t>
          </w:r>
        </w:p>
      </w:tc>
    </w:tr>
    <w:bookmarkEnd w:id="2"/>
  </w:tbl>
  <w:p w14:paraId="102DEF13" w14:textId="098DADDB" w:rsidR="00B26896" w:rsidRDefault="00B26896" w:rsidP="00F3126E">
    <w:pPr>
      <w:pBdr>
        <w:top w:val="nil"/>
        <w:left w:val="nil"/>
        <w:bottom w:val="nil"/>
        <w:right w:val="nil"/>
        <w:between w:val="nil"/>
      </w:pBdr>
      <w:spacing w:line="240" w:lineRule="auto"/>
      <w:ind w:leftChars="0" w:left="0" w:firstLineChars="0" w:firstLine="0"/>
      <w:jc w:val="both"/>
      <w:rPr>
        <w:rFonts w:ascii="Arial" w:eastAsia="Arial" w:hAnsi="Arial" w:cs="Arial"/>
        <w:color w:val="000000"/>
        <w:sz w:val="6"/>
        <w:szCs w:val="6"/>
      </w:rPr>
    </w:pPr>
  </w:p>
  <w:p w14:paraId="1B535977" w14:textId="679BF8D4" w:rsidR="00F3126E" w:rsidRDefault="00F3126E" w:rsidP="00F3126E">
    <w:pPr>
      <w:pBdr>
        <w:top w:val="nil"/>
        <w:left w:val="nil"/>
        <w:bottom w:val="nil"/>
        <w:right w:val="nil"/>
        <w:between w:val="nil"/>
      </w:pBdr>
      <w:spacing w:line="240" w:lineRule="auto"/>
      <w:ind w:leftChars="0" w:left="0" w:firstLineChars="0" w:firstLine="0"/>
      <w:jc w:val="both"/>
      <w:rPr>
        <w:rFonts w:ascii="Arial" w:eastAsia="Arial" w:hAnsi="Arial" w:cs="Arial"/>
        <w:color w:val="000000"/>
        <w:sz w:val="6"/>
        <w:szCs w:val="6"/>
      </w:rPr>
    </w:pPr>
  </w:p>
  <w:p w14:paraId="65A5CB9C" w14:textId="77777777" w:rsidR="00F3126E" w:rsidRDefault="00F3126E" w:rsidP="00F3126E">
    <w:pPr>
      <w:pBdr>
        <w:top w:val="nil"/>
        <w:left w:val="nil"/>
        <w:bottom w:val="nil"/>
        <w:right w:val="nil"/>
        <w:between w:val="nil"/>
      </w:pBdr>
      <w:spacing w:line="240" w:lineRule="auto"/>
      <w:ind w:leftChars="0" w:left="0" w:firstLineChars="0" w:firstLine="0"/>
      <w:jc w:val="both"/>
      <w:rPr>
        <w:rFonts w:ascii="Arial" w:eastAsia="Arial" w:hAnsi="Arial" w:cs="Arial"/>
        <w:color w:val="000000"/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3971C" w14:textId="77777777" w:rsidR="00B26896" w:rsidRDefault="00B2689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both"/>
      <w:rPr>
        <w:rFonts w:ascii="Arial" w:eastAsia="Arial" w:hAnsi="Arial" w:cs="Arial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60DA6"/>
    <w:multiLevelType w:val="multilevel"/>
    <w:tmpl w:val="936ABB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A2E597A"/>
    <w:multiLevelType w:val="hybridMultilevel"/>
    <w:tmpl w:val="3BF23EAC"/>
    <w:lvl w:ilvl="0" w:tplc="1A409218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78" w:hanging="360"/>
      </w:pPr>
    </w:lvl>
    <w:lvl w:ilvl="2" w:tplc="240A001B" w:tentative="1">
      <w:start w:val="1"/>
      <w:numFmt w:val="lowerRoman"/>
      <w:lvlText w:val="%3."/>
      <w:lvlJc w:val="right"/>
      <w:pPr>
        <w:ind w:left="1798" w:hanging="180"/>
      </w:pPr>
    </w:lvl>
    <w:lvl w:ilvl="3" w:tplc="240A000F" w:tentative="1">
      <w:start w:val="1"/>
      <w:numFmt w:val="decimal"/>
      <w:lvlText w:val="%4."/>
      <w:lvlJc w:val="left"/>
      <w:pPr>
        <w:ind w:left="2518" w:hanging="360"/>
      </w:pPr>
    </w:lvl>
    <w:lvl w:ilvl="4" w:tplc="240A0019" w:tentative="1">
      <w:start w:val="1"/>
      <w:numFmt w:val="lowerLetter"/>
      <w:lvlText w:val="%5."/>
      <w:lvlJc w:val="left"/>
      <w:pPr>
        <w:ind w:left="3238" w:hanging="360"/>
      </w:pPr>
    </w:lvl>
    <w:lvl w:ilvl="5" w:tplc="240A001B" w:tentative="1">
      <w:start w:val="1"/>
      <w:numFmt w:val="lowerRoman"/>
      <w:lvlText w:val="%6."/>
      <w:lvlJc w:val="right"/>
      <w:pPr>
        <w:ind w:left="3958" w:hanging="180"/>
      </w:pPr>
    </w:lvl>
    <w:lvl w:ilvl="6" w:tplc="240A000F" w:tentative="1">
      <w:start w:val="1"/>
      <w:numFmt w:val="decimal"/>
      <w:lvlText w:val="%7."/>
      <w:lvlJc w:val="left"/>
      <w:pPr>
        <w:ind w:left="4678" w:hanging="360"/>
      </w:pPr>
    </w:lvl>
    <w:lvl w:ilvl="7" w:tplc="240A0019" w:tentative="1">
      <w:start w:val="1"/>
      <w:numFmt w:val="lowerLetter"/>
      <w:lvlText w:val="%8."/>
      <w:lvlJc w:val="left"/>
      <w:pPr>
        <w:ind w:left="5398" w:hanging="360"/>
      </w:pPr>
    </w:lvl>
    <w:lvl w:ilvl="8" w:tplc="240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30FB50E7"/>
    <w:multiLevelType w:val="hybridMultilevel"/>
    <w:tmpl w:val="C73AA18A"/>
    <w:lvl w:ilvl="0" w:tplc="240A0015">
      <w:start w:val="1"/>
      <w:numFmt w:val="upperLetter"/>
      <w:lvlText w:val="%1."/>
      <w:lvlJc w:val="left"/>
      <w:pPr>
        <w:ind w:left="718" w:hanging="360"/>
      </w:pPr>
    </w:lvl>
    <w:lvl w:ilvl="1" w:tplc="240A0019" w:tentative="1">
      <w:start w:val="1"/>
      <w:numFmt w:val="lowerLetter"/>
      <w:lvlText w:val="%2."/>
      <w:lvlJc w:val="left"/>
      <w:pPr>
        <w:ind w:left="1438" w:hanging="360"/>
      </w:pPr>
    </w:lvl>
    <w:lvl w:ilvl="2" w:tplc="240A001B" w:tentative="1">
      <w:start w:val="1"/>
      <w:numFmt w:val="lowerRoman"/>
      <w:lvlText w:val="%3."/>
      <w:lvlJc w:val="right"/>
      <w:pPr>
        <w:ind w:left="2158" w:hanging="180"/>
      </w:pPr>
    </w:lvl>
    <w:lvl w:ilvl="3" w:tplc="240A000F" w:tentative="1">
      <w:start w:val="1"/>
      <w:numFmt w:val="decimal"/>
      <w:lvlText w:val="%4."/>
      <w:lvlJc w:val="left"/>
      <w:pPr>
        <w:ind w:left="2878" w:hanging="360"/>
      </w:pPr>
    </w:lvl>
    <w:lvl w:ilvl="4" w:tplc="240A0019" w:tentative="1">
      <w:start w:val="1"/>
      <w:numFmt w:val="lowerLetter"/>
      <w:lvlText w:val="%5."/>
      <w:lvlJc w:val="left"/>
      <w:pPr>
        <w:ind w:left="3598" w:hanging="360"/>
      </w:pPr>
    </w:lvl>
    <w:lvl w:ilvl="5" w:tplc="240A001B" w:tentative="1">
      <w:start w:val="1"/>
      <w:numFmt w:val="lowerRoman"/>
      <w:lvlText w:val="%6."/>
      <w:lvlJc w:val="right"/>
      <w:pPr>
        <w:ind w:left="4318" w:hanging="180"/>
      </w:pPr>
    </w:lvl>
    <w:lvl w:ilvl="6" w:tplc="240A000F" w:tentative="1">
      <w:start w:val="1"/>
      <w:numFmt w:val="decimal"/>
      <w:lvlText w:val="%7."/>
      <w:lvlJc w:val="left"/>
      <w:pPr>
        <w:ind w:left="5038" w:hanging="360"/>
      </w:pPr>
    </w:lvl>
    <w:lvl w:ilvl="7" w:tplc="240A0019" w:tentative="1">
      <w:start w:val="1"/>
      <w:numFmt w:val="lowerLetter"/>
      <w:lvlText w:val="%8."/>
      <w:lvlJc w:val="left"/>
      <w:pPr>
        <w:ind w:left="5758" w:hanging="360"/>
      </w:pPr>
    </w:lvl>
    <w:lvl w:ilvl="8" w:tplc="240A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39D71E05"/>
    <w:multiLevelType w:val="multilevel"/>
    <w:tmpl w:val="971EDBA2"/>
    <w:lvl w:ilvl="0">
      <w:start w:val="1"/>
      <w:numFmt w:val="bullet"/>
      <w:lvlText w:val="•"/>
      <w:lvlJc w:val="left"/>
      <w:pPr>
        <w:ind w:left="720" w:hanging="360"/>
      </w:pPr>
      <w:rPr>
        <w:rFonts w:ascii="Tahoma" w:eastAsia="Tahoma" w:hAnsi="Tahoma" w:cs="Tahoma"/>
        <w:vertAlign w:val="baseline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ahoma" w:eastAsia="Tahoma" w:hAnsi="Tahoma" w:cs="Tahoma"/>
        <w:vertAlign w:val="baseline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Tahoma" w:eastAsia="Tahoma" w:hAnsi="Tahoma" w:cs="Tahoma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ahoma" w:eastAsia="Tahoma" w:hAnsi="Tahoma" w:cs="Tahoma"/>
        <w:vertAlign w:val="baseline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Tahoma" w:eastAsia="Tahoma" w:hAnsi="Tahoma" w:cs="Tahoma"/>
        <w:vertAlign w:val="baseline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Tahoma" w:eastAsia="Tahoma" w:hAnsi="Tahoma" w:cs="Tahoma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ahoma" w:eastAsia="Tahoma" w:hAnsi="Tahoma" w:cs="Tahoma"/>
        <w:vertAlign w:val="baseline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Tahoma" w:eastAsia="Tahoma" w:hAnsi="Tahoma" w:cs="Tahoma"/>
        <w:vertAlign w:val="baseline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Tahoma" w:eastAsia="Tahoma" w:hAnsi="Tahoma" w:cs="Tahoma"/>
        <w:vertAlign w:val="baseline"/>
      </w:rPr>
    </w:lvl>
  </w:abstractNum>
  <w:abstractNum w:abstractNumId="4" w15:restartNumberingAfterBreak="0">
    <w:nsid w:val="4066396E"/>
    <w:multiLevelType w:val="multilevel"/>
    <w:tmpl w:val="E842DC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489C53D5"/>
    <w:multiLevelType w:val="multilevel"/>
    <w:tmpl w:val="AB16E9F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569670A4"/>
    <w:multiLevelType w:val="multilevel"/>
    <w:tmpl w:val="0782894E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6E8B2936"/>
    <w:multiLevelType w:val="multilevel"/>
    <w:tmpl w:val="A8CAB8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896"/>
    <w:rsid w:val="000C133E"/>
    <w:rsid w:val="002C4E81"/>
    <w:rsid w:val="00594BF9"/>
    <w:rsid w:val="00AF0940"/>
    <w:rsid w:val="00B26896"/>
    <w:rsid w:val="00C45491"/>
    <w:rsid w:val="00DD5F73"/>
    <w:rsid w:val="00EB3767"/>
    <w:rsid w:val="00F3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62A33"/>
  <w15:docId w15:val="{DB0C6269-34E7-4B33-BE41-B17A033D4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CO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">
    <w:name w:val="texto"/>
    <w:basedOn w:val="Normal"/>
    <w:pPr>
      <w:spacing w:after="120"/>
      <w:ind w:left="851"/>
      <w:jc w:val="both"/>
    </w:pPr>
    <w:rPr>
      <w:rFonts w:ascii="Arial" w:hAnsi="Arial"/>
      <w:sz w:val="22"/>
    </w:rPr>
  </w:style>
  <w:style w:type="paragraph" w:styleId="Encabezado">
    <w:name w:val="header"/>
    <w:basedOn w:val="Normal"/>
    <w:pPr>
      <w:jc w:val="both"/>
    </w:pPr>
    <w:rPr>
      <w:rFonts w:ascii="Arial" w:hAnsi="Arial"/>
      <w:sz w:val="22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</w:style>
  <w:style w:type="table" w:styleId="Tablaconcuadrcula">
    <w:name w:val="Table Grid"/>
    <w:basedOn w:val="Tablanormal"/>
    <w:uiPriority w:val="39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customStyle="1" w:styleId="WW-Textoindependiente2">
    <w:name w:val="WW-Texto independiente 2"/>
    <w:basedOn w:val="Normal"/>
    <w:pPr>
      <w:suppressAutoHyphens w:val="0"/>
      <w:jc w:val="both"/>
    </w:pPr>
    <w:rPr>
      <w:rFonts w:ascii="Book Antiqua" w:hAnsi="Book Antiqua"/>
      <w:color w:val="000000"/>
      <w:sz w:val="24"/>
      <w:lang w:eastAsia="en-US"/>
    </w:rPr>
  </w:style>
  <w:style w:type="paragraph" w:styleId="Prrafodelista">
    <w:name w:val="List Paragraph"/>
    <w:basedOn w:val="Normal"/>
    <w:pPr>
      <w:ind w:left="708"/>
    </w:pPr>
  </w:style>
  <w:style w:type="character" w:customStyle="1" w:styleId="EncabezadoCar">
    <w:name w:val="Encabezado Car"/>
    <w:rPr>
      <w:rFonts w:ascii="Arial" w:hAnsi="Arial"/>
      <w:w w:val="100"/>
      <w:position w:val="-1"/>
      <w:sz w:val="22"/>
      <w:effect w:val="none"/>
      <w:vertAlign w:val="baseline"/>
      <w:cs w:val="0"/>
      <w:em w:val="none"/>
      <w:lang w:val="es-ES" w:eastAsia="es-ES" w:bidi="ar-SA"/>
    </w:rPr>
  </w:style>
  <w:style w:type="table" w:customStyle="1" w:styleId="TableNormal4">
    <w:name w:val="Table Normal"/>
    <w:next w:val="TableNormal3"/>
    <w:qFormat/>
    <w:pPr>
      <w:widowControl w:val="0"/>
      <w:suppressAutoHyphens/>
      <w:autoSpaceDE w:val="0"/>
      <w:autoSpaceDN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4"/>
    <w:tblPr>
      <w:tblStyleRowBandSize w:val="1"/>
      <w:tblStyleColBandSize w:val="1"/>
    </w:tblPr>
  </w:style>
  <w:style w:type="table" w:customStyle="1" w:styleId="a2">
    <w:basedOn w:val="TableNormal3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3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3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3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3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3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3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3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BJBLRRcfvXK/llMtwUWrA3NRKw==">CgMxLjA4AHIhMXhfelZiZmFVTXhVSDJDTjZ6d0ptTS1zeTdLQ09zV2g3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1063</Words>
  <Characters>5848</Characters>
  <Application>Microsoft Office Word</Application>
  <DocSecurity>0</DocSecurity>
  <Lines>48</Lines>
  <Paragraphs>13</Paragraphs>
  <ScaleCrop>false</ScaleCrop>
  <Company/>
  <LinksUpToDate>false</LinksUpToDate>
  <CharactersWithSpaces>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visitante</dc:creator>
  <cp:lastModifiedBy>GERALDINE BASTO VALENCIA</cp:lastModifiedBy>
  <cp:revision>5</cp:revision>
  <dcterms:created xsi:type="dcterms:W3CDTF">2022-09-15T20:15:00Z</dcterms:created>
  <dcterms:modified xsi:type="dcterms:W3CDTF">2025-05-21T02:53:00Z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-576524993</vt:i4>
  </property>
</Properties>
</file>