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D3D0F" w14:textId="4262F7FC" w:rsidR="00B36289" w:rsidRDefault="005236F0">
      <w:r w:rsidRPr="005236F0">
        <w:drawing>
          <wp:inline distT="0" distB="0" distL="0" distR="0" wp14:anchorId="69D04F05" wp14:editId="3081D15A">
            <wp:extent cx="5400040" cy="4053840"/>
            <wp:effectExtent l="0" t="0" r="0" b="3810"/>
            <wp:docPr id="10177214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214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F0"/>
    <w:rsid w:val="00072528"/>
    <w:rsid w:val="005236F0"/>
    <w:rsid w:val="00731D22"/>
    <w:rsid w:val="007D669E"/>
    <w:rsid w:val="00B36289"/>
    <w:rsid w:val="00C8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2603"/>
  <w15:chartTrackingRefBased/>
  <w15:docId w15:val="{75E90017-F753-4469-B089-4045DFD1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 SEGURO Y ESPECIALIZADO SAS</dc:creator>
  <cp:keywords/>
  <dc:description/>
  <cp:lastModifiedBy>TRANSPORTE SEGURO Y ESPECIALIZADO SAS</cp:lastModifiedBy>
  <cp:revision>1</cp:revision>
  <dcterms:created xsi:type="dcterms:W3CDTF">2024-10-05T17:25:00Z</dcterms:created>
  <dcterms:modified xsi:type="dcterms:W3CDTF">2024-10-05T17:26:00Z</dcterms:modified>
</cp:coreProperties>
</file>