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1" w:rightFromText="141" w:bottomFromText="200" w:vertAnchor="text" w:horzAnchor="margin" w:tblpXSpec="center" w:tblpY="-84"/>
        <w:tblW w:w="3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4110"/>
      </w:tblGrid>
      <w:tr w:rsidR="00FE744F" w:rsidRPr="00F521CF" w14:paraId="25A5417A" w14:textId="77777777" w:rsidTr="00743E4C">
        <w:trPr>
          <w:trHeight w:val="269"/>
        </w:trPr>
        <w:tc>
          <w:tcPr>
            <w:tcW w:w="2410" w:type="pct"/>
            <w:tcBorders>
              <w:top w:val="single" w:sz="4" w:space="0" w:color="auto"/>
              <w:left w:val="single" w:sz="4" w:space="0" w:color="auto"/>
              <w:bottom w:val="single" w:sz="4" w:space="0" w:color="auto"/>
              <w:right w:val="single" w:sz="4" w:space="0" w:color="auto"/>
            </w:tcBorders>
            <w:hideMark/>
          </w:tcPr>
          <w:p w14:paraId="18C51EC1" w14:textId="51F7F19C" w:rsidR="00FE744F" w:rsidRPr="00F521CF" w:rsidRDefault="00FE744F" w:rsidP="008D7B8F">
            <w:pPr>
              <w:pStyle w:val="Encabezado"/>
              <w:rPr>
                <w:rFonts w:ascii="Arial" w:hAnsi="Arial" w:cs="Arial"/>
                <w:lang w:val="es-CO"/>
              </w:rPr>
            </w:pPr>
            <w:r w:rsidRPr="00F521CF">
              <w:rPr>
                <w:rFonts w:ascii="Arial" w:hAnsi="Arial" w:cs="Arial"/>
                <w:b/>
                <w:lang w:val="es-CO"/>
              </w:rPr>
              <w:t>ELABORA:</w:t>
            </w:r>
            <w:r w:rsidR="008D7B8F">
              <w:rPr>
                <w:rFonts w:ascii="Arial" w:hAnsi="Arial" w:cs="Arial"/>
                <w:b/>
                <w:lang w:val="es-CO"/>
              </w:rPr>
              <w:t xml:space="preserve"> </w:t>
            </w:r>
            <w:r w:rsidRPr="00F521CF">
              <w:rPr>
                <w:rFonts w:ascii="Arial" w:hAnsi="Arial" w:cs="Arial"/>
                <w:lang w:val="es-CO"/>
              </w:rPr>
              <w:t>Mario Andrés López</w:t>
            </w:r>
          </w:p>
        </w:tc>
        <w:tc>
          <w:tcPr>
            <w:tcW w:w="2590" w:type="pct"/>
            <w:tcBorders>
              <w:top w:val="single" w:sz="4" w:space="0" w:color="auto"/>
              <w:left w:val="single" w:sz="4" w:space="0" w:color="auto"/>
              <w:bottom w:val="single" w:sz="4" w:space="0" w:color="auto"/>
              <w:right w:val="single" w:sz="4" w:space="0" w:color="auto"/>
            </w:tcBorders>
            <w:hideMark/>
          </w:tcPr>
          <w:p w14:paraId="05DA6019" w14:textId="65F75C77" w:rsidR="00FE744F" w:rsidRPr="00F521CF" w:rsidRDefault="00FE744F" w:rsidP="008D7B8F">
            <w:pPr>
              <w:pStyle w:val="Encabezado"/>
              <w:rPr>
                <w:rFonts w:ascii="Arial" w:hAnsi="Arial" w:cs="Arial"/>
                <w:lang w:val="es-CO"/>
              </w:rPr>
            </w:pPr>
            <w:r w:rsidRPr="00F521CF">
              <w:rPr>
                <w:rFonts w:ascii="Arial" w:hAnsi="Arial" w:cs="Arial"/>
                <w:b/>
                <w:lang w:val="es-CO"/>
              </w:rPr>
              <w:t>CARGO:</w:t>
            </w:r>
            <w:r w:rsidR="008D7B8F">
              <w:rPr>
                <w:rFonts w:ascii="Arial" w:hAnsi="Arial" w:cs="Arial"/>
                <w:b/>
                <w:lang w:val="es-CO"/>
              </w:rPr>
              <w:t xml:space="preserve"> </w:t>
            </w:r>
            <w:r w:rsidRPr="00F521CF">
              <w:rPr>
                <w:rFonts w:ascii="Arial" w:hAnsi="Arial" w:cs="Arial"/>
                <w:lang w:val="es-CO"/>
              </w:rPr>
              <w:t>Asesor Calidad -SST</w:t>
            </w:r>
          </w:p>
        </w:tc>
      </w:tr>
      <w:tr w:rsidR="00FE744F" w:rsidRPr="00F521CF" w14:paraId="1128D0BA" w14:textId="77777777" w:rsidTr="002A38D0">
        <w:trPr>
          <w:trHeight w:val="295"/>
        </w:trPr>
        <w:tc>
          <w:tcPr>
            <w:tcW w:w="2410" w:type="pct"/>
            <w:tcBorders>
              <w:top w:val="single" w:sz="4" w:space="0" w:color="auto"/>
              <w:left w:val="single" w:sz="4" w:space="0" w:color="auto"/>
              <w:bottom w:val="single" w:sz="4" w:space="0" w:color="auto"/>
              <w:right w:val="single" w:sz="4" w:space="0" w:color="auto"/>
            </w:tcBorders>
            <w:hideMark/>
          </w:tcPr>
          <w:p w14:paraId="1F90A315" w14:textId="2FFCDE97" w:rsidR="00FE744F" w:rsidRPr="00F521CF" w:rsidRDefault="00FE744F" w:rsidP="008D7B8F">
            <w:pPr>
              <w:pStyle w:val="Encabezado"/>
              <w:rPr>
                <w:rFonts w:ascii="Arial" w:hAnsi="Arial" w:cs="Arial"/>
                <w:lang w:val="pt-BR"/>
              </w:rPr>
            </w:pPr>
            <w:r w:rsidRPr="00F521CF">
              <w:rPr>
                <w:rFonts w:ascii="Arial" w:hAnsi="Arial" w:cs="Arial"/>
                <w:b/>
                <w:lang w:val="pt-BR"/>
              </w:rPr>
              <w:t xml:space="preserve">REVISA: </w:t>
            </w:r>
            <w:r w:rsidRPr="00F521CF">
              <w:rPr>
                <w:rFonts w:ascii="Arial" w:hAnsi="Arial" w:cs="Arial"/>
                <w:lang w:val="pt-BR"/>
              </w:rPr>
              <w:t>Paola Peñuela</w:t>
            </w:r>
          </w:p>
        </w:tc>
        <w:tc>
          <w:tcPr>
            <w:tcW w:w="2590" w:type="pct"/>
            <w:tcBorders>
              <w:top w:val="single" w:sz="4" w:space="0" w:color="auto"/>
              <w:left w:val="single" w:sz="4" w:space="0" w:color="auto"/>
              <w:bottom w:val="single" w:sz="4" w:space="0" w:color="auto"/>
              <w:right w:val="single" w:sz="4" w:space="0" w:color="auto"/>
            </w:tcBorders>
            <w:hideMark/>
          </w:tcPr>
          <w:p w14:paraId="7AA46E4F" w14:textId="5DA323C2" w:rsidR="00FE744F" w:rsidRPr="00F521CF" w:rsidRDefault="00FE744F" w:rsidP="008D7B8F">
            <w:pPr>
              <w:pStyle w:val="Encabezado"/>
              <w:rPr>
                <w:rFonts w:ascii="Arial" w:hAnsi="Arial" w:cs="Arial"/>
                <w:lang w:val="es-CO"/>
              </w:rPr>
            </w:pPr>
            <w:r w:rsidRPr="00F521CF">
              <w:rPr>
                <w:rFonts w:ascii="Arial" w:hAnsi="Arial" w:cs="Arial"/>
                <w:b/>
                <w:lang w:val="es-CO"/>
              </w:rPr>
              <w:t>CARGO:</w:t>
            </w:r>
            <w:r w:rsidR="008D7B8F">
              <w:rPr>
                <w:rFonts w:ascii="Arial" w:hAnsi="Arial" w:cs="Arial"/>
                <w:b/>
                <w:lang w:val="es-CO"/>
              </w:rPr>
              <w:t xml:space="preserve"> </w:t>
            </w:r>
            <w:proofErr w:type="gramStart"/>
            <w:r w:rsidRPr="00F521CF">
              <w:rPr>
                <w:rFonts w:ascii="Arial" w:hAnsi="Arial" w:cs="Arial"/>
                <w:lang w:val="es-CO"/>
              </w:rPr>
              <w:t>Directora</w:t>
            </w:r>
            <w:proofErr w:type="gramEnd"/>
            <w:r w:rsidRPr="00F521CF">
              <w:rPr>
                <w:rFonts w:ascii="Arial" w:hAnsi="Arial" w:cs="Arial"/>
                <w:lang w:val="es-CO"/>
              </w:rPr>
              <w:t xml:space="preserve"> Talento Humano</w:t>
            </w:r>
          </w:p>
        </w:tc>
      </w:tr>
      <w:tr w:rsidR="00FE744F" w:rsidRPr="00F521CF" w14:paraId="1C3E4DD4" w14:textId="77777777" w:rsidTr="002A38D0">
        <w:trPr>
          <w:trHeight w:val="295"/>
        </w:trPr>
        <w:tc>
          <w:tcPr>
            <w:tcW w:w="2410" w:type="pct"/>
            <w:tcBorders>
              <w:top w:val="single" w:sz="4" w:space="0" w:color="auto"/>
              <w:left w:val="single" w:sz="4" w:space="0" w:color="auto"/>
              <w:bottom w:val="single" w:sz="4" w:space="0" w:color="auto"/>
              <w:right w:val="single" w:sz="4" w:space="0" w:color="auto"/>
            </w:tcBorders>
            <w:hideMark/>
          </w:tcPr>
          <w:p w14:paraId="4989D169" w14:textId="12F4166F" w:rsidR="00FE744F" w:rsidRPr="00F521CF" w:rsidRDefault="00FE744F" w:rsidP="008D7B8F">
            <w:pPr>
              <w:pStyle w:val="Encabezado"/>
              <w:rPr>
                <w:rFonts w:ascii="Arial" w:hAnsi="Arial" w:cs="Arial"/>
                <w:lang w:val="pt-BR"/>
              </w:rPr>
            </w:pPr>
            <w:r w:rsidRPr="00F521CF">
              <w:rPr>
                <w:rFonts w:ascii="Arial" w:hAnsi="Arial" w:cs="Arial"/>
                <w:b/>
                <w:lang w:val="pt-BR"/>
              </w:rPr>
              <w:t xml:space="preserve">APRUEBA: </w:t>
            </w:r>
            <w:r w:rsidRPr="00F521CF">
              <w:rPr>
                <w:rFonts w:ascii="Arial" w:hAnsi="Arial" w:cs="Arial"/>
                <w:lang w:val="pt-BR"/>
              </w:rPr>
              <w:t>Juan Carlos Gomez</w:t>
            </w:r>
          </w:p>
        </w:tc>
        <w:tc>
          <w:tcPr>
            <w:tcW w:w="2590" w:type="pct"/>
            <w:tcBorders>
              <w:top w:val="single" w:sz="4" w:space="0" w:color="auto"/>
              <w:left w:val="single" w:sz="4" w:space="0" w:color="auto"/>
              <w:bottom w:val="single" w:sz="4" w:space="0" w:color="auto"/>
              <w:right w:val="single" w:sz="4" w:space="0" w:color="auto"/>
            </w:tcBorders>
            <w:hideMark/>
          </w:tcPr>
          <w:p w14:paraId="1E181084" w14:textId="4A371353" w:rsidR="00FE744F" w:rsidRPr="00F521CF" w:rsidRDefault="00FE744F" w:rsidP="008D7B8F">
            <w:pPr>
              <w:pStyle w:val="Encabezado"/>
              <w:rPr>
                <w:rFonts w:ascii="Arial" w:hAnsi="Arial" w:cs="Arial"/>
                <w:lang w:val="es-CO"/>
              </w:rPr>
            </w:pPr>
            <w:r w:rsidRPr="00F521CF">
              <w:rPr>
                <w:rFonts w:ascii="Arial" w:hAnsi="Arial" w:cs="Arial"/>
                <w:b/>
                <w:lang w:val="es-CO"/>
              </w:rPr>
              <w:t>CARGO:</w:t>
            </w:r>
            <w:r w:rsidR="008D7B8F">
              <w:rPr>
                <w:rFonts w:ascii="Arial" w:hAnsi="Arial" w:cs="Arial"/>
                <w:b/>
                <w:lang w:val="es-CO"/>
              </w:rPr>
              <w:t xml:space="preserve"> </w:t>
            </w:r>
            <w:r w:rsidRPr="00F521CF">
              <w:rPr>
                <w:rFonts w:ascii="Arial" w:hAnsi="Arial" w:cs="Arial"/>
                <w:lang w:val="es-CO"/>
              </w:rPr>
              <w:t>Gerente General</w:t>
            </w:r>
          </w:p>
        </w:tc>
      </w:tr>
      <w:tr w:rsidR="00FE744F" w:rsidRPr="00F521CF" w14:paraId="01F8EEDA" w14:textId="77777777" w:rsidTr="002A38D0">
        <w:trPr>
          <w:trHeight w:val="99"/>
        </w:trPr>
        <w:tc>
          <w:tcPr>
            <w:tcW w:w="2410" w:type="pct"/>
            <w:tcBorders>
              <w:top w:val="single" w:sz="4" w:space="0" w:color="auto"/>
              <w:left w:val="single" w:sz="4" w:space="0" w:color="auto"/>
              <w:bottom w:val="single" w:sz="4" w:space="0" w:color="auto"/>
              <w:right w:val="single" w:sz="4" w:space="0" w:color="auto"/>
            </w:tcBorders>
            <w:hideMark/>
          </w:tcPr>
          <w:p w14:paraId="364D38BE" w14:textId="22605E09" w:rsidR="00FE744F" w:rsidRPr="00F521CF" w:rsidRDefault="00FE744F" w:rsidP="008D7B8F">
            <w:pPr>
              <w:pStyle w:val="Encabezado"/>
              <w:rPr>
                <w:rFonts w:ascii="Arial" w:hAnsi="Arial" w:cs="Arial"/>
                <w:lang w:val="pt-BR"/>
              </w:rPr>
            </w:pPr>
            <w:r w:rsidRPr="00F521CF">
              <w:rPr>
                <w:rFonts w:ascii="Arial" w:hAnsi="Arial" w:cs="Arial"/>
                <w:b/>
                <w:lang w:val="pt-BR"/>
              </w:rPr>
              <w:t>APRUEBA:</w:t>
            </w:r>
            <w:r w:rsidR="008D7B8F">
              <w:rPr>
                <w:rFonts w:ascii="Arial" w:hAnsi="Arial" w:cs="Arial"/>
                <w:b/>
                <w:lang w:val="pt-BR"/>
              </w:rPr>
              <w:t xml:space="preserve"> </w:t>
            </w:r>
            <w:r w:rsidRPr="00F521CF">
              <w:rPr>
                <w:rFonts w:ascii="Arial" w:hAnsi="Arial" w:cs="Arial"/>
                <w:lang w:val="pt-BR"/>
              </w:rPr>
              <w:t>Alexander Calderón</w:t>
            </w:r>
          </w:p>
        </w:tc>
        <w:tc>
          <w:tcPr>
            <w:tcW w:w="2590" w:type="pct"/>
            <w:tcBorders>
              <w:top w:val="single" w:sz="4" w:space="0" w:color="auto"/>
              <w:left w:val="single" w:sz="4" w:space="0" w:color="auto"/>
              <w:bottom w:val="single" w:sz="4" w:space="0" w:color="auto"/>
              <w:right w:val="single" w:sz="4" w:space="0" w:color="auto"/>
            </w:tcBorders>
            <w:hideMark/>
          </w:tcPr>
          <w:p w14:paraId="08641150" w14:textId="4E833D32" w:rsidR="00FE744F" w:rsidRPr="00F521CF" w:rsidRDefault="00FE744F" w:rsidP="008D7B8F">
            <w:pPr>
              <w:pStyle w:val="Encabezado"/>
              <w:rPr>
                <w:rFonts w:ascii="Arial" w:hAnsi="Arial" w:cs="Arial"/>
                <w:lang w:val="es-CO"/>
              </w:rPr>
            </w:pPr>
            <w:r w:rsidRPr="00F521CF">
              <w:rPr>
                <w:rFonts w:ascii="Arial" w:hAnsi="Arial" w:cs="Arial"/>
                <w:b/>
                <w:lang w:val="es-CO"/>
              </w:rPr>
              <w:t>CARGO:</w:t>
            </w:r>
            <w:r w:rsidR="008D7B8F">
              <w:rPr>
                <w:rFonts w:ascii="Arial" w:hAnsi="Arial" w:cs="Arial"/>
                <w:b/>
                <w:lang w:val="es-CO"/>
              </w:rPr>
              <w:t xml:space="preserve"> </w:t>
            </w:r>
            <w:r w:rsidRPr="00F521CF">
              <w:rPr>
                <w:rFonts w:ascii="Arial" w:hAnsi="Arial" w:cs="Arial"/>
                <w:lang w:val="es-CO"/>
              </w:rPr>
              <w:t>Gerente Comercial</w:t>
            </w:r>
          </w:p>
        </w:tc>
      </w:tr>
    </w:tbl>
    <w:p w14:paraId="45EFCAEE" w14:textId="13DCAE0F" w:rsidR="00FE744F" w:rsidRDefault="00FE744F">
      <w:pPr>
        <w:tabs>
          <w:tab w:val="center" w:pos="4153"/>
          <w:tab w:val="right" w:pos="8306"/>
        </w:tabs>
        <w:rPr>
          <w:rFonts w:ascii="Arial" w:eastAsia="Arial" w:hAnsi="Arial" w:cs="Arial"/>
          <w:b/>
        </w:rPr>
      </w:pPr>
    </w:p>
    <w:p w14:paraId="1B48ECF9" w14:textId="77777777" w:rsidR="00F23BE0" w:rsidRDefault="00CE7035" w:rsidP="008168FB">
      <w:pPr>
        <w:numPr>
          <w:ilvl w:val="0"/>
          <w:numId w:val="1"/>
        </w:numPr>
        <w:tabs>
          <w:tab w:val="center" w:pos="4153"/>
          <w:tab w:val="right" w:pos="8306"/>
        </w:tabs>
        <w:ind w:left="284" w:hanging="284"/>
        <w:jc w:val="both"/>
        <w:rPr>
          <w:rFonts w:ascii="Tahoma" w:eastAsia="Tahoma" w:hAnsi="Tahoma" w:cs="Tahoma"/>
        </w:rPr>
      </w:pPr>
      <w:r>
        <w:rPr>
          <w:rFonts w:ascii="Tahoma" w:eastAsia="Tahoma" w:hAnsi="Tahoma" w:cs="Tahoma"/>
          <w:b/>
        </w:rPr>
        <w:t xml:space="preserve">PROPOSITO: </w:t>
      </w:r>
      <w:r>
        <w:rPr>
          <w:rFonts w:ascii="Tahoma" w:eastAsia="Tahoma" w:hAnsi="Tahoma" w:cs="Tahoma"/>
        </w:rPr>
        <w:t>Describir la metodología a seguir para la implementación de acciones correctivas, preventivas y de mejora, con el objeto de identificar, documentar y gestionar todo aquello que promueva la mejora de cada proceso y por consiguiente del SGI.</w:t>
      </w:r>
    </w:p>
    <w:p w14:paraId="57B7D523" w14:textId="77777777" w:rsidR="00F23BE0" w:rsidRDefault="00F23BE0" w:rsidP="008168FB">
      <w:pPr>
        <w:tabs>
          <w:tab w:val="center" w:pos="4153"/>
          <w:tab w:val="right" w:pos="8306"/>
        </w:tabs>
        <w:ind w:left="284" w:hanging="284"/>
        <w:jc w:val="both"/>
        <w:rPr>
          <w:rFonts w:ascii="Tahoma" w:eastAsia="Tahoma" w:hAnsi="Tahoma" w:cs="Tahoma"/>
          <w:b/>
        </w:rPr>
      </w:pPr>
    </w:p>
    <w:p w14:paraId="427880E6" w14:textId="77777777" w:rsidR="00F23BE0" w:rsidRDefault="00CE7035" w:rsidP="008168FB">
      <w:pPr>
        <w:numPr>
          <w:ilvl w:val="0"/>
          <w:numId w:val="1"/>
        </w:numPr>
        <w:tabs>
          <w:tab w:val="center" w:pos="4153"/>
          <w:tab w:val="right" w:pos="8306"/>
        </w:tabs>
        <w:ind w:left="284" w:hanging="284"/>
        <w:jc w:val="both"/>
        <w:rPr>
          <w:rFonts w:ascii="Tahoma" w:eastAsia="Tahoma" w:hAnsi="Tahoma" w:cs="Tahoma"/>
        </w:rPr>
      </w:pPr>
      <w:r>
        <w:rPr>
          <w:rFonts w:ascii="Tahoma" w:eastAsia="Tahoma" w:hAnsi="Tahoma" w:cs="Tahoma"/>
          <w:b/>
        </w:rPr>
        <w:t xml:space="preserve">ALCANCE: </w:t>
      </w:r>
      <w:r>
        <w:rPr>
          <w:rFonts w:ascii="Tahoma" w:eastAsia="Tahoma" w:hAnsi="Tahoma" w:cs="Tahoma"/>
        </w:rPr>
        <w:t>El presente documento aplica desde la identificación de la acción hasta su posterior implementación y cierre eficaz de las mismas.</w:t>
      </w:r>
    </w:p>
    <w:p w14:paraId="23F5C196" w14:textId="77777777" w:rsidR="00F23BE0" w:rsidRDefault="00F23BE0" w:rsidP="008168FB">
      <w:pPr>
        <w:tabs>
          <w:tab w:val="center" w:pos="4153"/>
          <w:tab w:val="right" w:pos="8306"/>
        </w:tabs>
        <w:ind w:left="284" w:hanging="284"/>
        <w:jc w:val="both"/>
        <w:rPr>
          <w:rFonts w:ascii="Arial" w:eastAsia="Arial" w:hAnsi="Arial" w:cs="Arial"/>
          <w:b/>
        </w:rPr>
      </w:pPr>
    </w:p>
    <w:p w14:paraId="26105CA7" w14:textId="77777777" w:rsidR="00F23BE0" w:rsidRDefault="00CE7035" w:rsidP="008168FB">
      <w:pPr>
        <w:numPr>
          <w:ilvl w:val="0"/>
          <w:numId w:val="1"/>
        </w:numPr>
        <w:tabs>
          <w:tab w:val="center" w:pos="4153"/>
          <w:tab w:val="right" w:pos="8306"/>
        </w:tabs>
        <w:ind w:left="284" w:hanging="284"/>
        <w:jc w:val="both"/>
        <w:rPr>
          <w:rFonts w:ascii="Tahoma" w:eastAsia="Tahoma" w:hAnsi="Tahoma" w:cs="Tahoma"/>
        </w:rPr>
      </w:pPr>
      <w:r>
        <w:rPr>
          <w:rFonts w:ascii="Tahoma" w:eastAsia="Tahoma" w:hAnsi="Tahoma" w:cs="Tahoma"/>
          <w:b/>
        </w:rPr>
        <w:t xml:space="preserve">DEFINICIONES: </w:t>
      </w:r>
    </w:p>
    <w:p w14:paraId="5CBF3F3E" w14:textId="77777777" w:rsidR="00F23BE0" w:rsidRDefault="00F23BE0" w:rsidP="008168FB">
      <w:pPr>
        <w:tabs>
          <w:tab w:val="center" w:pos="4153"/>
          <w:tab w:val="right" w:pos="8306"/>
        </w:tabs>
        <w:ind w:left="284" w:hanging="284"/>
        <w:jc w:val="both"/>
        <w:rPr>
          <w:rFonts w:ascii="Arial" w:eastAsia="Arial" w:hAnsi="Arial" w:cs="Arial"/>
        </w:rPr>
      </w:pPr>
    </w:p>
    <w:p w14:paraId="2FEA1FCA" w14:textId="77777777" w:rsidR="00F23BE0" w:rsidRDefault="00CE7035" w:rsidP="00221B40">
      <w:pPr>
        <w:numPr>
          <w:ilvl w:val="0"/>
          <w:numId w:val="4"/>
        </w:numPr>
        <w:tabs>
          <w:tab w:val="center" w:pos="4153"/>
          <w:tab w:val="right" w:pos="8306"/>
        </w:tabs>
        <w:ind w:left="567" w:hanging="283"/>
        <w:jc w:val="both"/>
      </w:pPr>
      <w:r>
        <w:rPr>
          <w:rFonts w:ascii="Tahoma" w:eastAsia="Tahoma" w:hAnsi="Tahoma" w:cs="Tahoma"/>
          <w:b/>
        </w:rPr>
        <w:t>No conformidad:</w:t>
      </w:r>
      <w:r>
        <w:rPr>
          <w:rFonts w:ascii="Tahoma" w:eastAsia="Tahoma" w:hAnsi="Tahoma" w:cs="Tahoma"/>
        </w:rPr>
        <w:t xml:space="preserve"> Incumplimiento de un requisito interno y/o externo.</w:t>
      </w:r>
    </w:p>
    <w:p w14:paraId="43D2624C" w14:textId="77777777" w:rsidR="00F23BE0" w:rsidRDefault="00F23BE0" w:rsidP="00221B40">
      <w:pPr>
        <w:tabs>
          <w:tab w:val="center" w:pos="4153"/>
          <w:tab w:val="right" w:pos="8306"/>
        </w:tabs>
        <w:ind w:left="567" w:hanging="283"/>
        <w:jc w:val="both"/>
        <w:rPr>
          <w:rFonts w:ascii="Arial" w:eastAsia="Arial" w:hAnsi="Arial" w:cs="Arial"/>
        </w:rPr>
      </w:pPr>
    </w:p>
    <w:p w14:paraId="7911D63F" w14:textId="77777777" w:rsidR="00F23BE0" w:rsidRDefault="00CE7035" w:rsidP="00221B40">
      <w:pPr>
        <w:numPr>
          <w:ilvl w:val="0"/>
          <w:numId w:val="4"/>
        </w:numPr>
        <w:tabs>
          <w:tab w:val="center" w:pos="4153"/>
          <w:tab w:val="right" w:pos="8306"/>
        </w:tabs>
        <w:ind w:left="567" w:hanging="283"/>
        <w:jc w:val="both"/>
      </w:pPr>
      <w:r>
        <w:rPr>
          <w:rFonts w:ascii="Tahoma" w:eastAsia="Tahoma" w:hAnsi="Tahoma" w:cs="Tahoma"/>
          <w:b/>
        </w:rPr>
        <w:t xml:space="preserve">Corrección: </w:t>
      </w:r>
      <w:r>
        <w:rPr>
          <w:rFonts w:ascii="Tahoma" w:eastAsia="Tahoma" w:hAnsi="Tahoma" w:cs="Tahoma"/>
        </w:rPr>
        <w:t>Acción tomada para eliminar la no conformidad detectada.</w:t>
      </w:r>
    </w:p>
    <w:p w14:paraId="3C552A85" w14:textId="77777777" w:rsidR="00F23BE0" w:rsidRDefault="00F23BE0" w:rsidP="00221B40">
      <w:pPr>
        <w:ind w:left="567" w:hanging="283"/>
        <w:rPr>
          <w:rFonts w:ascii="Arial" w:eastAsia="Arial" w:hAnsi="Arial" w:cs="Arial"/>
          <w:b/>
        </w:rPr>
      </w:pPr>
    </w:p>
    <w:p w14:paraId="2A4CFF11" w14:textId="77777777" w:rsidR="00F23BE0" w:rsidRDefault="00CE7035" w:rsidP="00221B40">
      <w:pPr>
        <w:numPr>
          <w:ilvl w:val="0"/>
          <w:numId w:val="4"/>
        </w:numPr>
        <w:tabs>
          <w:tab w:val="center" w:pos="4153"/>
          <w:tab w:val="right" w:pos="8306"/>
        </w:tabs>
        <w:ind w:left="567" w:hanging="283"/>
        <w:jc w:val="both"/>
      </w:pPr>
      <w:r>
        <w:rPr>
          <w:rFonts w:ascii="Tahoma" w:eastAsia="Tahoma" w:hAnsi="Tahoma" w:cs="Tahoma"/>
          <w:b/>
        </w:rPr>
        <w:t>Acción correctiva:</w:t>
      </w:r>
      <w:r>
        <w:rPr>
          <w:rFonts w:ascii="Tahoma" w:eastAsia="Tahoma" w:hAnsi="Tahoma" w:cs="Tahoma"/>
        </w:rPr>
        <w:t xml:space="preserve"> Acción tomada para eliminar la causa de una no conformidad detectada u otra situación no deseable.</w:t>
      </w:r>
    </w:p>
    <w:p w14:paraId="66E20557" w14:textId="77777777" w:rsidR="00F23BE0" w:rsidRDefault="00F23BE0" w:rsidP="00221B40">
      <w:pPr>
        <w:tabs>
          <w:tab w:val="center" w:pos="4153"/>
          <w:tab w:val="right" w:pos="8306"/>
        </w:tabs>
        <w:ind w:left="567" w:hanging="283"/>
        <w:jc w:val="both"/>
        <w:rPr>
          <w:rFonts w:ascii="Tahoma" w:eastAsia="Tahoma" w:hAnsi="Tahoma" w:cs="Tahoma"/>
        </w:rPr>
      </w:pPr>
    </w:p>
    <w:p w14:paraId="07F3D677" w14:textId="77777777" w:rsidR="00F23BE0" w:rsidRDefault="00CE7035" w:rsidP="00221B40">
      <w:pPr>
        <w:numPr>
          <w:ilvl w:val="0"/>
          <w:numId w:val="4"/>
        </w:numPr>
        <w:tabs>
          <w:tab w:val="center" w:pos="4153"/>
          <w:tab w:val="right" w:pos="8306"/>
        </w:tabs>
        <w:ind w:left="567" w:hanging="283"/>
        <w:jc w:val="both"/>
      </w:pPr>
      <w:r>
        <w:rPr>
          <w:rFonts w:ascii="Tahoma" w:eastAsia="Tahoma" w:hAnsi="Tahoma" w:cs="Tahoma"/>
          <w:b/>
        </w:rPr>
        <w:t>Acción preventiva:</w:t>
      </w:r>
      <w:r>
        <w:rPr>
          <w:rFonts w:ascii="Tahoma" w:eastAsia="Tahoma" w:hAnsi="Tahoma" w:cs="Tahoma"/>
        </w:rPr>
        <w:t xml:space="preserve"> Acción tomada para eliminar la causa de una no conformidad potencial u otra situación potencialmente no deseable.</w:t>
      </w:r>
    </w:p>
    <w:p w14:paraId="30775060" w14:textId="77777777" w:rsidR="00F23BE0" w:rsidRDefault="00F23BE0" w:rsidP="00221B40">
      <w:pPr>
        <w:tabs>
          <w:tab w:val="center" w:pos="4153"/>
          <w:tab w:val="right" w:pos="8306"/>
        </w:tabs>
        <w:ind w:left="567" w:hanging="283"/>
        <w:jc w:val="both"/>
        <w:rPr>
          <w:rFonts w:ascii="Arial" w:eastAsia="Arial" w:hAnsi="Arial" w:cs="Arial"/>
        </w:rPr>
      </w:pPr>
    </w:p>
    <w:p w14:paraId="6C532EBE" w14:textId="77777777" w:rsidR="00F23BE0" w:rsidRDefault="00CE7035" w:rsidP="00221B40">
      <w:pPr>
        <w:numPr>
          <w:ilvl w:val="0"/>
          <w:numId w:val="4"/>
        </w:numPr>
        <w:tabs>
          <w:tab w:val="center" w:pos="4153"/>
          <w:tab w:val="right" w:pos="8306"/>
        </w:tabs>
        <w:ind w:left="567" w:hanging="283"/>
        <w:jc w:val="both"/>
      </w:pPr>
      <w:r>
        <w:rPr>
          <w:rFonts w:ascii="Tahoma" w:eastAsia="Tahoma" w:hAnsi="Tahoma" w:cs="Tahoma"/>
          <w:b/>
        </w:rPr>
        <w:t>Acción de mejora:</w:t>
      </w:r>
      <w:r>
        <w:rPr>
          <w:rFonts w:ascii="Tahoma" w:eastAsia="Tahoma" w:hAnsi="Tahoma" w:cs="Tahoma"/>
        </w:rPr>
        <w:t xml:space="preserve"> Acción tomada para aumentar los resultados.</w:t>
      </w:r>
    </w:p>
    <w:p w14:paraId="4E350DE2" w14:textId="77777777" w:rsidR="00F23BE0" w:rsidRDefault="00F23BE0" w:rsidP="00221B40">
      <w:pPr>
        <w:tabs>
          <w:tab w:val="center" w:pos="4153"/>
          <w:tab w:val="right" w:pos="8306"/>
        </w:tabs>
        <w:ind w:left="567" w:hanging="283"/>
        <w:jc w:val="both"/>
        <w:rPr>
          <w:rFonts w:ascii="Arial" w:eastAsia="Arial" w:hAnsi="Arial" w:cs="Arial"/>
        </w:rPr>
      </w:pPr>
    </w:p>
    <w:p w14:paraId="64626F71" w14:textId="77777777" w:rsidR="00F23BE0" w:rsidRDefault="00CE7035" w:rsidP="00221B40">
      <w:pPr>
        <w:numPr>
          <w:ilvl w:val="0"/>
          <w:numId w:val="4"/>
        </w:numPr>
        <w:tabs>
          <w:tab w:val="center" w:pos="4153"/>
          <w:tab w:val="right" w:pos="8306"/>
        </w:tabs>
        <w:ind w:left="567" w:hanging="283"/>
        <w:jc w:val="both"/>
      </w:pPr>
      <w:r>
        <w:rPr>
          <w:rFonts w:ascii="Tahoma" w:eastAsia="Tahoma" w:hAnsi="Tahoma" w:cs="Tahoma"/>
          <w:b/>
        </w:rPr>
        <w:t>Eficacia de la acción tomada:</w:t>
      </w:r>
      <w:r>
        <w:rPr>
          <w:rFonts w:ascii="Tahoma" w:eastAsia="Tahoma" w:hAnsi="Tahoma" w:cs="Tahoma"/>
        </w:rPr>
        <w:t xml:space="preserve"> Logro de resultados esperados posterior a la implementación del plan de acción. </w:t>
      </w:r>
    </w:p>
    <w:p w14:paraId="2F5A21CF" w14:textId="77777777" w:rsidR="00F23BE0" w:rsidRDefault="00F23BE0" w:rsidP="00221B40">
      <w:pPr>
        <w:tabs>
          <w:tab w:val="center" w:pos="4153"/>
          <w:tab w:val="right" w:pos="8306"/>
        </w:tabs>
        <w:ind w:left="567" w:hanging="283"/>
        <w:jc w:val="both"/>
        <w:rPr>
          <w:rFonts w:ascii="Tahoma" w:eastAsia="Tahoma" w:hAnsi="Tahoma" w:cs="Tahoma"/>
        </w:rPr>
      </w:pPr>
    </w:p>
    <w:p w14:paraId="2FCFE149" w14:textId="77777777" w:rsidR="00F23BE0" w:rsidRDefault="00CE7035" w:rsidP="00221B40">
      <w:pPr>
        <w:numPr>
          <w:ilvl w:val="0"/>
          <w:numId w:val="4"/>
        </w:numPr>
        <w:tabs>
          <w:tab w:val="center" w:pos="4153"/>
          <w:tab w:val="right" w:pos="8306"/>
        </w:tabs>
        <w:ind w:left="567" w:hanging="283"/>
        <w:jc w:val="both"/>
        <w:rPr>
          <w:b/>
        </w:rPr>
      </w:pPr>
      <w:r>
        <w:rPr>
          <w:rFonts w:ascii="Tahoma" w:eastAsia="Tahoma" w:hAnsi="Tahoma" w:cs="Tahoma"/>
          <w:b/>
        </w:rPr>
        <w:t>Riesgo:</w:t>
      </w:r>
    </w:p>
    <w:p w14:paraId="55027440" w14:textId="77777777" w:rsidR="00F23BE0" w:rsidRDefault="00CE7035" w:rsidP="00221B40">
      <w:pPr>
        <w:numPr>
          <w:ilvl w:val="0"/>
          <w:numId w:val="4"/>
        </w:numPr>
        <w:tabs>
          <w:tab w:val="center" w:pos="4153"/>
          <w:tab w:val="right" w:pos="8306"/>
        </w:tabs>
        <w:ind w:left="567" w:hanging="283"/>
        <w:jc w:val="both"/>
      </w:pPr>
      <w:r>
        <w:rPr>
          <w:rFonts w:ascii="Tahoma" w:eastAsia="Tahoma" w:hAnsi="Tahoma" w:cs="Tahoma"/>
        </w:rPr>
        <w:t>No conformidad potencial, que en caso de presentarse genera sobrecostos, improductividad o afecta la prestación del servicio para clientes internos o externos.</w:t>
      </w:r>
    </w:p>
    <w:p w14:paraId="5A32A712" w14:textId="77777777" w:rsidR="00F23BE0" w:rsidRDefault="00CE7035" w:rsidP="00221B40">
      <w:pPr>
        <w:numPr>
          <w:ilvl w:val="0"/>
          <w:numId w:val="4"/>
        </w:numPr>
        <w:tabs>
          <w:tab w:val="center" w:pos="4153"/>
          <w:tab w:val="right" w:pos="8306"/>
        </w:tabs>
        <w:ind w:left="567" w:hanging="283"/>
        <w:jc w:val="both"/>
      </w:pPr>
      <w:r>
        <w:rPr>
          <w:rFonts w:ascii="Tahoma" w:eastAsia="Tahoma" w:hAnsi="Tahoma" w:cs="Tahoma"/>
        </w:rPr>
        <w:t>Posibilidad de que suceda algo que tendrá impacto en los objetivos. Se mide en términos de consecuencias y posibilidad de ocurrencia.</w:t>
      </w:r>
    </w:p>
    <w:p w14:paraId="644045FD" w14:textId="77777777" w:rsidR="00F23BE0" w:rsidRDefault="00CE7035" w:rsidP="00221B40">
      <w:pPr>
        <w:numPr>
          <w:ilvl w:val="0"/>
          <w:numId w:val="4"/>
        </w:numPr>
        <w:tabs>
          <w:tab w:val="center" w:pos="4153"/>
          <w:tab w:val="right" w:pos="8306"/>
        </w:tabs>
        <w:ind w:left="567" w:hanging="283"/>
        <w:jc w:val="both"/>
      </w:pPr>
      <w:r>
        <w:rPr>
          <w:rFonts w:ascii="Tahoma" w:eastAsia="Tahoma" w:hAnsi="Tahoma" w:cs="Tahoma"/>
        </w:rPr>
        <w:t xml:space="preserve">Suceso incierto, que en el momento de ocurrencia, da lugar a pérdidas ya sean materiales, humanas, de salud o patrimoniales. </w:t>
      </w:r>
    </w:p>
    <w:p w14:paraId="10C9DCB2" w14:textId="674DE973" w:rsidR="00F23BE0" w:rsidRPr="00584A31" w:rsidRDefault="00CE7035" w:rsidP="00221B40">
      <w:pPr>
        <w:numPr>
          <w:ilvl w:val="0"/>
          <w:numId w:val="4"/>
        </w:numPr>
        <w:tabs>
          <w:tab w:val="center" w:pos="4153"/>
          <w:tab w:val="right" w:pos="8306"/>
        </w:tabs>
        <w:ind w:left="567" w:hanging="283"/>
        <w:jc w:val="both"/>
      </w:pPr>
      <w:r>
        <w:rPr>
          <w:rFonts w:ascii="Tahoma" w:eastAsia="Tahoma" w:hAnsi="Tahoma" w:cs="Tahoma"/>
        </w:rPr>
        <w:t>Amenaza o Peligro evaluada en términos de probabilidad y consecuencia.</w:t>
      </w:r>
    </w:p>
    <w:p w14:paraId="3301D8F7" w14:textId="68ED3CB1" w:rsidR="00584A31" w:rsidRDefault="00584A31" w:rsidP="00584A31">
      <w:pPr>
        <w:tabs>
          <w:tab w:val="center" w:pos="4153"/>
          <w:tab w:val="right" w:pos="8306"/>
        </w:tabs>
        <w:ind w:left="567"/>
        <w:jc w:val="both"/>
        <w:rPr>
          <w:rFonts w:ascii="Tahoma" w:eastAsia="Tahoma" w:hAnsi="Tahoma" w:cs="Tahoma"/>
        </w:rPr>
      </w:pPr>
    </w:p>
    <w:p w14:paraId="703E3EA5" w14:textId="77777777" w:rsidR="00584A31" w:rsidRDefault="00584A31" w:rsidP="00584A31">
      <w:pPr>
        <w:tabs>
          <w:tab w:val="center" w:pos="4153"/>
          <w:tab w:val="right" w:pos="8306"/>
        </w:tabs>
        <w:ind w:left="567"/>
        <w:jc w:val="both"/>
      </w:pPr>
    </w:p>
    <w:p w14:paraId="2B244DB7" w14:textId="77777777" w:rsidR="00F23BE0" w:rsidRDefault="00F23BE0" w:rsidP="00FE744F">
      <w:pPr>
        <w:tabs>
          <w:tab w:val="center" w:pos="4153"/>
          <w:tab w:val="right" w:pos="8306"/>
        </w:tabs>
        <w:jc w:val="both"/>
        <w:rPr>
          <w:rFonts w:ascii="Arial" w:eastAsia="Arial" w:hAnsi="Arial" w:cs="Arial"/>
        </w:rPr>
      </w:pPr>
    </w:p>
    <w:p w14:paraId="2AC63009" w14:textId="77777777" w:rsidR="00F23BE0" w:rsidRDefault="00CE7035" w:rsidP="008168FB">
      <w:pPr>
        <w:numPr>
          <w:ilvl w:val="0"/>
          <w:numId w:val="1"/>
        </w:numPr>
        <w:tabs>
          <w:tab w:val="center" w:pos="4153"/>
          <w:tab w:val="right" w:pos="8306"/>
        </w:tabs>
        <w:ind w:left="284" w:hanging="284"/>
        <w:jc w:val="both"/>
        <w:rPr>
          <w:rFonts w:ascii="Tahoma" w:eastAsia="Tahoma" w:hAnsi="Tahoma" w:cs="Tahoma"/>
        </w:rPr>
      </w:pPr>
      <w:r>
        <w:rPr>
          <w:rFonts w:ascii="Tahoma" w:eastAsia="Tahoma" w:hAnsi="Tahoma" w:cs="Tahoma"/>
          <w:b/>
        </w:rPr>
        <w:lastRenderedPageBreak/>
        <w:t>METODOLOGÍA:</w:t>
      </w:r>
    </w:p>
    <w:p w14:paraId="102D98D9" w14:textId="77777777" w:rsidR="00F23BE0" w:rsidRDefault="00F23BE0" w:rsidP="008168FB">
      <w:pPr>
        <w:tabs>
          <w:tab w:val="center" w:pos="4153"/>
          <w:tab w:val="right" w:pos="8306"/>
        </w:tabs>
        <w:ind w:left="284" w:hanging="284"/>
        <w:jc w:val="both"/>
        <w:rPr>
          <w:rFonts w:ascii="Tahoma" w:eastAsia="Tahoma" w:hAnsi="Tahoma" w:cs="Tahoma"/>
        </w:rPr>
      </w:pPr>
    </w:p>
    <w:p w14:paraId="404D6C90" w14:textId="77777777" w:rsidR="00F23BE0" w:rsidRDefault="00CE7035" w:rsidP="00A3048F">
      <w:pPr>
        <w:tabs>
          <w:tab w:val="center" w:pos="4153"/>
          <w:tab w:val="right" w:pos="8306"/>
        </w:tabs>
        <w:jc w:val="both"/>
        <w:rPr>
          <w:rFonts w:ascii="Tahoma" w:eastAsia="Tahoma" w:hAnsi="Tahoma" w:cs="Tahoma"/>
        </w:rPr>
      </w:pPr>
      <w:r>
        <w:rPr>
          <w:rFonts w:ascii="Tahoma" w:eastAsia="Tahoma" w:hAnsi="Tahoma" w:cs="Tahoma"/>
        </w:rPr>
        <w:t xml:space="preserve">Este procedimiento describe la parte metodológica que se lleva a cabo en </w:t>
      </w:r>
      <w:r w:rsidR="00404C27">
        <w:rPr>
          <w:rFonts w:ascii="Arial" w:hAnsi="Arial" w:cs="Arial"/>
        </w:rPr>
        <w:t xml:space="preserve">la empresa </w:t>
      </w:r>
      <w:r>
        <w:rPr>
          <w:rFonts w:ascii="Tahoma" w:eastAsia="Tahoma" w:hAnsi="Tahoma" w:cs="Tahoma"/>
        </w:rPr>
        <w:t>con el fin de mejorar o corregir los impactos negativos y que ameritan la aplicación de una acción correctiva, preventiva o de mejora, haciendo el seguimiento a su aplicación y a su efectividad.</w:t>
      </w:r>
    </w:p>
    <w:p w14:paraId="754A9ED6" w14:textId="77777777" w:rsidR="008168FB" w:rsidRDefault="008168FB" w:rsidP="008168FB">
      <w:pPr>
        <w:tabs>
          <w:tab w:val="center" w:pos="4153"/>
          <w:tab w:val="right" w:pos="8306"/>
        </w:tabs>
        <w:ind w:left="284" w:hanging="284"/>
        <w:jc w:val="both"/>
        <w:rPr>
          <w:rFonts w:ascii="Tahoma" w:eastAsia="Tahoma" w:hAnsi="Tahoma" w:cs="Tahoma"/>
        </w:rPr>
      </w:pPr>
    </w:p>
    <w:p w14:paraId="4ABC5F5E" w14:textId="77777777" w:rsidR="00F23BE0" w:rsidRPr="008168FB" w:rsidRDefault="008168FB" w:rsidP="008168FB">
      <w:pPr>
        <w:pStyle w:val="Prrafodelista"/>
        <w:numPr>
          <w:ilvl w:val="1"/>
          <w:numId w:val="7"/>
        </w:numPr>
        <w:jc w:val="both"/>
        <w:rPr>
          <w:rFonts w:ascii="Tahoma" w:eastAsia="Tahoma" w:hAnsi="Tahoma" w:cs="Tahoma"/>
          <w:b/>
        </w:rPr>
      </w:pPr>
      <w:r w:rsidRPr="008168FB">
        <w:rPr>
          <w:rFonts w:ascii="Tahoma" w:eastAsia="Tahoma" w:hAnsi="Tahoma" w:cs="Tahoma"/>
          <w:b/>
        </w:rPr>
        <w:t>Identificación</w:t>
      </w:r>
      <w:r w:rsidR="00CE7035" w:rsidRPr="008168FB">
        <w:rPr>
          <w:rFonts w:ascii="Tahoma" w:eastAsia="Tahoma" w:hAnsi="Tahoma" w:cs="Tahoma"/>
          <w:b/>
        </w:rPr>
        <w:t xml:space="preserve"> de Acciones.</w:t>
      </w:r>
    </w:p>
    <w:p w14:paraId="37A37B15" w14:textId="77777777" w:rsidR="00F23BE0" w:rsidRDefault="00F23BE0" w:rsidP="008168FB">
      <w:pPr>
        <w:tabs>
          <w:tab w:val="center" w:pos="4153"/>
          <w:tab w:val="right" w:pos="8306"/>
        </w:tabs>
        <w:ind w:left="284" w:hanging="284"/>
        <w:jc w:val="both"/>
        <w:rPr>
          <w:rFonts w:ascii="Arial" w:eastAsia="Arial" w:hAnsi="Arial" w:cs="Arial"/>
          <w:b/>
        </w:rPr>
      </w:pPr>
    </w:p>
    <w:p w14:paraId="15B5979E" w14:textId="77777777" w:rsidR="00F23BE0" w:rsidRDefault="008168FB" w:rsidP="008168FB">
      <w:pPr>
        <w:tabs>
          <w:tab w:val="center" w:pos="4153"/>
          <w:tab w:val="right" w:pos="8306"/>
        </w:tabs>
        <w:jc w:val="both"/>
        <w:rPr>
          <w:rFonts w:ascii="Tahoma" w:eastAsia="Tahoma" w:hAnsi="Tahoma" w:cs="Tahoma"/>
        </w:rPr>
      </w:pPr>
      <w:r>
        <w:rPr>
          <w:rFonts w:ascii="Tahoma" w:eastAsia="Tahoma" w:hAnsi="Tahoma" w:cs="Tahoma"/>
        </w:rPr>
        <w:t>Todos los Colaboradores de</w:t>
      </w:r>
      <w:r w:rsidR="00CE7035">
        <w:rPr>
          <w:rFonts w:ascii="Tahoma" w:eastAsia="Tahoma" w:hAnsi="Tahoma" w:cs="Tahoma"/>
        </w:rPr>
        <w:t xml:space="preserve"> la </w:t>
      </w:r>
      <w:r w:rsidR="00404C27">
        <w:rPr>
          <w:rFonts w:ascii="Tahoma" w:eastAsia="Tahoma" w:hAnsi="Tahoma" w:cs="Tahoma"/>
        </w:rPr>
        <w:t xml:space="preserve">empresa </w:t>
      </w:r>
      <w:r>
        <w:rPr>
          <w:rFonts w:ascii="Tahoma" w:eastAsia="Tahoma" w:hAnsi="Tahoma" w:cs="Tahoma"/>
        </w:rPr>
        <w:t>están</w:t>
      </w:r>
      <w:r w:rsidR="00CE7035">
        <w:rPr>
          <w:rFonts w:ascii="Tahoma" w:eastAsia="Tahoma" w:hAnsi="Tahoma" w:cs="Tahoma"/>
        </w:rPr>
        <w:t xml:space="preserve"> en capacidad de identificar una acción a emprender dentro de </w:t>
      </w:r>
      <w:r w:rsidR="00A3048F">
        <w:rPr>
          <w:rFonts w:ascii="Tahoma" w:eastAsia="Tahoma" w:hAnsi="Tahoma" w:cs="Tahoma"/>
        </w:rPr>
        <w:t>cada proceso</w:t>
      </w:r>
      <w:r w:rsidR="00CE7035">
        <w:rPr>
          <w:rFonts w:ascii="Tahoma" w:eastAsia="Tahoma" w:hAnsi="Tahoma" w:cs="Tahoma"/>
        </w:rPr>
        <w:t xml:space="preserve"> especifico, sin </w:t>
      </w:r>
      <w:r w:rsidR="00A3048F">
        <w:rPr>
          <w:rFonts w:ascii="Tahoma" w:eastAsia="Tahoma" w:hAnsi="Tahoma" w:cs="Tahoma"/>
        </w:rPr>
        <w:t>embargo,</w:t>
      </w:r>
      <w:r w:rsidR="00CE7035">
        <w:rPr>
          <w:rFonts w:ascii="Tahoma" w:eastAsia="Tahoma" w:hAnsi="Tahoma" w:cs="Tahoma"/>
        </w:rPr>
        <w:t xml:space="preserve"> el líder de éste es el responsable de darle continuidad a la documentación de la misma.</w:t>
      </w:r>
    </w:p>
    <w:p w14:paraId="72864AB5" w14:textId="77777777" w:rsidR="00F23BE0" w:rsidRDefault="00F23BE0" w:rsidP="008168FB">
      <w:pPr>
        <w:tabs>
          <w:tab w:val="center" w:pos="4153"/>
          <w:tab w:val="right" w:pos="8306"/>
        </w:tabs>
        <w:ind w:left="284" w:hanging="284"/>
        <w:jc w:val="both"/>
        <w:rPr>
          <w:rFonts w:ascii="Arial" w:eastAsia="Arial" w:hAnsi="Arial" w:cs="Arial"/>
          <w:b/>
        </w:rPr>
      </w:pPr>
    </w:p>
    <w:p w14:paraId="24ECF871" w14:textId="77777777" w:rsidR="00F23BE0" w:rsidRDefault="00CE7035" w:rsidP="008168FB">
      <w:pPr>
        <w:tabs>
          <w:tab w:val="center" w:pos="4153"/>
          <w:tab w:val="right" w:pos="8306"/>
        </w:tabs>
        <w:ind w:left="284" w:hanging="284"/>
        <w:jc w:val="both"/>
        <w:rPr>
          <w:rFonts w:ascii="Arial" w:eastAsia="Arial" w:hAnsi="Arial" w:cs="Arial"/>
        </w:rPr>
      </w:pPr>
      <w:r>
        <w:rPr>
          <w:rFonts w:ascii="Arial" w:eastAsia="Arial" w:hAnsi="Arial" w:cs="Arial"/>
        </w:rPr>
        <w:t>Las fuentes de donde se pueden identificar acciones son las siguientes:</w:t>
      </w:r>
    </w:p>
    <w:p w14:paraId="3203D61A" w14:textId="77777777" w:rsidR="00F23BE0" w:rsidRDefault="00F23BE0" w:rsidP="008168FB">
      <w:pPr>
        <w:tabs>
          <w:tab w:val="center" w:pos="4153"/>
          <w:tab w:val="right" w:pos="8306"/>
        </w:tabs>
        <w:ind w:left="284" w:hanging="284"/>
        <w:jc w:val="both"/>
        <w:rPr>
          <w:rFonts w:ascii="Arial" w:eastAsia="Arial" w:hAnsi="Arial" w:cs="Arial"/>
          <w:b/>
        </w:rPr>
      </w:pPr>
    </w:p>
    <w:p w14:paraId="58396F1F" w14:textId="77777777" w:rsidR="00F23BE0" w:rsidRPr="00404C27" w:rsidRDefault="00CE7035" w:rsidP="008168FB">
      <w:pPr>
        <w:numPr>
          <w:ilvl w:val="0"/>
          <w:numId w:val="2"/>
        </w:numPr>
        <w:tabs>
          <w:tab w:val="center" w:pos="4153"/>
          <w:tab w:val="right" w:pos="8306"/>
        </w:tabs>
        <w:ind w:left="284" w:hanging="284"/>
        <w:jc w:val="both"/>
        <w:rPr>
          <w:b/>
        </w:rPr>
      </w:pPr>
      <w:r w:rsidRPr="00404C27">
        <w:rPr>
          <w:rFonts w:ascii="Tahoma" w:eastAsia="Tahoma" w:hAnsi="Tahoma" w:cs="Tahoma"/>
          <w:b/>
        </w:rPr>
        <w:t xml:space="preserve">Resultado de auditorías internas. </w:t>
      </w:r>
    </w:p>
    <w:p w14:paraId="2E68E3A3" w14:textId="77777777" w:rsidR="00F23BE0" w:rsidRPr="00404C27" w:rsidRDefault="00CE7035" w:rsidP="008168FB">
      <w:pPr>
        <w:numPr>
          <w:ilvl w:val="0"/>
          <w:numId w:val="2"/>
        </w:numPr>
        <w:tabs>
          <w:tab w:val="center" w:pos="4153"/>
          <w:tab w:val="right" w:pos="8306"/>
        </w:tabs>
        <w:ind w:left="284" w:hanging="284"/>
        <w:jc w:val="both"/>
        <w:rPr>
          <w:b/>
        </w:rPr>
      </w:pPr>
      <w:r w:rsidRPr="00404C27">
        <w:rPr>
          <w:rFonts w:ascii="Tahoma" w:eastAsia="Tahoma" w:hAnsi="Tahoma" w:cs="Tahoma"/>
          <w:b/>
        </w:rPr>
        <w:t>Resultado de auditorías externas realizadas por entidades regulatorias o de control.</w:t>
      </w:r>
    </w:p>
    <w:p w14:paraId="08F1A2DC" w14:textId="77777777" w:rsidR="00F23BE0" w:rsidRPr="00404C27" w:rsidRDefault="00CE7035" w:rsidP="008168FB">
      <w:pPr>
        <w:numPr>
          <w:ilvl w:val="0"/>
          <w:numId w:val="2"/>
        </w:numPr>
        <w:tabs>
          <w:tab w:val="center" w:pos="4153"/>
          <w:tab w:val="right" w:pos="8306"/>
        </w:tabs>
        <w:ind w:left="284" w:hanging="284"/>
        <w:jc w:val="both"/>
        <w:rPr>
          <w:b/>
        </w:rPr>
      </w:pPr>
      <w:r w:rsidRPr="00404C27">
        <w:rPr>
          <w:rFonts w:ascii="Tahoma" w:eastAsia="Tahoma" w:hAnsi="Tahoma" w:cs="Tahoma"/>
          <w:b/>
        </w:rPr>
        <w:t>Seguimiento a</w:t>
      </w:r>
      <w:r w:rsidR="00404C27">
        <w:rPr>
          <w:rFonts w:ascii="Tahoma" w:eastAsia="Tahoma" w:hAnsi="Tahoma" w:cs="Tahoma"/>
          <w:b/>
        </w:rPr>
        <w:t xml:space="preserve"> la rutina diaria de</w:t>
      </w:r>
      <w:r w:rsidRPr="00404C27">
        <w:rPr>
          <w:rFonts w:ascii="Tahoma" w:eastAsia="Tahoma" w:hAnsi="Tahoma" w:cs="Tahoma"/>
          <w:b/>
        </w:rPr>
        <w:t xml:space="preserve"> los procesos.</w:t>
      </w:r>
    </w:p>
    <w:p w14:paraId="39017FB4" w14:textId="77777777" w:rsidR="00F23BE0" w:rsidRPr="00404C27" w:rsidRDefault="00CE7035" w:rsidP="008168FB">
      <w:pPr>
        <w:numPr>
          <w:ilvl w:val="0"/>
          <w:numId w:val="2"/>
        </w:numPr>
        <w:tabs>
          <w:tab w:val="center" w:pos="4153"/>
          <w:tab w:val="right" w:pos="8306"/>
        </w:tabs>
        <w:ind w:left="284" w:hanging="284"/>
        <w:jc w:val="both"/>
        <w:rPr>
          <w:b/>
        </w:rPr>
      </w:pPr>
      <w:r w:rsidRPr="00404C27">
        <w:rPr>
          <w:rFonts w:ascii="Tahoma" w:eastAsia="Tahoma" w:hAnsi="Tahoma" w:cs="Tahoma"/>
          <w:b/>
        </w:rPr>
        <w:t>Seguimiento a quejas, reclamos y sugerencias de los clientes.</w:t>
      </w:r>
    </w:p>
    <w:p w14:paraId="098CF58F" w14:textId="77777777" w:rsidR="00F23BE0" w:rsidRPr="00404C27" w:rsidRDefault="00CE7035" w:rsidP="008168FB">
      <w:pPr>
        <w:numPr>
          <w:ilvl w:val="0"/>
          <w:numId w:val="2"/>
        </w:numPr>
        <w:tabs>
          <w:tab w:val="center" w:pos="4153"/>
          <w:tab w:val="right" w:pos="8306"/>
        </w:tabs>
        <w:ind w:left="284" w:hanging="284"/>
        <w:jc w:val="both"/>
        <w:rPr>
          <w:b/>
        </w:rPr>
      </w:pPr>
      <w:r w:rsidRPr="00404C27">
        <w:rPr>
          <w:rFonts w:ascii="Tahoma" w:eastAsia="Tahoma" w:hAnsi="Tahoma" w:cs="Tahoma"/>
          <w:b/>
        </w:rPr>
        <w:t>Resultados de indicadores.</w:t>
      </w:r>
    </w:p>
    <w:p w14:paraId="7FB52844" w14:textId="77777777" w:rsidR="00F23BE0" w:rsidRPr="00404C27" w:rsidRDefault="00CE7035" w:rsidP="008168FB">
      <w:pPr>
        <w:numPr>
          <w:ilvl w:val="0"/>
          <w:numId w:val="2"/>
        </w:numPr>
        <w:tabs>
          <w:tab w:val="center" w:pos="4153"/>
          <w:tab w:val="right" w:pos="8306"/>
        </w:tabs>
        <w:ind w:left="284" w:hanging="284"/>
        <w:jc w:val="both"/>
        <w:rPr>
          <w:b/>
        </w:rPr>
      </w:pPr>
      <w:r w:rsidRPr="00404C27">
        <w:rPr>
          <w:rFonts w:ascii="Tahoma" w:eastAsia="Tahoma" w:hAnsi="Tahoma" w:cs="Tahoma"/>
          <w:b/>
        </w:rPr>
        <w:t>Seguimiento al plan de mejoramiento derivado de revisiones gerenciales pasadas.</w:t>
      </w:r>
    </w:p>
    <w:p w14:paraId="63D6B72E" w14:textId="77777777" w:rsidR="00F23BE0" w:rsidRPr="00404C27" w:rsidRDefault="00CE7035" w:rsidP="008168FB">
      <w:pPr>
        <w:numPr>
          <w:ilvl w:val="0"/>
          <w:numId w:val="2"/>
        </w:numPr>
        <w:tabs>
          <w:tab w:val="center" w:pos="4153"/>
          <w:tab w:val="right" w:pos="8306"/>
        </w:tabs>
        <w:ind w:left="284" w:hanging="284"/>
        <w:jc w:val="both"/>
        <w:rPr>
          <w:b/>
        </w:rPr>
      </w:pPr>
      <w:r w:rsidRPr="00404C27">
        <w:rPr>
          <w:rFonts w:ascii="Tahoma" w:eastAsia="Tahoma" w:hAnsi="Tahoma" w:cs="Tahoma"/>
          <w:b/>
        </w:rPr>
        <w:t>Seguimiento a la gestión del riesgo.</w:t>
      </w:r>
    </w:p>
    <w:p w14:paraId="3F3E50EE" w14:textId="77777777" w:rsidR="00F23BE0" w:rsidRDefault="00F23BE0" w:rsidP="008168FB">
      <w:pPr>
        <w:tabs>
          <w:tab w:val="center" w:pos="4153"/>
          <w:tab w:val="right" w:pos="8306"/>
        </w:tabs>
        <w:ind w:left="284" w:hanging="284"/>
        <w:jc w:val="both"/>
        <w:rPr>
          <w:rFonts w:ascii="Tahoma" w:eastAsia="Tahoma" w:hAnsi="Tahoma" w:cs="Tahoma"/>
          <w:b/>
        </w:rPr>
      </w:pPr>
    </w:p>
    <w:p w14:paraId="54B37F8B" w14:textId="77777777" w:rsidR="00F23BE0" w:rsidRDefault="00CE7035" w:rsidP="008168FB">
      <w:pPr>
        <w:pStyle w:val="Prrafodelista"/>
        <w:numPr>
          <w:ilvl w:val="1"/>
          <w:numId w:val="7"/>
        </w:numPr>
        <w:ind w:left="993" w:right="2175" w:hanging="491"/>
        <w:jc w:val="both"/>
        <w:rPr>
          <w:rFonts w:ascii="Tahoma" w:eastAsia="Tahoma" w:hAnsi="Tahoma" w:cs="Tahoma"/>
          <w:b/>
        </w:rPr>
      </w:pPr>
      <w:r>
        <w:rPr>
          <w:rFonts w:ascii="Tahoma" w:eastAsia="Tahoma" w:hAnsi="Tahoma" w:cs="Tahoma"/>
          <w:b/>
        </w:rPr>
        <w:t xml:space="preserve">           Documentación de Acciones.</w:t>
      </w:r>
    </w:p>
    <w:p w14:paraId="0530E379" w14:textId="77777777" w:rsidR="00F23BE0" w:rsidRDefault="00F23BE0" w:rsidP="008168FB">
      <w:pPr>
        <w:tabs>
          <w:tab w:val="center" w:pos="4153"/>
          <w:tab w:val="right" w:pos="8306"/>
        </w:tabs>
        <w:ind w:left="284" w:hanging="284"/>
        <w:jc w:val="both"/>
        <w:rPr>
          <w:rFonts w:ascii="Arial" w:eastAsia="Arial" w:hAnsi="Arial" w:cs="Arial"/>
          <w:b/>
        </w:rPr>
      </w:pPr>
    </w:p>
    <w:p w14:paraId="3F93429E" w14:textId="77777777" w:rsidR="00F23BE0" w:rsidRDefault="00CE7035" w:rsidP="008168FB">
      <w:pPr>
        <w:tabs>
          <w:tab w:val="center" w:pos="4153"/>
          <w:tab w:val="right" w:pos="8306"/>
        </w:tabs>
        <w:jc w:val="both"/>
        <w:rPr>
          <w:rFonts w:ascii="Tahoma" w:eastAsia="Tahoma" w:hAnsi="Tahoma" w:cs="Tahoma"/>
        </w:rPr>
      </w:pPr>
      <w:r>
        <w:rPr>
          <w:rFonts w:ascii="Tahoma" w:eastAsia="Tahoma" w:hAnsi="Tahoma" w:cs="Tahoma"/>
        </w:rPr>
        <w:t xml:space="preserve">Al momento que se identifique una acción a emprender en cada proceso, el líder del proceso, es el responsable de documentarlo utilizando el formato correspondiente. En caso de tratarse de una acción correctiva, en ésta se puede aplicar las siguientes herramientas de análisis de causa: Herramienta </w:t>
      </w:r>
      <w:r w:rsidR="00386CA0">
        <w:rPr>
          <w:rFonts w:ascii="Tahoma" w:eastAsia="Tahoma" w:hAnsi="Tahoma" w:cs="Tahoma"/>
        </w:rPr>
        <w:t>para analizar problemas-5w-2h, h</w:t>
      </w:r>
      <w:r>
        <w:rPr>
          <w:rFonts w:ascii="Tahoma" w:eastAsia="Tahoma" w:hAnsi="Tahoma" w:cs="Tahoma"/>
        </w:rPr>
        <w:t>erramienta para analiza</w:t>
      </w:r>
      <w:r w:rsidR="00386CA0">
        <w:rPr>
          <w:rFonts w:ascii="Tahoma" w:eastAsia="Tahoma" w:hAnsi="Tahoma" w:cs="Tahoma"/>
        </w:rPr>
        <w:t>r problemas-espina de pescado, h</w:t>
      </w:r>
      <w:r>
        <w:rPr>
          <w:rFonts w:ascii="Tahoma" w:eastAsia="Tahoma" w:hAnsi="Tahoma" w:cs="Tahoma"/>
        </w:rPr>
        <w:t>erramienta para analizar problemas-profundización con el fin de generar un plan de acción que impacten las causas raíces del problema y no la corrección del mismo.</w:t>
      </w:r>
    </w:p>
    <w:p w14:paraId="0F6F80F1" w14:textId="77777777" w:rsidR="00F23BE0" w:rsidRDefault="00F23BE0" w:rsidP="008168FB">
      <w:pPr>
        <w:tabs>
          <w:tab w:val="center" w:pos="4153"/>
          <w:tab w:val="right" w:pos="8306"/>
        </w:tabs>
        <w:jc w:val="both"/>
        <w:rPr>
          <w:rFonts w:ascii="Arial" w:eastAsia="Arial" w:hAnsi="Arial" w:cs="Arial"/>
        </w:rPr>
      </w:pPr>
    </w:p>
    <w:p w14:paraId="43B25359" w14:textId="77777777" w:rsidR="00F23BE0" w:rsidRDefault="00CE7035" w:rsidP="008168FB">
      <w:pPr>
        <w:tabs>
          <w:tab w:val="center" w:pos="4153"/>
          <w:tab w:val="right" w:pos="8306"/>
        </w:tabs>
        <w:jc w:val="both"/>
        <w:rPr>
          <w:rFonts w:ascii="Tahoma" w:eastAsia="Tahoma" w:hAnsi="Tahoma" w:cs="Tahoma"/>
        </w:rPr>
      </w:pPr>
      <w:r>
        <w:rPr>
          <w:rFonts w:ascii="Tahoma" w:eastAsia="Tahoma" w:hAnsi="Tahoma" w:cs="Tahoma"/>
        </w:rPr>
        <w:t xml:space="preserve">Es responsabilidad de </w:t>
      </w:r>
      <w:r w:rsidR="00404C27">
        <w:rPr>
          <w:rFonts w:ascii="Tahoma" w:eastAsia="Tahoma" w:hAnsi="Tahoma" w:cs="Tahoma"/>
        </w:rPr>
        <w:t>los líderes de procesos junto al</w:t>
      </w:r>
      <w:r>
        <w:rPr>
          <w:rFonts w:ascii="Tahoma" w:eastAsia="Tahoma" w:hAnsi="Tahoma" w:cs="Tahoma"/>
        </w:rPr>
        <w:t xml:space="preserve"> </w:t>
      </w:r>
      <w:r w:rsidR="001B2FC7">
        <w:rPr>
          <w:rFonts w:ascii="Tahoma" w:eastAsia="Tahoma" w:hAnsi="Tahoma" w:cs="Tahoma"/>
        </w:rPr>
        <w:t>c</w:t>
      </w:r>
      <w:r w:rsidR="00404C27">
        <w:rPr>
          <w:rFonts w:ascii="Tahoma" w:eastAsia="Tahoma" w:hAnsi="Tahoma" w:cs="Tahoma"/>
        </w:rPr>
        <w:t>oordinador</w:t>
      </w:r>
      <w:r w:rsidR="00386CA0">
        <w:rPr>
          <w:rFonts w:ascii="Tahoma" w:eastAsia="Tahoma" w:hAnsi="Tahoma" w:cs="Tahoma"/>
        </w:rPr>
        <w:t xml:space="preserve"> del SGI</w:t>
      </w:r>
      <w:r>
        <w:rPr>
          <w:rFonts w:ascii="Tahoma" w:eastAsia="Tahoma" w:hAnsi="Tahoma" w:cs="Tahoma"/>
        </w:rPr>
        <w:t xml:space="preserve"> identificar los riesgos y definir las acciones preventivas necesarias.</w:t>
      </w:r>
    </w:p>
    <w:p w14:paraId="2B346735" w14:textId="77777777" w:rsidR="00F23BE0" w:rsidRDefault="00F23BE0" w:rsidP="008168FB">
      <w:pPr>
        <w:tabs>
          <w:tab w:val="center" w:pos="4153"/>
          <w:tab w:val="right" w:pos="8306"/>
        </w:tabs>
        <w:jc w:val="both"/>
        <w:rPr>
          <w:rFonts w:ascii="Arial" w:eastAsia="Arial" w:hAnsi="Arial" w:cs="Arial"/>
        </w:rPr>
      </w:pPr>
    </w:p>
    <w:p w14:paraId="146828FC" w14:textId="77777777" w:rsidR="00F23BE0" w:rsidRDefault="00CE7035" w:rsidP="008168FB">
      <w:pPr>
        <w:tabs>
          <w:tab w:val="center" w:pos="4153"/>
          <w:tab w:val="right" w:pos="8306"/>
        </w:tabs>
        <w:jc w:val="both"/>
        <w:rPr>
          <w:rFonts w:ascii="Tahoma" w:eastAsia="Tahoma" w:hAnsi="Tahoma" w:cs="Tahoma"/>
        </w:rPr>
      </w:pPr>
      <w:r>
        <w:rPr>
          <w:rFonts w:ascii="Tahoma" w:eastAsia="Tahoma" w:hAnsi="Tahoma" w:cs="Tahoma"/>
        </w:rPr>
        <w:t>Si el riesgo se materializa es necesario aplicar acción correctiva.</w:t>
      </w:r>
    </w:p>
    <w:p w14:paraId="7AF8FF05" w14:textId="77777777" w:rsidR="00F23BE0" w:rsidRDefault="00F23BE0" w:rsidP="008168FB">
      <w:pPr>
        <w:tabs>
          <w:tab w:val="center" w:pos="4153"/>
          <w:tab w:val="right" w:pos="8306"/>
        </w:tabs>
        <w:jc w:val="both"/>
        <w:rPr>
          <w:rFonts w:ascii="Arial" w:eastAsia="Arial" w:hAnsi="Arial" w:cs="Arial"/>
        </w:rPr>
      </w:pPr>
    </w:p>
    <w:p w14:paraId="3D5C5ADA" w14:textId="77777777" w:rsidR="00F23BE0" w:rsidRDefault="00CE7035" w:rsidP="008168FB">
      <w:pPr>
        <w:tabs>
          <w:tab w:val="center" w:pos="4153"/>
          <w:tab w:val="right" w:pos="8306"/>
        </w:tabs>
        <w:jc w:val="both"/>
        <w:rPr>
          <w:rFonts w:ascii="Arial" w:eastAsia="Arial" w:hAnsi="Arial" w:cs="Arial"/>
        </w:rPr>
      </w:pPr>
      <w:r>
        <w:rPr>
          <w:rFonts w:ascii="Tahoma" w:eastAsia="Tahoma" w:hAnsi="Tahoma" w:cs="Tahoma"/>
        </w:rPr>
        <w:t>Nota: E</w:t>
      </w:r>
      <w:r w:rsidR="001B2FC7">
        <w:rPr>
          <w:rFonts w:ascii="Tahoma" w:eastAsia="Tahoma" w:hAnsi="Tahoma" w:cs="Tahoma"/>
        </w:rPr>
        <w:t>n el caso de identificarse una no c</w:t>
      </w:r>
      <w:r>
        <w:rPr>
          <w:rFonts w:ascii="Tahoma" w:eastAsia="Tahoma" w:hAnsi="Tahoma" w:cs="Tahoma"/>
        </w:rPr>
        <w:t>onformidad en ciclo de auditorías, es el auditado quien debe realizar el análisis correspondiente a la situación identificada</w:t>
      </w:r>
      <w:r>
        <w:rPr>
          <w:rFonts w:ascii="Arial" w:eastAsia="Arial" w:hAnsi="Arial" w:cs="Arial"/>
        </w:rPr>
        <w:t xml:space="preserve">. </w:t>
      </w:r>
    </w:p>
    <w:p w14:paraId="1B1636BD" w14:textId="77777777" w:rsidR="00AC7E3C" w:rsidRDefault="00AC7E3C" w:rsidP="008168FB">
      <w:pPr>
        <w:tabs>
          <w:tab w:val="center" w:pos="4153"/>
          <w:tab w:val="right" w:pos="8306"/>
        </w:tabs>
        <w:ind w:left="284" w:hanging="284"/>
        <w:jc w:val="both"/>
        <w:rPr>
          <w:rFonts w:ascii="Arial" w:eastAsia="Arial" w:hAnsi="Arial" w:cs="Arial"/>
        </w:rPr>
      </w:pPr>
    </w:p>
    <w:p w14:paraId="3E3EA676" w14:textId="77777777" w:rsidR="00F23BE0" w:rsidRDefault="00CE7035" w:rsidP="008168FB">
      <w:pPr>
        <w:pStyle w:val="Prrafodelista"/>
        <w:numPr>
          <w:ilvl w:val="1"/>
          <w:numId w:val="7"/>
        </w:numPr>
        <w:ind w:left="426" w:right="49" w:hanging="426"/>
        <w:jc w:val="both"/>
        <w:rPr>
          <w:rFonts w:ascii="Tahoma" w:eastAsia="Tahoma" w:hAnsi="Tahoma" w:cs="Tahoma"/>
          <w:b/>
        </w:rPr>
      </w:pPr>
      <w:r>
        <w:rPr>
          <w:rFonts w:ascii="Tahoma" w:eastAsia="Tahoma" w:hAnsi="Tahoma" w:cs="Tahoma"/>
          <w:b/>
        </w:rPr>
        <w:t>Validación de acción documentada.</w:t>
      </w:r>
    </w:p>
    <w:p w14:paraId="0484C062" w14:textId="77777777" w:rsidR="00F23BE0" w:rsidRDefault="00F23BE0" w:rsidP="008168FB">
      <w:pPr>
        <w:tabs>
          <w:tab w:val="center" w:pos="4153"/>
          <w:tab w:val="right" w:pos="8306"/>
        </w:tabs>
        <w:ind w:left="284" w:hanging="284"/>
        <w:jc w:val="both"/>
        <w:rPr>
          <w:rFonts w:ascii="Tahoma" w:eastAsia="Tahoma" w:hAnsi="Tahoma" w:cs="Tahoma"/>
        </w:rPr>
      </w:pPr>
    </w:p>
    <w:p w14:paraId="73D515F6" w14:textId="77777777" w:rsidR="00F23BE0" w:rsidRDefault="00CE7035" w:rsidP="008168FB">
      <w:pPr>
        <w:tabs>
          <w:tab w:val="center" w:pos="4153"/>
          <w:tab w:val="right" w:pos="8306"/>
        </w:tabs>
        <w:ind w:left="284" w:hanging="284"/>
        <w:jc w:val="both"/>
        <w:rPr>
          <w:rFonts w:ascii="Tahoma" w:eastAsia="Tahoma" w:hAnsi="Tahoma" w:cs="Tahoma"/>
        </w:rPr>
      </w:pPr>
      <w:r>
        <w:rPr>
          <w:rFonts w:ascii="Tahoma" w:eastAsia="Tahoma" w:hAnsi="Tahoma" w:cs="Tahoma"/>
        </w:rPr>
        <w:t>Cada que se documente una acción, se debe validar con el líder de proceso correspondiente para determinar la pertinencia de la misma. Posterior a dicha validación, se continua con la etapa siguiente de legalización ante el SGI</w:t>
      </w:r>
      <w:r w:rsidR="008168FB">
        <w:rPr>
          <w:rFonts w:ascii="Tahoma" w:eastAsia="Tahoma" w:hAnsi="Tahoma" w:cs="Tahoma"/>
        </w:rPr>
        <w:t>.</w:t>
      </w:r>
    </w:p>
    <w:p w14:paraId="50B87E92" w14:textId="77777777" w:rsidR="008168FB" w:rsidRDefault="008168FB" w:rsidP="008168FB">
      <w:pPr>
        <w:tabs>
          <w:tab w:val="center" w:pos="4153"/>
          <w:tab w:val="right" w:pos="8306"/>
        </w:tabs>
        <w:ind w:left="284" w:hanging="284"/>
        <w:jc w:val="both"/>
        <w:rPr>
          <w:rFonts w:ascii="Tahoma" w:eastAsia="Tahoma" w:hAnsi="Tahoma" w:cs="Tahoma"/>
        </w:rPr>
      </w:pPr>
    </w:p>
    <w:p w14:paraId="50DC78C9" w14:textId="77777777" w:rsidR="00F23BE0" w:rsidRDefault="00CE7035" w:rsidP="008168FB">
      <w:pPr>
        <w:pStyle w:val="Prrafodelista"/>
        <w:numPr>
          <w:ilvl w:val="1"/>
          <w:numId w:val="7"/>
        </w:numPr>
        <w:ind w:left="426" w:right="49" w:hanging="426"/>
        <w:jc w:val="both"/>
        <w:rPr>
          <w:rFonts w:ascii="Tahoma" w:eastAsia="Tahoma" w:hAnsi="Tahoma" w:cs="Tahoma"/>
          <w:b/>
        </w:rPr>
      </w:pPr>
      <w:r>
        <w:rPr>
          <w:rFonts w:ascii="Tahoma" w:eastAsia="Tahoma" w:hAnsi="Tahoma" w:cs="Tahoma"/>
          <w:b/>
        </w:rPr>
        <w:t>Legalización de la acción documentada ante el SGI.</w:t>
      </w:r>
    </w:p>
    <w:p w14:paraId="35129761" w14:textId="77777777" w:rsidR="00F23BE0" w:rsidRDefault="00F23BE0" w:rsidP="008168FB">
      <w:pPr>
        <w:tabs>
          <w:tab w:val="center" w:pos="4153"/>
          <w:tab w:val="right" w:pos="8306"/>
        </w:tabs>
        <w:ind w:left="284" w:hanging="284"/>
        <w:jc w:val="both"/>
        <w:rPr>
          <w:rFonts w:ascii="Arial" w:eastAsia="Arial" w:hAnsi="Arial" w:cs="Arial"/>
        </w:rPr>
      </w:pPr>
    </w:p>
    <w:p w14:paraId="25462E58" w14:textId="77777777" w:rsidR="00F23BE0" w:rsidRDefault="00CE7035" w:rsidP="008168FB">
      <w:pPr>
        <w:tabs>
          <w:tab w:val="center" w:pos="4153"/>
          <w:tab w:val="right" w:pos="8306"/>
        </w:tabs>
        <w:ind w:left="284" w:hanging="284"/>
        <w:jc w:val="both"/>
        <w:rPr>
          <w:rFonts w:ascii="Tahoma" w:eastAsia="Tahoma" w:hAnsi="Tahoma" w:cs="Tahoma"/>
        </w:rPr>
      </w:pPr>
      <w:r>
        <w:rPr>
          <w:rFonts w:ascii="Tahoma" w:eastAsia="Tahoma" w:hAnsi="Tahoma" w:cs="Tahoma"/>
        </w:rPr>
        <w:t xml:space="preserve">Ya documentada la acción, el líder </w:t>
      </w:r>
      <w:r w:rsidR="00A62C90">
        <w:rPr>
          <w:rFonts w:ascii="Tahoma" w:eastAsia="Tahoma" w:hAnsi="Tahoma" w:cs="Tahoma"/>
        </w:rPr>
        <w:t xml:space="preserve">del </w:t>
      </w:r>
      <w:r w:rsidR="00404C27">
        <w:rPr>
          <w:rFonts w:ascii="Tahoma" w:eastAsia="Tahoma" w:hAnsi="Tahoma" w:cs="Tahoma"/>
        </w:rPr>
        <w:t>proceso envía el registro al</w:t>
      </w:r>
      <w:r w:rsidR="001B2FC7">
        <w:rPr>
          <w:rFonts w:ascii="Tahoma" w:eastAsia="Tahoma" w:hAnsi="Tahoma" w:cs="Tahoma"/>
        </w:rPr>
        <w:t xml:space="preserve"> c</w:t>
      </w:r>
      <w:r w:rsidR="00404C27">
        <w:rPr>
          <w:rFonts w:ascii="Tahoma" w:eastAsia="Tahoma" w:hAnsi="Tahoma" w:cs="Tahoma"/>
        </w:rPr>
        <w:t>oordinador</w:t>
      </w:r>
      <w:r w:rsidR="00A62C90">
        <w:rPr>
          <w:rFonts w:ascii="Tahoma" w:eastAsia="Tahoma" w:hAnsi="Tahoma" w:cs="Tahoma"/>
        </w:rPr>
        <w:t xml:space="preserve"> del SGI</w:t>
      </w:r>
      <w:r>
        <w:rPr>
          <w:rFonts w:ascii="Tahoma" w:eastAsia="Tahoma" w:hAnsi="Tahoma" w:cs="Tahoma"/>
        </w:rPr>
        <w:t xml:space="preserve"> para ser codificada y a su vez actualizar el consolidado de acciones correctivas, preventivas y de mejora del SGI. </w:t>
      </w:r>
    </w:p>
    <w:p w14:paraId="106CB219" w14:textId="77777777" w:rsidR="00F23BE0" w:rsidRDefault="00F23BE0" w:rsidP="008168FB">
      <w:pPr>
        <w:tabs>
          <w:tab w:val="center" w:pos="4153"/>
          <w:tab w:val="right" w:pos="8306"/>
        </w:tabs>
        <w:ind w:left="284" w:hanging="284"/>
        <w:jc w:val="both"/>
        <w:rPr>
          <w:rFonts w:ascii="Tahoma" w:eastAsia="Tahoma" w:hAnsi="Tahoma" w:cs="Tahoma"/>
        </w:rPr>
      </w:pPr>
    </w:p>
    <w:p w14:paraId="34F9318A" w14:textId="77777777" w:rsidR="00F23BE0" w:rsidRDefault="00CE7035" w:rsidP="008168FB">
      <w:pPr>
        <w:pStyle w:val="Prrafodelista"/>
        <w:numPr>
          <w:ilvl w:val="1"/>
          <w:numId w:val="7"/>
        </w:numPr>
        <w:ind w:left="426" w:right="49" w:hanging="426"/>
        <w:jc w:val="both"/>
        <w:rPr>
          <w:rFonts w:ascii="Tahoma" w:eastAsia="Tahoma" w:hAnsi="Tahoma" w:cs="Tahoma"/>
          <w:b/>
        </w:rPr>
      </w:pPr>
      <w:r>
        <w:rPr>
          <w:rFonts w:ascii="Tahoma" w:eastAsia="Tahoma" w:hAnsi="Tahoma" w:cs="Tahoma"/>
          <w:b/>
        </w:rPr>
        <w:t>Seguimiento y control al cierre de acciones.</w:t>
      </w:r>
    </w:p>
    <w:p w14:paraId="56EE4769" w14:textId="77777777" w:rsidR="00F23BE0" w:rsidRDefault="00F23BE0" w:rsidP="008168FB">
      <w:pPr>
        <w:tabs>
          <w:tab w:val="center" w:pos="4153"/>
          <w:tab w:val="right" w:pos="8306"/>
        </w:tabs>
        <w:ind w:left="284" w:hanging="284"/>
        <w:jc w:val="both"/>
        <w:rPr>
          <w:rFonts w:ascii="Arial" w:eastAsia="Arial" w:hAnsi="Arial" w:cs="Arial"/>
          <w:b/>
        </w:rPr>
      </w:pPr>
    </w:p>
    <w:p w14:paraId="0E365D8A" w14:textId="77777777" w:rsidR="00F23BE0" w:rsidRDefault="00CE7035" w:rsidP="008168FB">
      <w:pPr>
        <w:tabs>
          <w:tab w:val="center" w:pos="4153"/>
          <w:tab w:val="right" w:pos="8306"/>
        </w:tabs>
        <w:ind w:left="284" w:hanging="284"/>
        <w:jc w:val="both"/>
        <w:rPr>
          <w:rFonts w:ascii="Tahoma" w:eastAsia="Tahoma" w:hAnsi="Tahoma" w:cs="Tahoma"/>
        </w:rPr>
      </w:pPr>
      <w:r>
        <w:rPr>
          <w:rFonts w:ascii="Tahoma" w:eastAsia="Tahoma" w:hAnsi="Tahoma" w:cs="Tahoma"/>
        </w:rPr>
        <w:t xml:space="preserve">Mensualmente </w:t>
      </w:r>
      <w:r w:rsidR="00404C27">
        <w:rPr>
          <w:rFonts w:ascii="Tahoma" w:eastAsia="Tahoma" w:hAnsi="Tahoma" w:cs="Tahoma"/>
        </w:rPr>
        <w:t>el</w:t>
      </w:r>
      <w:r>
        <w:rPr>
          <w:rFonts w:ascii="Tahoma" w:eastAsia="Tahoma" w:hAnsi="Tahoma" w:cs="Tahoma"/>
        </w:rPr>
        <w:t xml:space="preserve"> </w:t>
      </w:r>
      <w:r w:rsidR="001B2FC7">
        <w:rPr>
          <w:rFonts w:ascii="Tahoma" w:eastAsia="Tahoma" w:hAnsi="Tahoma" w:cs="Tahoma"/>
        </w:rPr>
        <w:t>c</w:t>
      </w:r>
      <w:r w:rsidR="00404C27">
        <w:rPr>
          <w:rFonts w:ascii="Tahoma" w:eastAsia="Tahoma" w:hAnsi="Tahoma" w:cs="Tahoma"/>
        </w:rPr>
        <w:t>oordinador</w:t>
      </w:r>
      <w:r w:rsidR="00A62C90">
        <w:rPr>
          <w:rFonts w:ascii="Tahoma" w:eastAsia="Tahoma" w:hAnsi="Tahoma" w:cs="Tahoma"/>
        </w:rPr>
        <w:t xml:space="preserve"> del SGI </w:t>
      </w:r>
      <w:r>
        <w:rPr>
          <w:rFonts w:ascii="Tahoma" w:eastAsia="Tahoma" w:hAnsi="Tahoma" w:cs="Tahoma"/>
        </w:rPr>
        <w:t>realiza un seguimiento en compañía del responsable de gestionar la acción, allí se revisan aspectos como:</w:t>
      </w:r>
    </w:p>
    <w:p w14:paraId="56AF3B2B" w14:textId="77777777" w:rsidR="00F23BE0" w:rsidRDefault="00CE7035" w:rsidP="008168FB">
      <w:pPr>
        <w:numPr>
          <w:ilvl w:val="0"/>
          <w:numId w:val="3"/>
        </w:numPr>
        <w:tabs>
          <w:tab w:val="center" w:pos="4153"/>
          <w:tab w:val="right" w:pos="8306"/>
        </w:tabs>
        <w:ind w:left="284" w:hanging="284"/>
        <w:jc w:val="both"/>
      </w:pPr>
      <w:r>
        <w:rPr>
          <w:rFonts w:ascii="Tahoma" w:eastAsia="Tahoma" w:hAnsi="Tahoma" w:cs="Tahoma"/>
        </w:rPr>
        <w:t>Cumplimiento de actividades y fechas determinadas.</w:t>
      </w:r>
    </w:p>
    <w:p w14:paraId="1B7DB7C4" w14:textId="77777777" w:rsidR="00F23BE0" w:rsidRDefault="00CE7035" w:rsidP="008168FB">
      <w:pPr>
        <w:numPr>
          <w:ilvl w:val="0"/>
          <w:numId w:val="3"/>
        </w:numPr>
        <w:tabs>
          <w:tab w:val="center" w:pos="4153"/>
          <w:tab w:val="right" w:pos="8306"/>
        </w:tabs>
        <w:ind w:left="284" w:hanging="284"/>
        <w:jc w:val="both"/>
      </w:pPr>
      <w:r>
        <w:rPr>
          <w:rFonts w:ascii="Tahoma" w:eastAsia="Tahoma" w:hAnsi="Tahoma" w:cs="Tahoma"/>
        </w:rPr>
        <w:t>Evidencias que dan cumplimiento a las actividades desarrolladas.</w:t>
      </w:r>
    </w:p>
    <w:p w14:paraId="40FF9732" w14:textId="77777777" w:rsidR="00F23BE0" w:rsidRDefault="00CE7035" w:rsidP="008168FB">
      <w:pPr>
        <w:numPr>
          <w:ilvl w:val="0"/>
          <w:numId w:val="3"/>
        </w:numPr>
        <w:tabs>
          <w:tab w:val="center" w:pos="4153"/>
          <w:tab w:val="right" w:pos="8306"/>
        </w:tabs>
        <w:ind w:left="284" w:hanging="284"/>
        <w:jc w:val="both"/>
      </w:pPr>
      <w:r>
        <w:rPr>
          <w:rFonts w:ascii="Tahoma" w:eastAsia="Tahoma" w:hAnsi="Tahoma" w:cs="Tahoma"/>
        </w:rPr>
        <w:t>Tendencias de resultados sobre las actividades realizadas.</w:t>
      </w:r>
    </w:p>
    <w:p w14:paraId="28582D76" w14:textId="77777777" w:rsidR="00F23BE0" w:rsidRDefault="00CE7035" w:rsidP="008168FB">
      <w:pPr>
        <w:numPr>
          <w:ilvl w:val="0"/>
          <w:numId w:val="3"/>
        </w:numPr>
        <w:tabs>
          <w:tab w:val="center" w:pos="4153"/>
          <w:tab w:val="right" w:pos="8306"/>
        </w:tabs>
        <w:ind w:left="284" w:hanging="284"/>
        <w:jc w:val="both"/>
        <w:rPr>
          <w:b/>
        </w:rPr>
      </w:pPr>
      <w:r>
        <w:rPr>
          <w:rFonts w:ascii="Tahoma" w:eastAsia="Tahoma" w:hAnsi="Tahoma" w:cs="Tahoma"/>
        </w:rPr>
        <w:t>Eficacia de las acciones tomadas.</w:t>
      </w:r>
    </w:p>
    <w:p w14:paraId="59D4C89B" w14:textId="77777777" w:rsidR="00F23BE0" w:rsidRDefault="00F23BE0" w:rsidP="008168FB">
      <w:pPr>
        <w:tabs>
          <w:tab w:val="center" w:pos="4153"/>
          <w:tab w:val="right" w:pos="8306"/>
        </w:tabs>
        <w:ind w:left="284" w:hanging="284"/>
        <w:jc w:val="both"/>
        <w:rPr>
          <w:rFonts w:ascii="Arial" w:eastAsia="Arial" w:hAnsi="Arial" w:cs="Arial"/>
        </w:rPr>
      </w:pPr>
    </w:p>
    <w:p w14:paraId="5320B9C0" w14:textId="77777777" w:rsidR="00F23BE0" w:rsidRDefault="00CE7035" w:rsidP="008168FB">
      <w:pPr>
        <w:tabs>
          <w:tab w:val="center" w:pos="4153"/>
          <w:tab w:val="right" w:pos="8306"/>
        </w:tabs>
        <w:ind w:left="284" w:hanging="284"/>
        <w:jc w:val="both"/>
        <w:rPr>
          <w:rFonts w:ascii="Tahoma" w:eastAsia="Tahoma" w:hAnsi="Tahoma" w:cs="Tahoma"/>
        </w:rPr>
      </w:pPr>
      <w:r>
        <w:rPr>
          <w:rFonts w:ascii="Tahoma" w:eastAsia="Tahoma" w:hAnsi="Tahoma" w:cs="Tahoma"/>
        </w:rPr>
        <w:t>En caso que las actividades se hayan realizado en su totalidad pero aún persiste el problema, es decir, el plan de acción documentado no fue eficaz, se debe realizar de nuevo el análisis de las causas y documentar un nuevo plan de acción garantizando erradicar casusas raíces y que el problema no se vuelva a presentar y por el contrario se mejoren los resultados del proceso.</w:t>
      </w:r>
    </w:p>
    <w:p w14:paraId="2982D39E" w14:textId="77777777" w:rsidR="00F23BE0" w:rsidRDefault="00F23BE0" w:rsidP="008168FB">
      <w:pPr>
        <w:tabs>
          <w:tab w:val="center" w:pos="4153"/>
          <w:tab w:val="right" w:pos="8306"/>
        </w:tabs>
        <w:ind w:left="284" w:hanging="284"/>
        <w:jc w:val="both"/>
        <w:rPr>
          <w:rFonts w:ascii="Arial" w:eastAsia="Arial" w:hAnsi="Arial" w:cs="Arial"/>
        </w:rPr>
      </w:pPr>
    </w:p>
    <w:p w14:paraId="1AFD1836" w14:textId="77777777" w:rsidR="00F23BE0" w:rsidRDefault="00CE7035" w:rsidP="008168FB">
      <w:pPr>
        <w:tabs>
          <w:tab w:val="center" w:pos="4153"/>
          <w:tab w:val="right" w:pos="8306"/>
        </w:tabs>
        <w:ind w:left="284" w:hanging="284"/>
        <w:jc w:val="both"/>
        <w:rPr>
          <w:rFonts w:ascii="Tahoma" w:eastAsia="Tahoma" w:hAnsi="Tahoma" w:cs="Tahoma"/>
        </w:rPr>
      </w:pPr>
      <w:r>
        <w:rPr>
          <w:rFonts w:ascii="Tahoma" w:eastAsia="Tahoma" w:hAnsi="Tahoma" w:cs="Tahoma"/>
        </w:rPr>
        <w:t xml:space="preserve">El cierre de las acciones correctivas, preventivas y de mejora, estará realizado por </w:t>
      </w:r>
      <w:r w:rsidR="001B2FC7">
        <w:rPr>
          <w:rFonts w:ascii="Tahoma" w:eastAsia="Tahoma" w:hAnsi="Tahoma" w:cs="Tahoma"/>
        </w:rPr>
        <w:t>el</w:t>
      </w:r>
      <w:r>
        <w:rPr>
          <w:rFonts w:ascii="Tahoma" w:eastAsia="Tahoma" w:hAnsi="Tahoma" w:cs="Tahoma"/>
        </w:rPr>
        <w:t xml:space="preserve"> </w:t>
      </w:r>
      <w:r w:rsidR="00404C27">
        <w:rPr>
          <w:rFonts w:ascii="Tahoma" w:eastAsia="Tahoma" w:hAnsi="Tahoma" w:cs="Tahoma"/>
        </w:rPr>
        <w:t>Coordinador del SGI</w:t>
      </w:r>
      <w:r>
        <w:rPr>
          <w:rFonts w:ascii="Tahoma" w:eastAsia="Tahoma" w:hAnsi="Tahoma" w:cs="Tahoma"/>
        </w:rPr>
        <w:t xml:space="preserve">, éste es quien realiza el cierre o delega otra persona siempre y cuando cumpla con el perfil de auditores internos. </w:t>
      </w:r>
    </w:p>
    <w:p w14:paraId="7A9691DA" w14:textId="77777777" w:rsidR="00F23BE0" w:rsidRDefault="00CE7035" w:rsidP="008168FB">
      <w:pPr>
        <w:numPr>
          <w:ilvl w:val="0"/>
          <w:numId w:val="1"/>
        </w:numPr>
        <w:tabs>
          <w:tab w:val="center" w:pos="4153"/>
          <w:tab w:val="right" w:pos="8306"/>
        </w:tabs>
        <w:ind w:left="284" w:hanging="284"/>
        <w:jc w:val="both"/>
        <w:rPr>
          <w:rFonts w:ascii="Tahoma" w:eastAsia="Tahoma" w:hAnsi="Tahoma" w:cs="Tahoma"/>
        </w:rPr>
      </w:pPr>
      <w:r>
        <w:rPr>
          <w:rFonts w:ascii="Tahoma" w:eastAsia="Tahoma" w:hAnsi="Tahoma" w:cs="Tahoma"/>
          <w:b/>
        </w:rPr>
        <w:t>REGISTROS</w:t>
      </w:r>
    </w:p>
    <w:p w14:paraId="7D6647E9" w14:textId="77777777" w:rsidR="00F23BE0" w:rsidRDefault="00F23BE0" w:rsidP="008168FB">
      <w:pPr>
        <w:tabs>
          <w:tab w:val="center" w:pos="4153"/>
          <w:tab w:val="right" w:pos="8306"/>
        </w:tabs>
        <w:ind w:left="284" w:hanging="284"/>
        <w:jc w:val="both"/>
        <w:rPr>
          <w:rFonts w:ascii="Tahoma" w:eastAsia="Tahoma" w:hAnsi="Tahoma" w:cs="Tahoma"/>
          <w:b/>
        </w:rPr>
      </w:pPr>
    </w:p>
    <w:p w14:paraId="57E1AF41" w14:textId="77777777" w:rsidR="00F23BE0" w:rsidRPr="008168FB" w:rsidRDefault="001F3D8D" w:rsidP="008168FB">
      <w:pPr>
        <w:numPr>
          <w:ilvl w:val="0"/>
          <w:numId w:val="5"/>
        </w:numPr>
        <w:tabs>
          <w:tab w:val="center" w:pos="4153"/>
          <w:tab w:val="right" w:pos="8306"/>
        </w:tabs>
        <w:ind w:left="284" w:hanging="284"/>
        <w:jc w:val="both"/>
      </w:pPr>
      <w:bookmarkStart w:id="0" w:name="_gjdgxs" w:colFirst="0" w:colLast="0"/>
      <w:bookmarkEnd w:id="0"/>
      <w:r>
        <w:rPr>
          <w:rFonts w:ascii="Tahoma" w:eastAsia="Tahoma" w:hAnsi="Tahoma" w:cs="Tahoma"/>
        </w:rPr>
        <w:t>F-</w:t>
      </w:r>
      <w:r w:rsidR="00BD1EA0">
        <w:rPr>
          <w:rFonts w:ascii="Tahoma" w:eastAsia="Tahoma" w:hAnsi="Tahoma" w:cs="Tahoma"/>
        </w:rPr>
        <w:t>06</w:t>
      </w:r>
      <w:r w:rsidR="00CE7035">
        <w:rPr>
          <w:rFonts w:ascii="Tahoma" w:eastAsia="Tahoma" w:hAnsi="Tahoma" w:cs="Tahoma"/>
        </w:rPr>
        <w:t xml:space="preserve"> Aplicación de acciones </w:t>
      </w:r>
      <w:r w:rsidR="00C27CEF">
        <w:rPr>
          <w:rFonts w:ascii="Tahoma" w:eastAsia="Tahoma" w:hAnsi="Tahoma" w:cs="Tahoma"/>
        </w:rPr>
        <w:t xml:space="preserve">preventivas, </w:t>
      </w:r>
      <w:r w:rsidR="00CE7035">
        <w:rPr>
          <w:rFonts w:ascii="Tahoma" w:eastAsia="Tahoma" w:hAnsi="Tahoma" w:cs="Tahoma"/>
        </w:rPr>
        <w:t>correctivas</w:t>
      </w:r>
      <w:r w:rsidR="00C27CEF">
        <w:rPr>
          <w:rFonts w:ascii="Tahoma" w:eastAsia="Tahoma" w:hAnsi="Tahoma" w:cs="Tahoma"/>
        </w:rPr>
        <w:t xml:space="preserve"> y de mejora</w:t>
      </w:r>
    </w:p>
    <w:p w14:paraId="71E5B9A4" w14:textId="77777777" w:rsidR="00F23BE0" w:rsidRDefault="00F23BE0" w:rsidP="00C27CEF">
      <w:pPr>
        <w:tabs>
          <w:tab w:val="center" w:pos="4153"/>
          <w:tab w:val="right" w:pos="8306"/>
        </w:tabs>
        <w:ind w:left="284"/>
        <w:jc w:val="both"/>
      </w:pPr>
    </w:p>
    <w:sectPr w:rsidR="00F23BE0" w:rsidSect="008D7B8F">
      <w:headerReference w:type="default" r:id="rId8"/>
      <w:footerReference w:type="default" r:id="rId9"/>
      <w:pgSz w:w="12240" w:h="15840"/>
      <w:pgMar w:top="1134" w:right="1134" w:bottom="1134" w:left="1134" w:header="624"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5921" w14:textId="77777777" w:rsidR="00EF10FA" w:rsidRDefault="00EF10FA">
      <w:r>
        <w:separator/>
      </w:r>
    </w:p>
  </w:endnote>
  <w:endnote w:type="continuationSeparator" w:id="0">
    <w:p w14:paraId="1697B312" w14:textId="77777777" w:rsidR="00EF10FA" w:rsidRDefault="00EF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948B" w14:textId="77777777" w:rsidR="00F23BE0" w:rsidRDefault="00F23BE0">
    <w:pPr>
      <w:tabs>
        <w:tab w:val="center" w:pos="4153"/>
        <w:tab w:val="right" w:pos="8306"/>
      </w:tabs>
      <w:jc w:val="right"/>
    </w:pPr>
  </w:p>
  <w:p w14:paraId="52573C89" w14:textId="77777777" w:rsidR="00F23BE0" w:rsidRDefault="00F23BE0">
    <w:pPr>
      <w:tabs>
        <w:tab w:val="center" w:pos="4153"/>
        <w:tab w:val="right" w:pos="8306"/>
      </w:tabs>
      <w:spacing w:after="708"/>
      <w:jc w:val="both"/>
      <w:rPr>
        <w:rFonts w:ascii="Arial Narrow" w:eastAsia="Arial Narrow" w:hAnsi="Arial Narrow" w:cs="Arial Narrow"/>
        <w:color w:val="A6A6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AE55" w14:textId="77777777" w:rsidR="00EF10FA" w:rsidRDefault="00EF10FA">
      <w:r>
        <w:separator/>
      </w:r>
    </w:p>
  </w:footnote>
  <w:footnote w:type="continuationSeparator" w:id="0">
    <w:p w14:paraId="2C9A963E" w14:textId="77777777" w:rsidR="00EF10FA" w:rsidRDefault="00EF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2"/>
      <w:gridCol w:w="5959"/>
      <w:gridCol w:w="1941"/>
    </w:tblGrid>
    <w:tr w:rsidR="008D7B8F" w:rsidRPr="008D7B8F" w14:paraId="49C132E7" w14:textId="77777777" w:rsidTr="008D7B8F">
      <w:trPr>
        <w:trHeight w:val="273"/>
      </w:trPr>
      <w:tc>
        <w:tcPr>
          <w:tcW w:w="856" w:type="pct"/>
          <w:vMerge w:val="restart"/>
          <w:tcBorders>
            <w:top w:val="single" w:sz="4" w:space="0" w:color="000000"/>
            <w:left w:val="single" w:sz="4" w:space="0" w:color="000000"/>
            <w:right w:val="single" w:sz="4" w:space="0" w:color="000000"/>
          </w:tcBorders>
          <w:shd w:val="clear" w:color="auto" w:fill="auto"/>
          <w:vAlign w:val="center"/>
          <w:hideMark/>
        </w:tcPr>
        <w:p w14:paraId="2FD3C9E4" w14:textId="6AE70DEA" w:rsidR="008D7B8F" w:rsidRPr="008D7B8F" w:rsidRDefault="008D7B8F" w:rsidP="008168FB">
          <w:pPr>
            <w:pStyle w:val="Encabezado"/>
            <w:jc w:val="center"/>
            <w:rPr>
              <w:rFonts w:eastAsia="Times New Roman" w:cs="Times New Roman"/>
              <w:sz w:val="20"/>
              <w:szCs w:val="20"/>
            </w:rPr>
          </w:pPr>
          <w:r w:rsidRPr="008D7B8F">
            <w:rPr>
              <w:rFonts w:eastAsia="Times New Roman" w:cs="Times New Roman"/>
              <w:noProof/>
              <w:sz w:val="20"/>
              <w:szCs w:val="20"/>
              <w:lang w:val="en-US" w:eastAsia="en-US"/>
            </w:rPr>
            <w:drawing>
              <wp:anchor distT="0" distB="0" distL="114300" distR="114300" simplePos="0" relativeHeight="251674112" behindDoc="1" locked="0" layoutInCell="1" allowOverlap="1" wp14:anchorId="3D0DBBE6" wp14:editId="72404A01">
                <wp:simplePos x="0" y="0"/>
                <wp:positionH relativeFrom="column">
                  <wp:posOffset>71755</wp:posOffset>
                </wp:positionH>
                <wp:positionV relativeFrom="paragraph">
                  <wp:posOffset>4445</wp:posOffset>
                </wp:positionV>
                <wp:extent cx="751840" cy="551180"/>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551180"/>
                        </a:xfrm>
                        <a:prstGeom prst="rect">
                          <a:avLst/>
                        </a:prstGeom>
                        <a:noFill/>
                      </pic:spPr>
                    </pic:pic>
                  </a:graphicData>
                </a:graphic>
                <wp14:sizeRelH relativeFrom="page">
                  <wp14:pctWidth>0</wp14:pctWidth>
                </wp14:sizeRelH>
                <wp14:sizeRelV relativeFrom="page">
                  <wp14:pctHeight>0</wp14:pctHeight>
                </wp14:sizeRelV>
              </wp:anchor>
            </w:drawing>
          </w:r>
        </w:p>
      </w:tc>
      <w:tc>
        <w:tcPr>
          <w:tcW w:w="3126" w:type="pct"/>
          <w:vMerge w:val="restart"/>
          <w:tcBorders>
            <w:top w:val="single" w:sz="4" w:space="0" w:color="000000"/>
            <w:left w:val="single" w:sz="4" w:space="0" w:color="000000"/>
            <w:right w:val="single" w:sz="4" w:space="0" w:color="000000"/>
          </w:tcBorders>
          <w:shd w:val="clear" w:color="auto" w:fill="auto"/>
          <w:vAlign w:val="center"/>
          <w:hideMark/>
        </w:tcPr>
        <w:p w14:paraId="6AF4FB0E" w14:textId="77777777" w:rsidR="008D7B8F" w:rsidRPr="008D7B8F" w:rsidRDefault="008D7B8F" w:rsidP="008168FB">
          <w:pPr>
            <w:pStyle w:val="Encabezado"/>
            <w:jc w:val="center"/>
            <w:rPr>
              <w:rFonts w:eastAsia="Times New Roman" w:cs="Times New Roman"/>
              <w:b/>
              <w:sz w:val="20"/>
              <w:szCs w:val="20"/>
            </w:rPr>
          </w:pPr>
          <w:r w:rsidRPr="008D7B8F">
            <w:rPr>
              <w:rFonts w:eastAsia="Times New Roman" w:cs="Times New Roman"/>
              <w:b/>
              <w:sz w:val="20"/>
              <w:szCs w:val="20"/>
            </w:rPr>
            <w:t>ACCIONES PREVENTIVAS, CORRECTIVAS Y DE MEJORA</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04703" w14:textId="77777777" w:rsidR="008D7B8F" w:rsidRPr="008D7B8F" w:rsidRDefault="008D7B8F" w:rsidP="008D7B8F">
          <w:pPr>
            <w:pStyle w:val="Encabezado"/>
            <w:jc w:val="center"/>
            <w:rPr>
              <w:rFonts w:ascii="Arial" w:eastAsia="Times New Roman" w:hAnsi="Arial" w:cs="Arial"/>
              <w:b/>
              <w:sz w:val="18"/>
              <w:szCs w:val="18"/>
            </w:rPr>
          </w:pPr>
          <w:r w:rsidRPr="008D7B8F">
            <w:rPr>
              <w:rFonts w:ascii="Arial" w:eastAsia="Times New Roman" w:hAnsi="Arial" w:cs="Arial"/>
              <w:b/>
              <w:sz w:val="18"/>
              <w:szCs w:val="18"/>
            </w:rPr>
            <w:t>CODIGO: P-05</w:t>
          </w:r>
        </w:p>
      </w:tc>
    </w:tr>
    <w:tr w:rsidR="008D7B8F" w:rsidRPr="008D7B8F" w14:paraId="1E8876D8" w14:textId="77777777" w:rsidTr="008D7B8F">
      <w:trPr>
        <w:trHeight w:val="285"/>
      </w:trPr>
      <w:tc>
        <w:tcPr>
          <w:tcW w:w="856" w:type="pct"/>
          <w:vMerge/>
          <w:tcBorders>
            <w:left w:val="single" w:sz="4" w:space="0" w:color="000000"/>
            <w:right w:val="single" w:sz="4" w:space="0" w:color="000000"/>
          </w:tcBorders>
          <w:shd w:val="clear" w:color="auto" w:fill="auto"/>
          <w:vAlign w:val="center"/>
        </w:tcPr>
        <w:p w14:paraId="13CAA894" w14:textId="48EDEE98" w:rsidR="008D7B8F" w:rsidRPr="008D7B8F" w:rsidRDefault="008D7B8F" w:rsidP="008168FB">
          <w:pPr>
            <w:pStyle w:val="Encabezado"/>
            <w:jc w:val="center"/>
            <w:rPr>
              <w:rFonts w:eastAsia="Times New Roman" w:cs="Times New Roman"/>
              <w:noProof/>
              <w:sz w:val="20"/>
              <w:szCs w:val="20"/>
              <w:lang w:val="en-US" w:eastAsia="en-US"/>
            </w:rPr>
          </w:pPr>
        </w:p>
      </w:tc>
      <w:tc>
        <w:tcPr>
          <w:tcW w:w="3126" w:type="pct"/>
          <w:vMerge/>
          <w:tcBorders>
            <w:left w:val="single" w:sz="4" w:space="0" w:color="000000"/>
            <w:right w:val="single" w:sz="4" w:space="0" w:color="000000"/>
          </w:tcBorders>
          <w:shd w:val="clear" w:color="auto" w:fill="auto"/>
          <w:vAlign w:val="center"/>
        </w:tcPr>
        <w:p w14:paraId="60B1F561" w14:textId="77777777" w:rsidR="008D7B8F" w:rsidRPr="008D7B8F" w:rsidRDefault="008D7B8F" w:rsidP="008168FB">
          <w:pPr>
            <w:pStyle w:val="Encabezado"/>
            <w:jc w:val="center"/>
            <w:rPr>
              <w:rFonts w:eastAsia="Times New Roman" w:cs="Times New Roman"/>
              <w:b/>
              <w:sz w:val="20"/>
              <w:szCs w:val="20"/>
            </w:rPr>
          </w:pP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F6C3F" w14:textId="77777777" w:rsidR="008D7B8F" w:rsidRPr="008D7B8F" w:rsidRDefault="008D7B8F" w:rsidP="008D7B8F">
          <w:pPr>
            <w:pStyle w:val="Encabezado"/>
            <w:jc w:val="center"/>
            <w:rPr>
              <w:rFonts w:ascii="Arial" w:eastAsia="Times New Roman" w:hAnsi="Arial" w:cs="Arial"/>
              <w:b/>
              <w:sz w:val="18"/>
              <w:szCs w:val="18"/>
            </w:rPr>
          </w:pPr>
          <w:r w:rsidRPr="008D7B8F">
            <w:rPr>
              <w:rFonts w:ascii="Arial" w:eastAsia="Times New Roman" w:hAnsi="Arial" w:cs="Arial"/>
              <w:b/>
              <w:sz w:val="18"/>
              <w:szCs w:val="18"/>
            </w:rPr>
            <w:t>VERSION: 01</w:t>
          </w:r>
        </w:p>
      </w:tc>
    </w:tr>
    <w:tr w:rsidR="008D7B8F" w:rsidRPr="008D7B8F" w14:paraId="230FA845" w14:textId="77777777" w:rsidTr="008D7B8F">
      <w:trPr>
        <w:trHeight w:val="406"/>
      </w:trPr>
      <w:tc>
        <w:tcPr>
          <w:tcW w:w="856" w:type="pct"/>
          <w:vMerge/>
          <w:tcBorders>
            <w:left w:val="single" w:sz="4" w:space="0" w:color="000000"/>
            <w:bottom w:val="single" w:sz="4" w:space="0" w:color="000000"/>
            <w:right w:val="single" w:sz="4" w:space="0" w:color="000000"/>
          </w:tcBorders>
          <w:shd w:val="clear" w:color="auto" w:fill="auto"/>
          <w:vAlign w:val="center"/>
        </w:tcPr>
        <w:p w14:paraId="7443FAA8" w14:textId="77777777" w:rsidR="008D7B8F" w:rsidRPr="008D7B8F" w:rsidRDefault="008D7B8F" w:rsidP="008168FB">
          <w:pPr>
            <w:pStyle w:val="Encabezado"/>
            <w:jc w:val="center"/>
            <w:rPr>
              <w:rFonts w:eastAsia="Times New Roman" w:cs="Times New Roman"/>
              <w:noProof/>
              <w:sz w:val="20"/>
              <w:szCs w:val="20"/>
              <w:lang w:val="en-US" w:eastAsia="en-US"/>
            </w:rPr>
          </w:pPr>
        </w:p>
      </w:tc>
      <w:tc>
        <w:tcPr>
          <w:tcW w:w="3126" w:type="pct"/>
          <w:vMerge/>
          <w:tcBorders>
            <w:left w:val="single" w:sz="4" w:space="0" w:color="000000"/>
            <w:bottom w:val="single" w:sz="4" w:space="0" w:color="000000"/>
            <w:right w:val="single" w:sz="4" w:space="0" w:color="000000"/>
          </w:tcBorders>
          <w:shd w:val="clear" w:color="auto" w:fill="auto"/>
          <w:vAlign w:val="center"/>
        </w:tcPr>
        <w:p w14:paraId="6EF3F617" w14:textId="77777777" w:rsidR="008D7B8F" w:rsidRPr="008D7B8F" w:rsidRDefault="008D7B8F" w:rsidP="008168FB">
          <w:pPr>
            <w:pStyle w:val="Encabezado"/>
            <w:jc w:val="center"/>
            <w:rPr>
              <w:rFonts w:eastAsia="Times New Roman" w:cs="Times New Roman"/>
              <w:b/>
              <w:sz w:val="20"/>
              <w:szCs w:val="20"/>
            </w:rPr>
          </w:pP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4C253" w14:textId="77777777" w:rsidR="008D7B8F" w:rsidRPr="008D7B8F" w:rsidRDefault="008D7B8F" w:rsidP="008D7B8F">
          <w:pPr>
            <w:pStyle w:val="Encabezado"/>
            <w:jc w:val="center"/>
            <w:rPr>
              <w:rFonts w:ascii="Arial" w:eastAsia="Times New Roman" w:hAnsi="Arial" w:cs="Arial"/>
              <w:b/>
              <w:sz w:val="18"/>
              <w:szCs w:val="18"/>
            </w:rPr>
          </w:pPr>
          <w:r w:rsidRPr="008D7B8F">
            <w:rPr>
              <w:rFonts w:ascii="Arial" w:eastAsia="Times New Roman" w:hAnsi="Arial" w:cs="Arial"/>
              <w:b/>
              <w:sz w:val="18"/>
              <w:szCs w:val="18"/>
            </w:rPr>
            <w:t>FECHA: 02/12/2019</w:t>
          </w:r>
        </w:p>
      </w:tc>
    </w:tr>
  </w:tbl>
  <w:p w14:paraId="2AB728CC" w14:textId="77777777" w:rsidR="00F23BE0" w:rsidRDefault="00F23BE0" w:rsidP="008168FB">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C6264"/>
    <w:multiLevelType w:val="multilevel"/>
    <w:tmpl w:val="E7CC0DFC"/>
    <w:lvl w:ilvl="0">
      <w:start w:val="1"/>
      <w:numFmt w:val="decimal"/>
      <w:lvlText w:val="%1."/>
      <w:lvlJc w:val="left"/>
      <w:pPr>
        <w:ind w:left="720" w:firstLine="360"/>
      </w:pPr>
      <w:rPr>
        <w:b/>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440" w:firstLine="360"/>
      </w:pPr>
    </w:lvl>
    <w:lvl w:ilvl="5">
      <w:start w:val="1"/>
      <w:numFmt w:val="decimal"/>
      <w:lvlText w:val="%1.%2.%3.%4.%5.%6"/>
      <w:lvlJc w:val="left"/>
      <w:pPr>
        <w:ind w:left="1800" w:firstLine="360"/>
      </w:pPr>
    </w:lvl>
    <w:lvl w:ilvl="6">
      <w:start w:val="1"/>
      <w:numFmt w:val="decimal"/>
      <w:lvlText w:val="%1.%2.%3.%4.%5.%6.%7"/>
      <w:lvlJc w:val="left"/>
      <w:pPr>
        <w:ind w:left="1800" w:firstLine="360"/>
      </w:pPr>
    </w:lvl>
    <w:lvl w:ilvl="7">
      <w:start w:val="1"/>
      <w:numFmt w:val="decimal"/>
      <w:lvlText w:val="%1.%2.%3.%4.%5.%6.%7.%8"/>
      <w:lvlJc w:val="left"/>
      <w:pPr>
        <w:ind w:left="2160" w:firstLine="360"/>
      </w:pPr>
    </w:lvl>
    <w:lvl w:ilvl="8">
      <w:start w:val="1"/>
      <w:numFmt w:val="decimal"/>
      <w:lvlText w:val="%1.%2.%3.%4.%5.%6.%7.%8.%9"/>
      <w:lvlJc w:val="left"/>
      <w:pPr>
        <w:ind w:left="2160" w:firstLine="360"/>
      </w:pPr>
    </w:lvl>
  </w:abstractNum>
  <w:abstractNum w:abstractNumId="1" w15:restartNumberingAfterBreak="0">
    <w:nsid w:val="4A6A1413"/>
    <w:multiLevelType w:val="multilevel"/>
    <w:tmpl w:val="9D02C0EC"/>
    <w:lvl w:ilvl="0">
      <w:start w:val="4"/>
      <w:numFmt w:val="decimal"/>
      <w:lvlText w:val="%1"/>
      <w:lvlJc w:val="left"/>
      <w:pPr>
        <w:ind w:left="375" w:firstLine="0"/>
      </w:pPr>
    </w:lvl>
    <w:lvl w:ilvl="1">
      <w:start w:val="4"/>
      <w:numFmt w:val="decimal"/>
      <w:lvlText w:val="%1.%2"/>
      <w:lvlJc w:val="left"/>
      <w:pPr>
        <w:ind w:left="1995" w:firstLine="1275"/>
      </w:pPr>
    </w:lvl>
    <w:lvl w:ilvl="2">
      <w:start w:val="1"/>
      <w:numFmt w:val="decimal"/>
      <w:lvlText w:val="%1.%2.%3"/>
      <w:lvlJc w:val="left"/>
      <w:pPr>
        <w:ind w:left="3630" w:firstLine="2550"/>
      </w:pPr>
    </w:lvl>
    <w:lvl w:ilvl="3">
      <w:start w:val="1"/>
      <w:numFmt w:val="decimal"/>
      <w:lvlText w:val="%1.%2.%3.%4"/>
      <w:lvlJc w:val="left"/>
      <w:pPr>
        <w:ind w:left="4905" w:firstLine="3825"/>
      </w:pPr>
    </w:lvl>
    <w:lvl w:ilvl="4">
      <w:start w:val="1"/>
      <w:numFmt w:val="decimal"/>
      <w:lvlText w:val="%1.%2.%3.%4.%5"/>
      <w:lvlJc w:val="left"/>
      <w:pPr>
        <w:ind w:left="6540" w:firstLine="5100"/>
      </w:pPr>
    </w:lvl>
    <w:lvl w:ilvl="5">
      <w:start w:val="1"/>
      <w:numFmt w:val="decimal"/>
      <w:lvlText w:val="%1.%2.%3.%4.%5.%6"/>
      <w:lvlJc w:val="left"/>
      <w:pPr>
        <w:ind w:left="8175" w:firstLine="6375"/>
      </w:pPr>
    </w:lvl>
    <w:lvl w:ilvl="6">
      <w:start w:val="1"/>
      <w:numFmt w:val="decimal"/>
      <w:lvlText w:val="%1.%2.%3.%4.%5.%6.%7"/>
      <w:lvlJc w:val="left"/>
      <w:pPr>
        <w:ind w:left="9810" w:firstLine="7650"/>
      </w:pPr>
    </w:lvl>
    <w:lvl w:ilvl="7">
      <w:start w:val="1"/>
      <w:numFmt w:val="decimal"/>
      <w:lvlText w:val="%1.%2.%3.%4.%5.%6.%7.%8"/>
      <w:lvlJc w:val="left"/>
      <w:pPr>
        <w:ind w:left="11085" w:firstLine="8925"/>
      </w:pPr>
    </w:lvl>
    <w:lvl w:ilvl="8">
      <w:start w:val="1"/>
      <w:numFmt w:val="decimal"/>
      <w:lvlText w:val="%1.%2.%3.%4.%5.%6.%7.%8.%9"/>
      <w:lvlJc w:val="left"/>
      <w:pPr>
        <w:ind w:left="12720" w:firstLine="10200"/>
      </w:pPr>
    </w:lvl>
  </w:abstractNum>
  <w:abstractNum w:abstractNumId="2" w15:restartNumberingAfterBreak="0">
    <w:nsid w:val="4F6929BA"/>
    <w:multiLevelType w:val="multilevel"/>
    <w:tmpl w:val="0CCC4B4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15:restartNumberingAfterBreak="0">
    <w:nsid w:val="5FBB597F"/>
    <w:multiLevelType w:val="multilevel"/>
    <w:tmpl w:val="38DA5BA2"/>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4" w15:restartNumberingAfterBreak="0">
    <w:nsid w:val="63F7417A"/>
    <w:multiLevelType w:val="multilevel"/>
    <w:tmpl w:val="48287B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75004D15"/>
    <w:multiLevelType w:val="multilevel"/>
    <w:tmpl w:val="E4E4BA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7D562751"/>
    <w:multiLevelType w:val="multilevel"/>
    <w:tmpl w:val="064E359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28768499">
    <w:abstractNumId w:val="0"/>
  </w:num>
  <w:num w:numId="2" w16cid:durableId="1377660880">
    <w:abstractNumId w:val="5"/>
  </w:num>
  <w:num w:numId="3" w16cid:durableId="1088892842">
    <w:abstractNumId w:val="3"/>
  </w:num>
  <w:num w:numId="4" w16cid:durableId="1680886308">
    <w:abstractNumId w:val="4"/>
  </w:num>
  <w:num w:numId="5" w16cid:durableId="292055069">
    <w:abstractNumId w:val="2"/>
  </w:num>
  <w:num w:numId="6" w16cid:durableId="1643148179">
    <w:abstractNumId w:val="1"/>
  </w:num>
  <w:num w:numId="7" w16cid:durableId="226189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E0"/>
    <w:rsid w:val="001B2FC7"/>
    <w:rsid w:val="001F3D8D"/>
    <w:rsid w:val="00204113"/>
    <w:rsid w:val="00221B40"/>
    <w:rsid w:val="00223BBD"/>
    <w:rsid w:val="002A38D0"/>
    <w:rsid w:val="002F10CE"/>
    <w:rsid w:val="00352C65"/>
    <w:rsid w:val="00386CA0"/>
    <w:rsid w:val="003E0B32"/>
    <w:rsid w:val="00404C27"/>
    <w:rsid w:val="00423798"/>
    <w:rsid w:val="00451266"/>
    <w:rsid w:val="00462329"/>
    <w:rsid w:val="00475725"/>
    <w:rsid w:val="004E5113"/>
    <w:rsid w:val="00584A31"/>
    <w:rsid w:val="005B3DBF"/>
    <w:rsid w:val="005E2C3A"/>
    <w:rsid w:val="00743E4C"/>
    <w:rsid w:val="00745E4E"/>
    <w:rsid w:val="007D4F9A"/>
    <w:rsid w:val="00801187"/>
    <w:rsid w:val="008168FB"/>
    <w:rsid w:val="008A2507"/>
    <w:rsid w:val="008B2EEF"/>
    <w:rsid w:val="008D745D"/>
    <w:rsid w:val="008D7B8F"/>
    <w:rsid w:val="008E3017"/>
    <w:rsid w:val="009D0F46"/>
    <w:rsid w:val="00A3048F"/>
    <w:rsid w:val="00A62C90"/>
    <w:rsid w:val="00A97039"/>
    <w:rsid w:val="00AC7E3C"/>
    <w:rsid w:val="00BD172E"/>
    <w:rsid w:val="00BD1EA0"/>
    <w:rsid w:val="00C06901"/>
    <w:rsid w:val="00C23D30"/>
    <w:rsid w:val="00C27CEF"/>
    <w:rsid w:val="00C62AB3"/>
    <w:rsid w:val="00CE7035"/>
    <w:rsid w:val="00D04E47"/>
    <w:rsid w:val="00D212FC"/>
    <w:rsid w:val="00D858FD"/>
    <w:rsid w:val="00ED4CF6"/>
    <w:rsid w:val="00EF10FA"/>
    <w:rsid w:val="00F23BE0"/>
    <w:rsid w:val="00FE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EF024"/>
  <w15:docId w15:val="{C175EACE-CA18-48B1-900B-56C01F47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4"/>
        <w:szCs w:val="24"/>
        <w:lang w:val="es-MX"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shd w:val="clear" w:color="auto" w:fill="008000"/>
      <w:jc w:val="both"/>
      <w:outlineLvl w:val="1"/>
    </w:pPr>
    <w:rPr>
      <w:rFonts w:ascii="Arial" w:eastAsia="Arial" w:hAnsi="Arial" w:cs="Arial"/>
      <w:b/>
      <w:color w:val="FFFFFF"/>
      <w:sz w:val="28"/>
      <w:szCs w:val="28"/>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A97039"/>
    <w:rPr>
      <w:rFonts w:ascii="Tahoma" w:hAnsi="Tahoma" w:cs="Tahoma"/>
      <w:sz w:val="16"/>
      <w:szCs w:val="16"/>
    </w:rPr>
  </w:style>
  <w:style w:type="character" w:customStyle="1" w:styleId="TextodegloboCar">
    <w:name w:val="Texto de globo Car"/>
    <w:basedOn w:val="Fuentedeprrafopredeter"/>
    <w:link w:val="Textodeglobo"/>
    <w:uiPriority w:val="99"/>
    <w:semiHidden/>
    <w:rsid w:val="00A97039"/>
    <w:rPr>
      <w:rFonts w:ascii="Tahoma" w:hAnsi="Tahoma" w:cs="Tahoma"/>
      <w:sz w:val="16"/>
      <w:szCs w:val="16"/>
    </w:rPr>
  </w:style>
  <w:style w:type="paragraph" w:styleId="Encabezado">
    <w:name w:val="header"/>
    <w:basedOn w:val="Normal"/>
    <w:link w:val="EncabezadoCar"/>
    <w:uiPriority w:val="99"/>
    <w:unhideWhenUsed/>
    <w:rsid w:val="00A97039"/>
    <w:pPr>
      <w:tabs>
        <w:tab w:val="center" w:pos="4419"/>
        <w:tab w:val="right" w:pos="8838"/>
      </w:tabs>
    </w:pPr>
  </w:style>
  <w:style w:type="character" w:customStyle="1" w:styleId="EncabezadoCar">
    <w:name w:val="Encabezado Car"/>
    <w:basedOn w:val="Fuentedeprrafopredeter"/>
    <w:link w:val="Encabezado"/>
    <w:uiPriority w:val="99"/>
    <w:rsid w:val="00A97039"/>
  </w:style>
  <w:style w:type="paragraph" w:styleId="Piedepgina">
    <w:name w:val="footer"/>
    <w:basedOn w:val="Normal"/>
    <w:link w:val="PiedepginaCar"/>
    <w:uiPriority w:val="99"/>
    <w:unhideWhenUsed/>
    <w:rsid w:val="00A97039"/>
    <w:pPr>
      <w:tabs>
        <w:tab w:val="center" w:pos="4419"/>
        <w:tab w:val="right" w:pos="8838"/>
      </w:tabs>
    </w:pPr>
  </w:style>
  <w:style w:type="character" w:customStyle="1" w:styleId="PiedepginaCar">
    <w:name w:val="Pie de página Car"/>
    <w:basedOn w:val="Fuentedeprrafopredeter"/>
    <w:link w:val="Piedepgina"/>
    <w:uiPriority w:val="99"/>
    <w:rsid w:val="00A97039"/>
  </w:style>
  <w:style w:type="paragraph" w:styleId="Sinespaciado">
    <w:name w:val="No Spacing"/>
    <w:uiPriority w:val="1"/>
    <w:qFormat/>
    <w:rsid w:val="00D858FD"/>
    <w:pPr>
      <w:widowControl/>
    </w:pPr>
    <w:rPr>
      <w:rFonts w:cs="Times New Roman"/>
      <w:color w:val="auto"/>
      <w:sz w:val="22"/>
      <w:szCs w:val="22"/>
      <w:lang w:val="es-ES" w:eastAsia="en-US"/>
    </w:rPr>
  </w:style>
  <w:style w:type="paragraph" w:styleId="Prrafodelista">
    <w:name w:val="List Paragraph"/>
    <w:basedOn w:val="Normal"/>
    <w:uiPriority w:val="34"/>
    <w:qFormat/>
    <w:rsid w:val="00816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676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1E54-4CFB-4B16-805F-28023E4C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4462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Andres Lopez</dc:creator>
  <cp:lastModifiedBy>Integral.trans.group</cp:lastModifiedBy>
  <cp:revision>4</cp:revision>
  <cp:lastPrinted>2022-12-14T22:20:00Z</cp:lastPrinted>
  <dcterms:created xsi:type="dcterms:W3CDTF">2022-12-14T22:21:00Z</dcterms:created>
  <dcterms:modified xsi:type="dcterms:W3CDTF">2022-12-14T22:23:00Z</dcterms:modified>
</cp:coreProperties>
</file>