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Spec="center" w:tblpY="208"/>
        <w:tblW w:w="41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3968"/>
      </w:tblGrid>
      <w:tr w:rsidR="001331DA" w:rsidRPr="003840E0" w14:paraId="5927D77C" w14:textId="77777777" w:rsidTr="00B655D7">
        <w:trPr>
          <w:trHeight w:val="274"/>
        </w:trPr>
        <w:tc>
          <w:tcPr>
            <w:tcW w:w="2499" w:type="pct"/>
          </w:tcPr>
          <w:p w14:paraId="45FDCF4D" w14:textId="26E468DB" w:rsidR="001331DA" w:rsidRPr="003840E0" w:rsidRDefault="001331DA">
            <w:pPr>
              <w:tabs>
                <w:tab w:val="left" w:pos="1700"/>
              </w:tabs>
              <w:jc w:val="both"/>
              <w:rPr>
                <w:rFonts w:ascii="Arial" w:hAnsi="Arial" w:cs="Arial"/>
                <w:lang w:val="en-US"/>
              </w:rPr>
            </w:pPr>
            <w:bookmarkStart w:id="0" w:name="_Hlk25593070"/>
            <w:r w:rsidRPr="003840E0">
              <w:rPr>
                <w:rFonts w:ascii="Arial" w:hAnsi="Arial" w:cs="Arial"/>
                <w:b/>
                <w:lang w:val="en-US"/>
              </w:rPr>
              <w:t xml:space="preserve">ELABORA: </w:t>
            </w:r>
            <w:r w:rsidR="00361F37">
              <w:rPr>
                <w:rFonts w:ascii="Arial" w:hAnsi="Arial" w:cs="Arial"/>
                <w:bCs/>
                <w:lang w:val="en-US"/>
              </w:rPr>
              <w:t>Adriana Collante G</w:t>
            </w:r>
          </w:p>
        </w:tc>
        <w:tc>
          <w:tcPr>
            <w:tcW w:w="2501" w:type="pct"/>
          </w:tcPr>
          <w:p w14:paraId="350698FC" w14:textId="77777777" w:rsidR="001331DA" w:rsidRPr="003840E0" w:rsidRDefault="001331DA">
            <w:pPr>
              <w:tabs>
                <w:tab w:val="left" w:pos="1700"/>
              </w:tabs>
              <w:jc w:val="both"/>
              <w:rPr>
                <w:rFonts w:ascii="Arial" w:hAnsi="Arial" w:cs="Arial"/>
                <w:lang w:val="en-US"/>
              </w:rPr>
            </w:pPr>
            <w:r w:rsidRPr="003840E0">
              <w:rPr>
                <w:rFonts w:ascii="Arial" w:hAnsi="Arial" w:cs="Arial"/>
                <w:b/>
                <w:lang w:val="en-US"/>
              </w:rPr>
              <w:t xml:space="preserve">CARGO: </w:t>
            </w:r>
            <w:r w:rsidRPr="003840E0">
              <w:rPr>
                <w:rFonts w:ascii="Arial" w:hAnsi="Arial" w:cs="Arial"/>
                <w:bCs/>
                <w:lang w:val="en-US"/>
              </w:rPr>
              <w:t>Coordinadora de Calidad</w:t>
            </w:r>
          </w:p>
        </w:tc>
      </w:tr>
      <w:tr w:rsidR="001331DA" w:rsidRPr="003840E0" w14:paraId="139B8437" w14:textId="77777777" w:rsidTr="00B655D7">
        <w:trPr>
          <w:trHeight w:val="303"/>
        </w:trPr>
        <w:tc>
          <w:tcPr>
            <w:tcW w:w="2499" w:type="pct"/>
          </w:tcPr>
          <w:p w14:paraId="68828503" w14:textId="433A37BF" w:rsidR="001331DA" w:rsidRPr="003840E0" w:rsidRDefault="001331DA" w:rsidP="001331DA">
            <w:pPr>
              <w:tabs>
                <w:tab w:val="center" w:pos="1604"/>
              </w:tabs>
              <w:jc w:val="both"/>
              <w:rPr>
                <w:rFonts w:ascii="Arial" w:hAnsi="Arial" w:cs="Arial"/>
                <w:lang w:val="pt-BR"/>
              </w:rPr>
            </w:pPr>
            <w:r w:rsidRPr="003840E0">
              <w:rPr>
                <w:rFonts w:ascii="Arial" w:hAnsi="Arial" w:cs="Arial"/>
                <w:b/>
                <w:lang w:val="pt-BR"/>
              </w:rPr>
              <w:t>REVISA:</w:t>
            </w:r>
            <w:r w:rsidRPr="003840E0">
              <w:rPr>
                <w:rFonts w:ascii="Arial" w:hAnsi="Arial" w:cs="Arial"/>
                <w:b/>
                <w:lang w:val="en-US"/>
              </w:rPr>
              <w:t xml:space="preserve">  </w:t>
            </w:r>
            <w:r w:rsidR="00046DB7" w:rsidRPr="003840E0">
              <w:rPr>
                <w:rFonts w:ascii="Arial" w:hAnsi="Arial" w:cs="Arial"/>
                <w:lang w:val="pt-BR"/>
              </w:rPr>
              <w:t xml:space="preserve"> </w:t>
            </w:r>
            <w:r w:rsidR="00BB0134">
              <w:rPr>
                <w:rFonts w:ascii="Arial" w:hAnsi="Arial" w:cs="Arial"/>
                <w:lang w:val="pt-BR"/>
              </w:rPr>
              <w:t xml:space="preserve"> </w:t>
            </w:r>
            <w:r w:rsidR="00BB0134">
              <w:rPr>
                <w:rFonts w:ascii="Arial" w:hAnsi="Arial" w:cs="Arial"/>
                <w:lang w:val="pt-BR"/>
              </w:rPr>
              <w:t>Alexander Calderon</w:t>
            </w:r>
          </w:p>
        </w:tc>
        <w:tc>
          <w:tcPr>
            <w:tcW w:w="2501" w:type="pct"/>
          </w:tcPr>
          <w:p w14:paraId="7235C38A" w14:textId="183677A6" w:rsidR="001331DA" w:rsidRPr="003840E0" w:rsidRDefault="001331DA" w:rsidP="001331DA">
            <w:pPr>
              <w:tabs>
                <w:tab w:val="center" w:pos="1619"/>
              </w:tabs>
              <w:jc w:val="both"/>
              <w:rPr>
                <w:rFonts w:ascii="Arial" w:hAnsi="Arial" w:cs="Arial"/>
                <w:lang w:val="en-US"/>
              </w:rPr>
            </w:pPr>
            <w:r w:rsidRPr="003840E0">
              <w:rPr>
                <w:rFonts w:ascii="Arial" w:hAnsi="Arial" w:cs="Arial"/>
                <w:b/>
                <w:lang w:val="en-US"/>
              </w:rPr>
              <w:t xml:space="preserve">CARGO: </w:t>
            </w:r>
            <w:r w:rsidRPr="003840E0">
              <w:rPr>
                <w:rFonts w:ascii="Arial" w:hAnsi="Arial" w:cs="Arial"/>
                <w:lang w:val="en-US"/>
              </w:rPr>
              <w:t xml:space="preserve"> Geren</w:t>
            </w:r>
            <w:r w:rsidR="00361F37">
              <w:rPr>
                <w:rFonts w:ascii="Arial" w:hAnsi="Arial" w:cs="Arial"/>
                <w:lang w:val="en-US"/>
              </w:rPr>
              <w:t>cia</w:t>
            </w:r>
          </w:p>
        </w:tc>
      </w:tr>
      <w:tr w:rsidR="001331DA" w:rsidRPr="003840E0" w14:paraId="74CB533C" w14:textId="77777777" w:rsidTr="00B655D7">
        <w:trPr>
          <w:trHeight w:val="303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E7DA" w14:textId="4BB672DE" w:rsidR="001331DA" w:rsidRPr="003840E0" w:rsidRDefault="001331DA">
            <w:pPr>
              <w:tabs>
                <w:tab w:val="left" w:pos="1700"/>
              </w:tabs>
              <w:jc w:val="both"/>
              <w:rPr>
                <w:rFonts w:ascii="Arial" w:hAnsi="Arial" w:cs="Arial"/>
                <w:lang w:val="pt-BR"/>
              </w:rPr>
            </w:pPr>
            <w:r w:rsidRPr="003840E0">
              <w:rPr>
                <w:rFonts w:ascii="Arial" w:hAnsi="Arial" w:cs="Arial"/>
                <w:b/>
                <w:lang w:val="pt-BR"/>
              </w:rPr>
              <w:t xml:space="preserve">APRUEBA: </w:t>
            </w:r>
            <w:r w:rsidR="00361F37">
              <w:rPr>
                <w:rFonts w:ascii="Arial" w:hAnsi="Arial" w:cs="Arial"/>
                <w:lang w:val="pt-BR"/>
              </w:rPr>
              <w:t>Alexander Calderon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870A" w14:textId="2A0127C2" w:rsidR="001331DA" w:rsidRPr="003840E0" w:rsidRDefault="001331DA">
            <w:pPr>
              <w:tabs>
                <w:tab w:val="left" w:pos="1700"/>
              </w:tabs>
              <w:jc w:val="both"/>
              <w:rPr>
                <w:rFonts w:ascii="Arial" w:hAnsi="Arial" w:cs="Arial"/>
                <w:lang w:val="en-US"/>
              </w:rPr>
            </w:pPr>
            <w:r w:rsidRPr="003840E0">
              <w:rPr>
                <w:rFonts w:ascii="Arial" w:hAnsi="Arial" w:cs="Arial"/>
                <w:b/>
                <w:lang w:val="en-US"/>
              </w:rPr>
              <w:t xml:space="preserve">CARGO: </w:t>
            </w:r>
            <w:r w:rsidRPr="003840E0">
              <w:rPr>
                <w:rFonts w:ascii="Arial" w:hAnsi="Arial" w:cs="Arial"/>
                <w:lang w:val="en-US"/>
              </w:rPr>
              <w:t>Geren</w:t>
            </w:r>
            <w:r w:rsidR="00361F37">
              <w:rPr>
                <w:rFonts w:ascii="Arial" w:hAnsi="Arial" w:cs="Arial"/>
                <w:lang w:val="en-US"/>
              </w:rPr>
              <w:t>cia</w:t>
            </w:r>
          </w:p>
        </w:tc>
      </w:tr>
      <w:bookmarkEnd w:id="0"/>
    </w:tbl>
    <w:p w14:paraId="13D7E208" w14:textId="77777777" w:rsidR="001331DA" w:rsidRPr="003840E0" w:rsidRDefault="001331DA"/>
    <w:p w14:paraId="168C1FE9" w14:textId="77777777" w:rsidR="001331DA" w:rsidRPr="003840E0" w:rsidRDefault="001331DA"/>
    <w:p w14:paraId="6C4F41BF" w14:textId="77777777" w:rsidR="001331DA" w:rsidRPr="003840E0" w:rsidRDefault="001331DA"/>
    <w:p w14:paraId="32A8E377" w14:textId="77777777" w:rsidR="001331DA" w:rsidRPr="003840E0" w:rsidRDefault="001331DA"/>
    <w:p w14:paraId="52809ED4" w14:textId="77777777" w:rsidR="001331DA" w:rsidRPr="003840E0" w:rsidRDefault="001331DA"/>
    <w:p w14:paraId="15C8BB35" w14:textId="7DA95050" w:rsidR="008929C9" w:rsidRPr="003840E0" w:rsidRDefault="00A3751E" w:rsidP="00B1620F">
      <w:pPr>
        <w:pStyle w:val="Prrafodelista"/>
        <w:numPr>
          <w:ilvl w:val="0"/>
          <w:numId w:val="1"/>
        </w:numPr>
        <w:spacing w:line="276" w:lineRule="auto"/>
        <w:ind w:left="426"/>
        <w:rPr>
          <w:b/>
          <w:bCs/>
        </w:rPr>
      </w:pPr>
      <w:r w:rsidRPr="003840E0">
        <w:rPr>
          <w:rFonts w:ascii="Arial" w:hAnsi="Arial" w:cs="Arial"/>
          <w:b/>
          <w:bCs/>
        </w:rPr>
        <w:t>OBJETIVO</w:t>
      </w:r>
    </w:p>
    <w:p w14:paraId="5D8C5A5F" w14:textId="7AF61A55" w:rsidR="005264DB" w:rsidRDefault="008929C9" w:rsidP="00B1620F">
      <w:pPr>
        <w:pStyle w:val="Prrafodelista"/>
        <w:spacing w:line="276" w:lineRule="auto"/>
        <w:ind w:left="0"/>
        <w:jc w:val="both"/>
        <w:rPr>
          <w:rFonts w:ascii="Arial" w:hAnsi="Arial" w:cs="Arial"/>
        </w:rPr>
      </w:pPr>
      <w:r w:rsidRPr="003840E0">
        <w:rPr>
          <w:rFonts w:ascii="Arial" w:hAnsi="Arial" w:cs="Arial"/>
        </w:rPr>
        <w:t>E</w:t>
      </w:r>
      <w:r w:rsidR="004B46DE" w:rsidRPr="003840E0">
        <w:rPr>
          <w:rFonts w:ascii="Arial" w:hAnsi="Arial" w:cs="Arial"/>
        </w:rPr>
        <w:t xml:space="preserve">s establecer la </w:t>
      </w:r>
      <w:r w:rsidRPr="003840E0">
        <w:rPr>
          <w:rFonts w:ascii="Arial" w:hAnsi="Arial" w:cs="Arial"/>
        </w:rPr>
        <w:t xml:space="preserve">metodología </w:t>
      </w:r>
      <w:r w:rsidR="004B46DE" w:rsidRPr="003840E0">
        <w:rPr>
          <w:rFonts w:ascii="Arial" w:hAnsi="Arial" w:cs="Arial"/>
        </w:rPr>
        <w:t xml:space="preserve">para la identificación </w:t>
      </w:r>
      <w:r w:rsidRPr="003840E0">
        <w:rPr>
          <w:rFonts w:ascii="Arial" w:hAnsi="Arial" w:cs="Arial"/>
        </w:rPr>
        <w:t xml:space="preserve">oportuna </w:t>
      </w:r>
      <w:r w:rsidR="004B46DE" w:rsidRPr="003840E0">
        <w:rPr>
          <w:rFonts w:ascii="Arial" w:hAnsi="Arial" w:cs="Arial"/>
        </w:rPr>
        <w:t xml:space="preserve">de los elementos internos y externos que definen el contexto de la </w:t>
      </w:r>
      <w:r w:rsidR="005264DB" w:rsidRPr="003840E0">
        <w:rPr>
          <w:rFonts w:ascii="Arial" w:hAnsi="Arial" w:cs="Arial"/>
        </w:rPr>
        <w:t>compañía.</w:t>
      </w:r>
    </w:p>
    <w:p w14:paraId="5B5DC5DD" w14:textId="77777777" w:rsidR="00361F37" w:rsidRPr="00361F37" w:rsidRDefault="00361F37" w:rsidP="00B1620F">
      <w:pPr>
        <w:pStyle w:val="Prrafodelista"/>
        <w:spacing w:line="276" w:lineRule="auto"/>
        <w:ind w:left="0"/>
        <w:jc w:val="both"/>
        <w:rPr>
          <w:rFonts w:ascii="Arial" w:hAnsi="Arial" w:cs="Arial"/>
        </w:rPr>
      </w:pPr>
    </w:p>
    <w:p w14:paraId="33B9D543" w14:textId="6B6FEC53" w:rsidR="005264DB" w:rsidRPr="003840E0" w:rsidRDefault="00361F37" w:rsidP="00B1620F">
      <w:pPr>
        <w:pStyle w:val="Prrafodelista"/>
        <w:numPr>
          <w:ilvl w:val="0"/>
          <w:numId w:val="1"/>
        </w:numPr>
        <w:spacing w:line="276" w:lineRule="auto"/>
        <w:ind w:left="426"/>
        <w:rPr>
          <w:rFonts w:ascii="Arial" w:hAnsi="Arial" w:cs="Arial"/>
          <w:b/>
          <w:bCs/>
        </w:rPr>
      </w:pPr>
      <w:r w:rsidRPr="003840E0">
        <w:rPr>
          <w:rFonts w:ascii="Arial" w:hAnsi="Arial" w:cs="Arial"/>
          <w:b/>
          <w:bCs/>
        </w:rPr>
        <w:t>ALCANCE.</w:t>
      </w:r>
    </w:p>
    <w:p w14:paraId="18F9BA91" w14:textId="2603B107" w:rsidR="0085785F" w:rsidRDefault="00361F37" w:rsidP="00B1620F">
      <w:pPr>
        <w:pStyle w:val="Prrafodelista"/>
        <w:spacing w:line="276" w:lineRule="auto"/>
        <w:ind w:left="0"/>
        <w:jc w:val="both"/>
        <w:rPr>
          <w:rFonts w:ascii="Arial" w:hAnsi="Arial" w:cs="Arial"/>
        </w:rPr>
      </w:pPr>
      <w:r w:rsidRPr="00361F37">
        <w:rPr>
          <w:rFonts w:ascii="Arial" w:hAnsi="Arial" w:cs="Arial"/>
        </w:rPr>
        <w:t>El procedimiento comienza con la identificación del contexto de la organización, donde se analizan los aspectos relevantes que pueden ser evaluados para determinar los riesgos asociados a los procesos, las partes interesadas, la cadena de suministro y las características del entorno interno y externo.</w:t>
      </w:r>
    </w:p>
    <w:p w14:paraId="440C2F9A" w14:textId="77777777" w:rsidR="00361F37" w:rsidRPr="003840E0" w:rsidRDefault="00361F37" w:rsidP="00B1620F">
      <w:pPr>
        <w:pStyle w:val="Prrafodelista"/>
        <w:spacing w:line="276" w:lineRule="auto"/>
        <w:ind w:left="0"/>
        <w:jc w:val="both"/>
        <w:rPr>
          <w:rFonts w:ascii="Arial" w:hAnsi="Arial" w:cs="Arial"/>
        </w:rPr>
      </w:pPr>
    </w:p>
    <w:p w14:paraId="744E1892" w14:textId="45FE1FE1" w:rsidR="0085785F" w:rsidRPr="003840E0" w:rsidRDefault="00361F37" w:rsidP="00B1620F">
      <w:pPr>
        <w:pStyle w:val="Prrafodelista"/>
        <w:numPr>
          <w:ilvl w:val="0"/>
          <w:numId w:val="1"/>
        </w:numPr>
        <w:spacing w:line="276" w:lineRule="auto"/>
        <w:rPr>
          <w:rFonts w:ascii="Arial" w:hAnsi="Arial" w:cs="Arial"/>
          <w:b/>
          <w:bCs/>
        </w:rPr>
      </w:pPr>
      <w:r w:rsidRPr="003840E0">
        <w:rPr>
          <w:rFonts w:ascii="Arial" w:hAnsi="Arial" w:cs="Arial"/>
          <w:b/>
          <w:bCs/>
        </w:rPr>
        <w:t>DEFINICIONES</w:t>
      </w:r>
    </w:p>
    <w:p w14:paraId="68EA79D9" w14:textId="69D6A9C6" w:rsidR="00E23C44" w:rsidRPr="003840E0" w:rsidRDefault="00E23C44" w:rsidP="00B1620F">
      <w:pPr>
        <w:spacing w:line="276" w:lineRule="auto"/>
        <w:rPr>
          <w:rFonts w:ascii="Arial" w:hAnsi="Arial" w:cs="Arial"/>
          <w:b/>
          <w:bCs/>
        </w:rPr>
      </w:pPr>
    </w:p>
    <w:p w14:paraId="1B5ACB0D" w14:textId="1D5D695A" w:rsidR="00E23C44" w:rsidRPr="00361F37" w:rsidRDefault="00E23C44" w:rsidP="00B1620F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361F37">
        <w:rPr>
          <w:rFonts w:ascii="Arial" w:hAnsi="Arial" w:cs="Arial"/>
          <w:b/>
          <w:bCs/>
        </w:rPr>
        <w:t>Organización</w:t>
      </w:r>
      <w:r w:rsidRPr="00361F37">
        <w:rPr>
          <w:rFonts w:ascii="Arial" w:hAnsi="Arial" w:cs="Arial"/>
        </w:rPr>
        <w:t xml:space="preserve">: Persona o grupo de personas que tiene sus propias funciones con responsabilidades, autoridades y relaciones para lograr sus objetivos. </w:t>
      </w:r>
    </w:p>
    <w:p w14:paraId="56C45B6D" w14:textId="6AE1A375" w:rsidR="00583B89" w:rsidRPr="00361F37" w:rsidRDefault="00E23C44" w:rsidP="00B1620F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361F37">
        <w:rPr>
          <w:rFonts w:ascii="Arial" w:hAnsi="Arial" w:cs="Arial"/>
          <w:b/>
          <w:bCs/>
        </w:rPr>
        <w:t>Contexto de la Organización</w:t>
      </w:r>
      <w:r w:rsidRPr="003840E0">
        <w:t xml:space="preserve">: </w:t>
      </w:r>
      <w:r w:rsidRPr="00361F37">
        <w:rPr>
          <w:rFonts w:ascii="Arial" w:hAnsi="Arial" w:cs="Arial"/>
        </w:rPr>
        <w:t>Combinación de cuestiones internas y externas que pueden tener un efecto en el enfoque de la organización para</w:t>
      </w:r>
      <w:r w:rsidR="007A3915" w:rsidRPr="00361F37">
        <w:rPr>
          <w:rFonts w:ascii="Arial" w:hAnsi="Arial" w:cs="Arial"/>
        </w:rPr>
        <w:t xml:space="preserve"> el desarrollo y logro de sus objetivos</w:t>
      </w:r>
      <w:r w:rsidR="007A3915" w:rsidRPr="00361F37">
        <w:rPr>
          <w:rFonts w:ascii="Arial" w:hAnsi="Arial" w:cs="Arial"/>
          <w:b/>
          <w:bCs/>
        </w:rPr>
        <w:t xml:space="preserve">, </w:t>
      </w:r>
      <w:r w:rsidR="007A3915" w:rsidRPr="00361F37">
        <w:rPr>
          <w:rFonts w:ascii="Arial" w:hAnsi="Arial" w:cs="Arial"/>
        </w:rPr>
        <w:t>los cuales pueden estar relacionados</w:t>
      </w:r>
      <w:r w:rsidR="007A3915" w:rsidRPr="00361F37">
        <w:rPr>
          <w:rFonts w:ascii="Arial" w:hAnsi="Arial" w:cs="Arial"/>
          <w:b/>
          <w:bCs/>
        </w:rPr>
        <w:t xml:space="preserve"> </w:t>
      </w:r>
      <w:r w:rsidR="007A3915" w:rsidRPr="00361F37">
        <w:rPr>
          <w:rFonts w:ascii="Arial" w:hAnsi="Arial" w:cs="Arial"/>
        </w:rPr>
        <w:t>con sus productos, servicios, inversiones y comportamiento hacia sus partes interesadas.</w:t>
      </w:r>
    </w:p>
    <w:p w14:paraId="2DD5E6C2" w14:textId="19079D61" w:rsidR="002B2E8B" w:rsidRPr="00361F37" w:rsidRDefault="00583B89" w:rsidP="00B1620F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361F37">
        <w:rPr>
          <w:rFonts w:ascii="Arial" w:hAnsi="Arial" w:cs="Arial"/>
          <w:b/>
          <w:bCs/>
        </w:rPr>
        <w:t>Partes Interesadas:</w:t>
      </w:r>
      <w:r w:rsidRPr="003840E0">
        <w:t xml:space="preserve"> </w:t>
      </w:r>
      <w:r w:rsidRPr="00361F37">
        <w:rPr>
          <w:rFonts w:ascii="Arial" w:hAnsi="Arial" w:cs="Arial"/>
        </w:rPr>
        <w:t>Persona u organización que puede afectar</w:t>
      </w:r>
      <w:r w:rsidR="00F5466C" w:rsidRPr="00361F37">
        <w:rPr>
          <w:rFonts w:ascii="Arial" w:hAnsi="Arial" w:cs="Arial"/>
        </w:rPr>
        <w:t xml:space="preserve"> o</w:t>
      </w:r>
      <w:r w:rsidRPr="00361F37">
        <w:rPr>
          <w:rFonts w:ascii="Arial" w:hAnsi="Arial" w:cs="Arial"/>
        </w:rPr>
        <w:t xml:space="preserve"> verse afectada por una decisión o actividad. Ejemplo: Clientes, propietarios, personas de una organización, proveedores, banca, legisladores, sindicatos, socios o sociedad en general que pueden incluir competidores o grupos de presión con intereses opuestos. </w:t>
      </w:r>
    </w:p>
    <w:p w14:paraId="46459DC6" w14:textId="07D039D5" w:rsidR="00583B89" w:rsidRPr="00361F37" w:rsidRDefault="00583B89" w:rsidP="00B1620F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361F37">
        <w:rPr>
          <w:rFonts w:ascii="Arial" w:hAnsi="Arial" w:cs="Arial"/>
          <w:b/>
          <w:bCs/>
        </w:rPr>
        <w:t>Riesgo</w:t>
      </w:r>
      <w:r w:rsidRPr="00361F37">
        <w:rPr>
          <w:rFonts w:ascii="Arial" w:hAnsi="Arial" w:cs="Arial"/>
        </w:rPr>
        <w:t>: Efecto de la incertidumbre</w:t>
      </w:r>
      <w:r w:rsidR="00D27164" w:rsidRPr="00361F37">
        <w:rPr>
          <w:rFonts w:ascii="Arial" w:hAnsi="Arial" w:cs="Arial"/>
        </w:rPr>
        <w:t>,</w:t>
      </w:r>
      <w:r w:rsidRPr="00361F37">
        <w:rPr>
          <w:rFonts w:ascii="Arial" w:hAnsi="Arial" w:cs="Arial"/>
        </w:rPr>
        <w:t xml:space="preserve"> es una desviación de lo esperado, ya sea positivo o negativo. Incertidumbre es el estado, incluso parcial, de deficiencia de información relacionada con la comprensión o conocimiento de un evento, su consecuencia o probabilidad.</w:t>
      </w:r>
    </w:p>
    <w:p w14:paraId="1912D772" w14:textId="45A7A32F" w:rsidR="00583B89" w:rsidRPr="003840E0" w:rsidRDefault="00583B89" w:rsidP="00B1620F">
      <w:pPr>
        <w:spacing w:line="276" w:lineRule="auto"/>
        <w:rPr>
          <w:rFonts w:ascii="Arial" w:hAnsi="Arial" w:cs="Arial"/>
        </w:rPr>
      </w:pPr>
    </w:p>
    <w:p w14:paraId="4B2C2D5F" w14:textId="4D2BA5E8" w:rsidR="00135E52" w:rsidRPr="003840E0" w:rsidRDefault="000F1998" w:rsidP="00B1620F">
      <w:pPr>
        <w:pStyle w:val="Prrafodelista"/>
        <w:numPr>
          <w:ilvl w:val="0"/>
          <w:numId w:val="1"/>
        </w:numPr>
        <w:spacing w:line="276" w:lineRule="auto"/>
        <w:rPr>
          <w:rFonts w:ascii="Arial" w:hAnsi="Arial" w:cs="Arial"/>
          <w:b/>
          <w:bCs/>
        </w:rPr>
      </w:pPr>
      <w:r w:rsidRPr="003840E0">
        <w:rPr>
          <w:rFonts w:ascii="Arial" w:hAnsi="Arial" w:cs="Arial"/>
          <w:b/>
          <w:bCs/>
        </w:rPr>
        <w:t>DESARROLLO</w:t>
      </w:r>
    </w:p>
    <w:p w14:paraId="30EB4C11" w14:textId="7561D91F" w:rsidR="000F1998" w:rsidRPr="003840E0" w:rsidRDefault="000F1998" w:rsidP="00B1620F">
      <w:pPr>
        <w:spacing w:line="276" w:lineRule="auto"/>
        <w:rPr>
          <w:rFonts w:ascii="Arial" w:hAnsi="Arial" w:cs="Arial"/>
          <w:b/>
          <w:bCs/>
        </w:rPr>
      </w:pPr>
    </w:p>
    <w:p w14:paraId="45D3700D" w14:textId="1BBEEBC4" w:rsidR="002D01C7" w:rsidRPr="00361F37" w:rsidRDefault="00361F37" w:rsidP="00B1620F">
      <w:pPr>
        <w:pStyle w:val="Prrafodelista"/>
        <w:numPr>
          <w:ilvl w:val="1"/>
          <w:numId w:val="1"/>
        </w:numPr>
        <w:spacing w:line="276" w:lineRule="auto"/>
        <w:ind w:left="426" w:hanging="426"/>
        <w:rPr>
          <w:rFonts w:ascii="Arial" w:hAnsi="Arial" w:cs="Arial"/>
          <w:b/>
          <w:bCs/>
        </w:rPr>
      </w:pPr>
      <w:r w:rsidRPr="00361F37">
        <w:rPr>
          <w:rFonts w:ascii="Arial" w:hAnsi="Arial" w:cs="Arial"/>
          <w:b/>
          <w:bCs/>
        </w:rPr>
        <w:t xml:space="preserve">Análisis DOFA </w:t>
      </w:r>
    </w:p>
    <w:p w14:paraId="60FCDB6B" w14:textId="77777777" w:rsidR="002D01C7" w:rsidRPr="003840E0" w:rsidRDefault="002D01C7" w:rsidP="00B1620F">
      <w:pPr>
        <w:spacing w:line="276" w:lineRule="auto"/>
        <w:rPr>
          <w:rFonts w:ascii="Arial" w:hAnsi="Arial" w:cs="Arial"/>
          <w:b/>
          <w:bCs/>
        </w:rPr>
      </w:pPr>
    </w:p>
    <w:p w14:paraId="0A4E4007" w14:textId="4B3D0842" w:rsidR="000F1998" w:rsidRPr="003840E0" w:rsidRDefault="00361F37" w:rsidP="00B1620F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TRNAS-PORT</w:t>
      </w:r>
      <w:r w:rsidR="00787124" w:rsidRPr="003840E0">
        <w:rPr>
          <w:rFonts w:ascii="Arial" w:hAnsi="Arial" w:cs="Arial"/>
        </w:rPr>
        <w:t xml:space="preserve"> </w:t>
      </w:r>
      <w:r w:rsidRPr="00361F37">
        <w:rPr>
          <w:rFonts w:ascii="Arial" w:hAnsi="Arial" w:cs="Arial"/>
          <w:b/>
          <w:bCs/>
        </w:rPr>
        <w:t>S.A.S</w:t>
      </w:r>
      <w:r>
        <w:rPr>
          <w:rFonts w:ascii="Arial" w:hAnsi="Arial" w:cs="Arial"/>
        </w:rPr>
        <w:t xml:space="preserve"> a</w:t>
      </w:r>
      <w:r w:rsidR="00787124" w:rsidRPr="003840E0">
        <w:rPr>
          <w:rFonts w:ascii="Arial" w:hAnsi="Arial" w:cs="Arial"/>
        </w:rPr>
        <w:t>plica</w:t>
      </w:r>
      <w:r w:rsidR="000F1998" w:rsidRPr="003840E0">
        <w:rPr>
          <w:rFonts w:ascii="Arial" w:hAnsi="Arial" w:cs="Arial"/>
        </w:rPr>
        <w:t xml:space="preserve"> la herramienta</w:t>
      </w:r>
      <w:r w:rsidR="00463A59" w:rsidRPr="003840E0">
        <w:rPr>
          <w:rFonts w:ascii="Arial" w:hAnsi="Arial" w:cs="Arial"/>
          <w:b/>
          <w:bCs/>
        </w:rPr>
        <w:t xml:space="preserve"> </w:t>
      </w:r>
      <w:bookmarkStart w:id="1" w:name="_Hlk120267304"/>
      <w:bookmarkStart w:id="2" w:name="_Hlk120524475"/>
      <w:r w:rsidR="003B1C5B" w:rsidRPr="003840E0">
        <w:rPr>
          <w:rFonts w:ascii="Arial" w:hAnsi="Arial" w:cs="Arial"/>
          <w:b/>
          <w:bCs/>
        </w:rPr>
        <w:t xml:space="preserve">ES-MT-03 </w:t>
      </w:r>
      <w:r w:rsidR="000F1998" w:rsidRPr="003840E0">
        <w:rPr>
          <w:rFonts w:ascii="Arial" w:hAnsi="Arial" w:cs="Arial"/>
          <w:b/>
          <w:bCs/>
        </w:rPr>
        <w:t xml:space="preserve">Matriz </w:t>
      </w:r>
      <w:r w:rsidR="006551CD" w:rsidRPr="003840E0">
        <w:rPr>
          <w:rFonts w:ascii="Arial" w:hAnsi="Arial" w:cs="Arial"/>
          <w:b/>
          <w:bCs/>
        </w:rPr>
        <w:t>PEST</w:t>
      </w:r>
      <w:r w:rsidR="00527EB3" w:rsidRPr="003840E0">
        <w:rPr>
          <w:rFonts w:ascii="Arial" w:hAnsi="Arial" w:cs="Arial"/>
          <w:b/>
          <w:bCs/>
        </w:rPr>
        <w:t>E</w:t>
      </w:r>
      <w:r w:rsidR="006551CD" w:rsidRPr="003840E0">
        <w:rPr>
          <w:rFonts w:ascii="Arial" w:hAnsi="Arial" w:cs="Arial"/>
          <w:b/>
          <w:bCs/>
        </w:rPr>
        <w:t>L</w:t>
      </w:r>
      <w:bookmarkEnd w:id="1"/>
      <w:r w:rsidR="00B1620F">
        <w:rPr>
          <w:rFonts w:ascii="Arial" w:hAnsi="Arial" w:cs="Arial"/>
          <w:b/>
          <w:bCs/>
        </w:rPr>
        <w:t>-DOFA</w:t>
      </w:r>
      <w:r w:rsidR="003B1C5B" w:rsidRPr="003840E0">
        <w:rPr>
          <w:rFonts w:ascii="Arial" w:hAnsi="Arial" w:cs="Arial"/>
          <w:b/>
          <w:bCs/>
        </w:rPr>
        <w:t xml:space="preserve"> </w:t>
      </w:r>
      <w:bookmarkEnd w:id="2"/>
      <w:r w:rsidR="000F1998" w:rsidRPr="003840E0">
        <w:rPr>
          <w:rFonts w:ascii="Arial" w:hAnsi="Arial" w:cs="Arial"/>
        </w:rPr>
        <w:t xml:space="preserve">para la identificación de los diferentes elementos tanto internos como externos que puedan afectar </w:t>
      </w:r>
      <w:r w:rsidR="000F1998" w:rsidRPr="003840E0">
        <w:rPr>
          <w:rFonts w:ascii="Arial" w:hAnsi="Arial" w:cs="Arial"/>
        </w:rPr>
        <w:lastRenderedPageBreak/>
        <w:t>a la organización. Mediante este método se pretende estudiar las debilidades, amenazas, fortalezas y oportunidades</w:t>
      </w:r>
      <w:r w:rsidR="00787124" w:rsidRPr="003840E0">
        <w:rPr>
          <w:rFonts w:ascii="Arial" w:hAnsi="Arial" w:cs="Arial"/>
        </w:rPr>
        <w:t xml:space="preserve">, </w:t>
      </w:r>
      <w:r w:rsidR="000F1998" w:rsidRPr="003840E0">
        <w:rPr>
          <w:rFonts w:ascii="Arial" w:hAnsi="Arial" w:cs="Arial"/>
        </w:rPr>
        <w:t xml:space="preserve">con la finalidad de </w:t>
      </w:r>
      <w:r w:rsidR="00787124" w:rsidRPr="003840E0">
        <w:rPr>
          <w:rFonts w:ascii="Arial" w:hAnsi="Arial" w:cs="Arial"/>
        </w:rPr>
        <w:t xml:space="preserve">identificar </w:t>
      </w:r>
      <w:r w:rsidR="000F1998" w:rsidRPr="003840E0">
        <w:rPr>
          <w:rFonts w:ascii="Arial" w:hAnsi="Arial" w:cs="Arial"/>
        </w:rPr>
        <w:t xml:space="preserve">la situación actual, los cambios que se producen en el entorno, </w:t>
      </w:r>
      <w:r w:rsidR="00787124" w:rsidRPr="003840E0">
        <w:rPr>
          <w:rFonts w:ascii="Arial" w:hAnsi="Arial" w:cs="Arial"/>
        </w:rPr>
        <w:t>las</w:t>
      </w:r>
      <w:r w:rsidR="000F1998" w:rsidRPr="003840E0">
        <w:rPr>
          <w:rFonts w:ascii="Arial" w:hAnsi="Arial" w:cs="Arial"/>
        </w:rPr>
        <w:t xml:space="preserve"> fortalezas y limitaciones para </w:t>
      </w:r>
      <w:r w:rsidR="00787124" w:rsidRPr="003840E0">
        <w:rPr>
          <w:rFonts w:ascii="Arial" w:hAnsi="Arial" w:cs="Arial"/>
        </w:rPr>
        <w:t xml:space="preserve">alcanzar </w:t>
      </w:r>
      <w:r w:rsidR="000F1998" w:rsidRPr="003840E0">
        <w:rPr>
          <w:rFonts w:ascii="Arial" w:hAnsi="Arial" w:cs="Arial"/>
        </w:rPr>
        <w:t>los objetivos estratégicos</w:t>
      </w:r>
      <w:r w:rsidR="00176DB0" w:rsidRPr="003840E0">
        <w:rPr>
          <w:rFonts w:ascii="Arial" w:hAnsi="Arial" w:cs="Arial"/>
        </w:rPr>
        <w:t xml:space="preserve">, </w:t>
      </w:r>
      <w:r w:rsidR="000F1998" w:rsidRPr="003840E0">
        <w:rPr>
          <w:rFonts w:ascii="Arial" w:hAnsi="Arial" w:cs="Arial"/>
        </w:rPr>
        <w:t>de</w:t>
      </w:r>
      <w:r w:rsidR="00176DB0" w:rsidRPr="003840E0">
        <w:rPr>
          <w:rFonts w:ascii="Arial" w:hAnsi="Arial" w:cs="Arial"/>
        </w:rPr>
        <w:t xml:space="preserve"> los sistemas</w:t>
      </w:r>
      <w:r>
        <w:rPr>
          <w:rFonts w:ascii="Arial" w:hAnsi="Arial" w:cs="Arial"/>
        </w:rPr>
        <w:t xml:space="preserve"> de gestión</w:t>
      </w:r>
      <w:r w:rsidR="00176DB0" w:rsidRPr="003840E0">
        <w:rPr>
          <w:rFonts w:ascii="Arial" w:hAnsi="Arial" w:cs="Arial"/>
          <w:b/>
          <w:bCs/>
        </w:rPr>
        <w:t xml:space="preserve"> </w:t>
      </w:r>
      <w:r w:rsidR="00176DB0" w:rsidRPr="003840E0">
        <w:rPr>
          <w:rFonts w:ascii="Arial" w:hAnsi="Arial" w:cs="Arial"/>
        </w:rPr>
        <w:t xml:space="preserve">de </w:t>
      </w:r>
      <w:r w:rsidR="000F1998" w:rsidRPr="003840E0">
        <w:rPr>
          <w:rFonts w:ascii="Arial" w:hAnsi="Arial" w:cs="Arial"/>
        </w:rPr>
        <w:t>la</w:t>
      </w:r>
      <w:r w:rsidR="00787124" w:rsidRPr="003840E0">
        <w:rPr>
          <w:rFonts w:ascii="Arial" w:hAnsi="Arial" w:cs="Arial"/>
        </w:rPr>
        <w:t xml:space="preserve"> organización</w:t>
      </w:r>
      <w:r w:rsidR="000F1998" w:rsidRPr="003840E0">
        <w:rPr>
          <w:rFonts w:ascii="Arial" w:hAnsi="Arial" w:cs="Arial"/>
        </w:rPr>
        <w:t xml:space="preserve">, para </w:t>
      </w:r>
      <w:r w:rsidR="00787124" w:rsidRPr="003840E0">
        <w:rPr>
          <w:rFonts w:ascii="Arial" w:hAnsi="Arial" w:cs="Arial"/>
        </w:rPr>
        <w:t>atenuar</w:t>
      </w:r>
      <w:r w:rsidR="000F1998" w:rsidRPr="003840E0">
        <w:rPr>
          <w:rFonts w:ascii="Arial" w:hAnsi="Arial" w:cs="Arial"/>
        </w:rPr>
        <w:t xml:space="preserve"> las debilidades y</w:t>
      </w:r>
      <w:r w:rsidR="00787124" w:rsidRPr="003840E0">
        <w:rPr>
          <w:rFonts w:ascii="Arial" w:hAnsi="Arial" w:cs="Arial"/>
        </w:rPr>
        <w:t xml:space="preserve"> </w:t>
      </w:r>
      <w:r w:rsidR="000F1998" w:rsidRPr="003840E0">
        <w:rPr>
          <w:rFonts w:ascii="Arial" w:hAnsi="Arial" w:cs="Arial"/>
        </w:rPr>
        <w:t xml:space="preserve">toma de decisiones de los diferentes riesgos que puedan surgir de </w:t>
      </w:r>
      <w:r w:rsidR="00176DB0" w:rsidRPr="003840E0">
        <w:rPr>
          <w:rFonts w:ascii="Arial" w:hAnsi="Arial" w:cs="Arial"/>
        </w:rPr>
        <w:t>dicho</w:t>
      </w:r>
      <w:r w:rsidR="000F1998" w:rsidRPr="003840E0">
        <w:rPr>
          <w:rFonts w:ascii="Arial" w:hAnsi="Arial" w:cs="Arial"/>
        </w:rPr>
        <w:t xml:space="preserve"> análisis.</w:t>
      </w:r>
    </w:p>
    <w:p w14:paraId="7B6E367D" w14:textId="77777777" w:rsidR="002D01C7" w:rsidRPr="003840E0" w:rsidRDefault="002D01C7" w:rsidP="00B1620F">
      <w:pPr>
        <w:spacing w:line="276" w:lineRule="auto"/>
        <w:jc w:val="both"/>
        <w:rPr>
          <w:rFonts w:ascii="Arial" w:hAnsi="Arial" w:cs="Arial"/>
        </w:rPr>
      </w:pPr>
    </w:p>
    <w:p w14:paraId="3D2173A8" w14:textId="2244DCBE" w:rsidR="00D32323" w:rsidRPr="003840E0" w:rsidRDefault="00B75C62" w:rsidP="00B1620F">
      <w:pPr>
        <w:spacing w:line="276" w:lineRule="auto"/>
        <w:jc w:val="both"/>
        <w:rPr>
          <w:rFonts w:ascii="Arial" w:hAnsi="Arial" w:cs="Arial"/>
        </w:rPr>
      </w:pPr>
      <w:r w:rsidRPr="003840E0">
        <w:rPr>
          <w:rFonts w:ascii="Arial" w:hAnsi="Arial" w:cs="Arial"/>
        </w:rPr>
        <w:t>Según los requisitos de la norma ISO 9001:2015 es necesario determinar los factores internos y externos que afectan a la organización y que constituyen su entorno.</w:t>
      </w:r>
    </w:p>
    <w:p w14:paraId="70B4CFF4" w14:textId="4E2D47A1" w:rsidR="00C0447D" w:rsidRPr="003840E0" w:rsidRDefault="00C0447D" w:rsidP="00B1620F">
      <w:pPr>
        <w:spacing w:line="276" w:lineRule="auto"/>
        <w:rPr>
          <w:rFonts w:ascii="Arial" w:hAnsi="Arial" w:cs="Arial"/>
        </w:rPr>
      </w:pPr>
    </w:p>
    <w:p w14:paraId="3EA0C0B3" w14:textId="565D3104" w:rsidR="002D01C7" w:rsidRPr="00361F37" w:rsidRDefault="00361F37" w:rsidP="00B1620F">
      <w:pPr>
        <w:pStyle w:val="Prrafodelista"/>
        <w:numPr>
          <w:ilvl w:val="1"/>
          <w:numId w:val="1"/>
        </w:numPr>
        <w:spacing w:line="276" w:lineRule="auto"/>
        <w:ind w:left="426" w:hanging="426"/>
        <w:rPr>
          <w:rFonts w:ascii="Arial" w:hAnsi="Arial" w:cs="Arial"/>
          <w:b/>
          <w:bCs/>
        </w:rPr>
      </w:pPr>
      <w:r w:rsidRPr="00361F37">
        <w:rPr>
          <w:rFonts w:ascii="Arial" w:hAnsi="Arial" w:cs="Arial"/>
          <w:b/>
          <w:bCs/>
        </w:rPr>
        <w:t xml:space="preserve">Identificación del contexto de la organización </w:t>
      </w:r>
    </w:p>
    <w:p w14:paraId="53E0863F" w14:textId="678AF6C7" w:rsidR="002D01C7" w:rsidRPr="003840E0" w:rsidRDefault="002D01C7" w:rsidP="00B1620F">
      <w:pPr>
        <w:pStyle w:val="Default"/>
        <w:spacing w:line="276" w:lineRule="auto"/>
        <w:rPr>
          <w:b/>
          <w:bCs/>
        </w:rPr>
      </w:pPr>
    </w:p>
    <w:p w14:paraId="592A0C9A" w14:textId="48F8C161" w:rsidR="002D01C7" w:rsidRPr="003840E0" w:rsidRDefault="00361F37" w:rsidP="00B1620F">
      <w:pPr>
        <w:pStyle w:val="Prrafodelista"/>
        <w:numPr>
          <w:ilvl w:val="0"/>
          <w:numId w:val="4"/>
        </w:numPr>
        <w:spacing w:line="276" w:lineRule="auto"/>
      </w:pPr>
      <w:r w:rsidRPr="00361F37">
        <w:rPr>
          <w:rFonts w:ascii="Arial" w:hAnsi="Arial" w:cs="Arial"/>
          <w:b/>
          <w:bCs/>
        </w:rPr>
        <w:t xml:space="preserve">Plataforma estratégica </w:t>
      </w:r>
    </w:p>
    <w:p w14:paraId="1CB795F3" w14:textId="77777777" w:rsidR="00C271E3" w:rsidRPr="003840E0" w:rsidRDefault="00C271E3" w:rsidP="00B1620F">
      <w:pPr>
        <w:pStyle w:val="Default"/>
        <w:spacing w:line="276" w:lineRule="auto"/>
      </w:pPr>
    </w:p>
    <w:p w14:paraId="4A005C93" w14:textId="214AEE22" w:rsidR="00C271E3" w:rsidRPr="003840E0" w:rsidRDefault="00F9597D" w:rsidP="00B1620F">
      <w:pPr>
        <w:pStyle w:val="Default"/>
        <w:spacing w:line="276" w:lineRule="auto"/>
        <w:jc w:val="both"/>
      </w:pPr>
      <w:r w:rsidRPr="003840E0">
        <w:t xml:space="preserve">La plataforma estratégica de </w:t>
      </w:r>
      <w:r w:rsidR="00361F37">
        <w:rPr>
          <w:b/>
          <w:bCs/>
        </w:rPr>
        <w:t>Trans-port</w:t>
      </w:r>
      <w:r w:rsidRPr="003840E0">
        <w:rPr>
          <w:b/>
          <w:bCs/>
        </w:rPr>
        <w:t xml:space="preserve"> </w:t>
      </w:r>
      <w:r w:rsidRPr="003840E0">
        <w:t xml:space="preserve">está compuesta por </w:t>
      </w:r>
      <w:r w:rsidR="00060FDC" w:rsidRPr="003840E0">
        <w:t xml:space="preserve">la misión, visión, objetivos </w:t>
      </w:r>
      <w:r w:rsidR="00C271E3" w:rsidRPr="003840E0">
        <w:t>estratégicos</w:t>
      </w:r>
      <w:r w:rsidR="00060FDC" w:rsidRPr="003840E0">
        <w:t xml:space="preserve"> y políticas enmarcadas en los requisitos normativos y legales que la cobijan</w:t>
      </w:r>
      <w:r w:rsidR="008109EC" w:rsidRPr="003840E0">
        <w:t xml:space="preserve"> y a partir de ella se estructura la planeación estratégica para todas sus operaciones.</w:t>
      </w:r>
    </w:p>
    <w:p w14:paraId="789E4B27" w14:textId="77777777" w:rsidR="006551CD" w:rsidRPr="003840E0" w:rsidRDefault="006551CD" w:rsidP="00B1620F">
      <w:pPr>
        <w:pStyle w:val="Default"/>
        <w:spacing w:line="276" w:lineRule="auto"/>
        <w:jc w:val="both"/>
      </w:pPr>
    </w:p>
    <w:p w14:paraId="061D1CF7" w14:textId="15060757" w:rsidR="006551CD" w:rsidRPr="005141F9" w:rsidRDefault="005141F9" w:rsidP="00B1620F">
      <w:pPr>
        <w:pStyle w:val="Prrafodelista"/>
        <w:numPr>
          <w:ilvl w:val="0"/>
          <w:numId w:val="4"/>
        </w:numPr>
        <w:spacing w:line="276" w:lineRule="auto"/>
        <w:rPr>
          <w:rFonts w:ascii="Arial" w:hAnsi="Arial" w:cs="Arial"/>
          <w:b/>
          <w:bCs/>
        </w:rPr>
      </w:pPr>
      <w:r w:rsidRPr="005141F9">
        <w:rPr>
          <w:rFonts w:ascii="Arial" w:hAnsi="Arial" w:cs="Arial"/>
          <w:b/>
          <w:bCs/>
        </w:rPr>
        <w:t xml:space="preserve">Análisis interno y externo  </w:t>
      </w:r>
    </w:p>
    <w:p w14:paraId="3071E86B" w14:textId="77777777" w:rsidR="003840E0" w:rsidRPr="003840E0" w:rsidRDefault="003840E0" w:rsidP="00B1620F">
      <w:pPr>
        <w:pStyle w:val="Default"/>
        <w:spacing w:line="276" w:lineRule="auto"/>
        <w:jc w:val="both"/>
        <w:rPr>
          <w:b/>
          <w:bCs/>
        </w:rPr>
      </w:pPr>
    </w:p>
    <w:p w14:paraId="2C6BDE21" w14:textId="0303F27E" w:rsidR="00401924" w:rsidRPr="003840E0" w:rsidRDefault="006551CD" w:rsidP="00B1620F">
      <w:pPr>
        <w:pStyle w:val="Default"/>
        <w:spacing w:line="276" w:lineRule="auto"/>
        <w:jc w:val="both"/>
      </w:pPr>
      <w:r w:rsidRPr="003840E0">
        <w:t>Es responsabilidad de la gerencia general y sus lideres de procesos e</w:t>
      </w:r>
      <w:r w:rsidR="00A652F8" w:rsidRPr="003840E0">
        <w:t>stablece</w:t>
      </w:r>
      <w:r w:rsidRPr="003840E0">
        <w:t>r</w:t>
      </w:r>
      <w:r w:rsidR="00A652F8" w:rsidRPr="003840E0">
        <w:t xml:space="preserve"> las fortalezas y debilidades</w:t>
      </w:r>
      <w:r w:rsidR="0090741B">
        <w:t xml:space="preserve">, </w:t>
      </w:r>
      <w:r w:rsidR="00A652F8" w:rsidRPr="003840E0">
        <w:t xml:space="preserve">considerados como </w:t>
      </w:r>
      <w:r w:rsidR="00401924" w:rsidRPr="003840E0">
        <w:t>aspectos intrínsecos</w:t>
      </w:r>
      <w:r w:rsidR="00A652F8" w:rsidRPr="003840E0">
        <w:t xml:space="preserve"> a</w:t>
      </w:r>
      <w:r w:rsidR="00401924" w:rsidRPr="003840E0">
        <w:t xml:space="preserve"> la organización </w:t>
      </w:r>
      <w:r w:rsidR="00A652F8" w:rsidRPr="003840E0">
        <w:t>tales como la estructura de procesos, servicio</w:t>
      </w:r>
      <w:r w:rsidR="00401924" w:rsidRPr="003840E0">
        <w:t>s</w:t>
      </w:r>
      <w:r w:rsidR="00A652F8" w:rsidRPr="003840E0">
        <w:t xml:space="preserve"> prestado</w:t>
      </w:r>
      <w:r w:rsidR="00401924" w:rsidRPr="003840E0">
        <w:t>s</w:t>
      </w:r>
      <w:r w:rsidR="00A652F8" w:rsidRPr="003840E0">
        <w:t>, tecnologías internas aplicadas, cultura empresarial, liderazgo, sistema de selección de personal, políticas entre otras</w:t>
      </w:r>
      <w:r w:rsidR="0090741B">
        <w:t>; así como los aspectos como oportunidades y amenazas que son factores del entorno</w:t>
      </w:r>
      <w:r w:rsidR="00F86FDE">
        <w:t xml:space="preserve"> que afectan su desarrollo actual y futuro, como los factores políticos, económicos, sociales,</w:t>
      </w:r>
      <w:r w:rsidR="0063193C">
        <w:t xml:space="preserve"> tecnológicos, ambientales, legales</w:t>
      </w:r>
      <w:r w:rsidR="0090741B">
        <w:t>,</w:t>
      </w:r>
      <w:r w:rsidR="0063193C">
        <w:t xml:space="preserve"> etc.,</w:t>
      </w:r>
      <w:r w:rsidR="000031E4" w:rsidRPr="003840E0">
        <w:t xml:space="preserve"> dejando evidencia en el formato </w:t>
      </w:r>
      <w:r w:rsidR="00B1620F" w:rsidRPr="003840E0">
        <w:rPr>
          <w:b/>
          <w:bCs/>
        </w:rPr>
        <w:t>ES-MT-03 Matriz PESTEL</w:t>
      </w:r>
      <w:r w:rsidR="00B1620F">
        <w:rPr>
          <w:b/>
          <w:bCs/>
        </w:rPr>
        <w:t>-DOFA</w:t>
      </w:r>
    </w:p>
    <w:p w14:paraId="10D5982F" w14:textId="37ADA299" w:rsidR="00A652F8" w:rsidRPr="003840E0" w:rsidRDefault="00A652F8" w:rsidP="00B1620F">
      <w:pPr>
        <w:pStyle w:val="Default"/>
        <w:numPr>
          <w:ilvl w:val="0"/>
          <w:numId w:val="2"/>
        </w:numPr>
        <w:spacing w:line="276" w:lineRule="auto"/>
        <w:jc w:val="both"/>
      </w:pPr>
      <w:r w:rsidRPr="003840E0">
        <w:rPr>
          <w:b/>
          <w:bCs/>
        </w:rPr>
        <w:t>Las fortalezas</w:t>
      </w:r>
      <w:r w:rsidR="00401924" w:rsidRPr="003840E0">
        <w:t>:</w:t>
      </w:r>
      <w:r w:rsidRPr="003840E0">
        <w:t xml:space="preserve"> consisten en las destrezas existentes en la organización y que marcan la diferencia frente a las demás empresas y que constituyen los recursos existentes que permiten explotar las oportunidades. </w:t>
      </w:r>
    </w:p>
    <w:p w14:paraId="5F8B1E52" w14:textId="3764249F" w:rsidR="00401924" w:rsidRDefault="00401924" w:rsidP="00B1620F">
      <w:pPr>
        <w:pStyle w:val="Default"/>
        <w:numPr>
          <w:ilvl w:val="0"/>
          <w:numId w:val="2"/>
        </w:numPr>
        <w:spacing w:line="276" w:lineRule="auto"/>
        <w:jc w:val="both"/>
      </w:pPr>
      <w:r w:rsidRPr="003840E0">
        <w:rPr>
          <w:b/>
          <w:bCs/>
        </w:rPr>
        <w:t>Las debilidades</w:t>
      </w:r>
      <w:r w:rsidRPr="003840E0">
        <w:t xml:space="preserve">: Son aquellos factores en los cuales somos inferiores o nos hacen deficientes frente a nuestra competencia y que limitan nuestra capacidad para alcanzar los objetivos y la satisfacción de nuestras partes interesadas. </w:t>
      </w:r>
    </w:p>
    <w:p w14:paraId="56072271" w14:textId="77777777" w:rsidR="0090741B" w:rsidRPr="003840E0" w:rsidRDefault="0090741B" w:rsidP="00B1620F">
      <w:pPr>
        <w:pStyle w:val="Default"/>
        <w:numPr>
          <w:ilvl w:val="0"/>
          <w:numId w:val="2"/>
        </w:numPr>
        <w:spacing w:line="276" w:lineRule="auto"/>
        <w:jc w:val="both"/>
      </w:pPr>
      <w:r w:rsidRPr="003840E0">
        <w:rPr>
          <w:b/>
          <w:bCs/>
        </w:rPr>
        <w:t xml:space="preserve">Las Oportunidades: </w:t>
      </w:r>
      <w:r w:rsidRPr="003840E0">
        <w:t xml:space="preserve">representan para la organización las ventajas competitivas que hace que perdure en el tiempo. </w:t>
      </w:r>
    </w:p>
    <w:p w14:paraId="12B704B6" w14:textId="77777777" w:rsidR="0090741B" w:rsidRPr="003840E0" w:rsidRDefault="0090741B" w:rsidP="00B1620F">
      <w:pPr>
        <w:pStyle w:val="Default"/>
        <w:numPr>
          <w:ilvl w:val="0"/>
          <w:numId w:val="2"/>
        </w:numPr>
        <w:spacing w:line="276" w:lineRule="auto"/>
        <w:jc w:val="both"/>
      </w:pPr>
      <w:r w:rsidRPr="003840E0">
        <w:rPr>
          <w:b/>
          <w:bCs/>
        </w:rPr>
        <w:t>Las Amenazas:</w:t>
      </w:r>
      <w:r w:rsidRPr="003840E0">
        <w:t xml:space="preserve"> Al no ser consideradas, pueden poner en peligro la continuidad de la organización. </w:t>
      </w:r>
    </w:p>
    <w:p w14:paraId="31C63DB4" w14:textId="77777777" w:rsidR="00353DF6" w:rsidRPr="003840E0" w:rsidRDefault="00353DF6" w:rsidP="00B1620F">
      <w:pPr>
        <w:pStyle w:val="Prrafodelista"/>
        <w:spacing w:line="276" w:lineRule="auto"/>
      </w:pPr>
    </w:p>
    <w:p w14:paraId="1B54BB3E" w14:textId="741E2C0F" w:rsidR="00083C88" w:rsidRPr="003840E0" w:rsidRDefault="008C0A6C" w:rsidP="00B1620F">
      <w:pPr>
        <w:pStyle w:val="Default"/>
        <w:spacing w:line="276" w:lineRule="auto"/>
        <w:jc w:val="both"/>
      </w:pPr>
      <w:r w:rsidRPr="003840E0">
        <w:lastRenderedPageBreak/>
        <w:t>Es responsabilidad del gerente general y lideres de procesos, u</w:t>
      </w:r>
      <w:r w:rsidR="002C3A95" w:rsidRPr="003840E0">
        <w:t>na vez identificados y analizados los aspectos internos y externos</w:t>
      </w:r>
      <w:r w:rsidRPr="003840E0">
        <w:t xml:space="preserve">, </w:t>
      </w:r>
      <w:r w:rsidR="002C3A95" w:rsidRPr="003840E0">
        <w:t>d</w:t>
      </w:r>
      <w:r w:rsidRPr="003840E0">
        <w:t xml:space="preserve">efinir las </w:t>
      </w:r>
      <w:r w:rsidR="002C3A95" w:rsidRPr="003840E0">
        <w:t xml:space="preserve">estrategias </w:t>
      </w:r>
      <w:r w:rsidR="00083C88" w:rsidRPr="003840E0">
        <w:t xml:space="preserve">a </w:t>
      </w:r>
      <w:r w:rsidRPr="003840E0">
        <w:t xml:space="preserve">implementar y </w:t>
      </w:r>
      <w:r w:rsidR="0063193C">
        <w:t>las respectivas acciones</w:t>
      </w:r>
      <w:r w:rsidR="00083C88" w:rsidRPr="003840E0">
        <w:t xml:space="preserve"> </w:t>
      </w:r>
      <w:r w:rsidR="0063193C">
        <w:t>con su seguimiento.</w:t>
      </w:r>
    </w:p>
    <w:p w14:paraId="0AE730DD" w14:textId="2BB4744A" w:rsidR="002C3A95" w:rsidRPr="003840E0" w:rsidRDefault="002C3A95" w:rsidP="00B1620F">
      <w:pPr>
        <w:pStyle w:val="Default"/>
        <w:spacing w:line="276" w:lineRule="auto"/>
        <w:jc w:val="both"/>
      </w:pPr>
    </w:p>
    <w:p w14:paraId="26B2F8CC" w14:textId="3884D5DC" w:rsidR="00F600F1" w:rsidRPr="0063193C" w:rsidRDefault="0063193C" w:rsidP="00B1620F">
      <w:pPr>
        <w:pStyle w:val="Prrafodelista"/>
        <w:numPr>
          <w:ilvl w:val="0"/>
          <w:numId w:val="4"/>
        </w:numPr>
        <w:spacing w:line="276" w:lineRule="auto"/>
        <w:rPr>
          <w:rFonts w:ascii="Arial" w:hAnsi="Arial" w:cs="Arial"/>
          <w:b/>
          <w:bCs/>
        </w:rPr>
      </w:pPr>
      <w:r w:rsidRPr="0063193C">
        <w:rPr>
          <w:rFonts w:ascii="Arial" w:hAnsi="Arial" w:cs="Arial"/>
          <w:b/>
          <w:bCs/>
        </w:rPr>
        <w:t>Tratamiento de resultados y toma de decisiones</w:t>
      </w:r>
      <w:r w:rsidR="00F600F1" w:rsidRPr="0063193C">
        <w:rPr>
          <w:rFonts w:ascii="Arial" w:hAnsi="Arial" w:cs="Arial"/>
          <w:b/>
          <w:bCs/>
        </w:rPr>
        <w:t xml:space="preserve"> </w:t>
      </w:r>
    </w:p>
    <w:p w14:paraId="468A6EAA" w14:textId="47C45596" w:rsidR="00A23859" w:rsidRPr="003840E0" w:rsidRDefault="00A23859" w:rsidP="00B1620F">
      <w:pPr>
        <w:pStyle w:val="Default"/>
        <w:spacing w:line="276" w:lineRule="auto"/>
        <w:jc w:val="both"/>
      </w:pPr>
    </w:p>
    <w:p w14:paraId="2BFEB42E" w14:textId="60F6FD5E" w:rsidR="00602566" w:rsidRPr="003840E0" w:rsidRDefault="008F1A2D" w:rsidP="00B1620F">
      <w:pPr>
        <w:pStyle w:val="Default"/>
        <w:spacing w:line="276" w:lineRule="auto"/>
        <w:jc w:val="both"/>
      </w:pPr>
      <w:r w:rsidRPr="003840E0">
        <w:t>U</w:t>
      </w:r>
      <w:r w:rsidR="00A23859" w:rsidRPr="003840E0">
        <w:t>na vez identificadas las amenazas de la empresa, es responsabilidad del gerente general y lideres de proceso, evaluar los riesgos identificados a partir de las amenazas,</w:t>
      </w:r>
      <w:r w:rsidR="00602566" w:rsidRPr="003840E0">
        <w:t xml:space="preserve"> aplicando la metodología descrita en el procedimiento </w:t>
      </w:r>
      <w:bookmarkStart w:id="3" w:name="_Hlk136965851"/>
      <w:r w:rsidR="00B1620F">
        <w:rPr>
          <w:b/>
          <w:bCs/>
        </w:rPr>
        <w:t>ES</w:t>
      </w:r>
      <w:r w:rsidR="00602566" w:rsidRPr="003840E0">
        <w:rPr>
          <w:b/>
          <w:bCs/>
        </w:rPr>
        <w:t>-P</w:t>
      </w:r>
      <w:r w:rsidR="0063193C">
        <w:rPr>
          <w:b/>
          <w:bCs/>
        </w:rPr>
        <w:t>C</w:t>
      </w:r>
      <w:r w:rsidR="00602566" w:rsidRPr="003840E0">
        <w:rPr>
          <w:b/>
          <w:bCs/>
        </w:rPr>
        <w:t>-0</w:t>
      </w:r>
      <w:r w:rsidR="00B1620F">
        <w:rPr>
          <w:b/>
          <w:bCs/>
        </w:rPr>
        <w:t>5</w:t>
      </w:r>
      <w:r w:rsidR="00602566" w:rsidRPr="003840E0">
        <w:rPr>
          <w:b/>
          <w:bCs/>
        </w:rPr>
        <w:t xml:space="preserve"> Gestión del riesgo</w:t>
      </w:r>
      <w:r w:rsidR="00A23859" w:rsidRPr="003840E0">
        <w:t xml:space="preserve"> </w:t>
      </w:r>
      <w:bookmarkEnd w:id="3"/>
      <w:r w:rsidRPr="003840E0">
        <w:t>realizando su respectivo análisis y control en la matriz</w:t>
      </w:r>
      <w:r w:rsidR="00602566" w:rsidRPr="003840E0">
        <w:t xml:space="preserve"> </w:t>
      </w:r>
      <w:r w:rsidR="0063193C">
        <w:rPr>
          <w:b/>
          <w:bCs/>
        </w:rPr>
        <w:t>ES</w:t>
      </w:r>
      <w:r w:rsidR="00602566" w:rsidRPr="003840E0">
        <w:rPr>
          <w:b/>
          <w:bCs/>
        </w:rPr>
        <w:t>-MT-0</w:t>
      </w:r>
      <w:r w:rsidR="0063193C">
        <w:rPr>
          <w:b/>
          <w:bCs/>
        </w:rPr>
        <w:t>2</w:t>
      </w:r>
      <w:r w:rsidR="00602566" w:rsidRPr="003840E0">
        <w:t xml:space="preserve"> “</w:t>
      </w:r>
      <w:r w:rsidR="00602566" w:rsidRPr="003840E0">
        <w:rPr>
          <w:b/>
          <w:bCs/>
        </w:rPr>
        <w:t>Matriz de riesgos”</w:t>
      </w:r>
      <w:r w:rsidR="0008176A" w:rsidRPr="003840E0">
        <w:t>.</w:t>
      </w:r>
    </w:p>
    <w:p w14:paraId="12E30FF6" w14:textId="2BE7FE60" w:rsidR="00D20CD1" w:rsidRPr="003840E0" w:rsidRDefault="00D20CD1" w:rsidP="00083C88">
      <w:pPr>
        <w:pStyle w:val="Default"/>
        <w:jc w:val="both"/>
      </w:pPr>
    </w:p>
    <w:p w14:paraId="0F6BB080" w14:textId="548C6FC8" w:rsidR="00D20CD1" w:rsidRPr="00B1620F" w:rsidRDefault="00B1620F" w:rsidP="00B1620F">
      <w:pPr>
        <w:pStyle w:val="Prrafodelista"/>
        <w:numPr>
          <w:ilvl w:val="0"/>
          <w:numId w:val="4"/>
        </w:numPr>
        <w:rPr>
          <w:rFonts w:ascii="Arial" w:hAnsi="Arial" w:cs="Arial"/>
          <w:b/>
          <w:bCs/>
        </w:rPr>
      </w:pPr>
      <w:r w:rsidRPr="00B1620F">
        <w:rPr>
          <w:rFonts w:ascii="Arial" w:hAnsi="Arial" w:cs="Arial"/>
          <w:b/>
          <w:bCs/>
        </w:rPr>
        <w:t>Identificación de las partes interesadas.</w:t>
      </w:r>
    </w:p>
    <w:p w14:paraId="06AD6346" w14:textId="44C62429" w:rsidR="00D20CD1" w:rsidRPr="003840E0" w:rsidRDefault="00D20CD1" w:rsidP="00D20CD1">
      <w:pPr>
        <w:pStyle w:val="Default"/>
        <w:rPr>
          <w:b/>
          <w:bCs/>
        </w:rPr>
      </w:pPr>
    </w:p>
    <w:p w14:paraId="0066076C" w14:textId="37A13740" w:rsidR="00D20CD1" w:rsidRDefault="008724DB" w:rsidP="00B1620F">
      <w:pPr>
        <w:pStyle w:val="Default"/>
        <w:spacing w:line="276" w:lineRule="auto"/>
        <w:jc w:val="both"/>
      </w:pPr>
      <w:r w:rsidRPr="003840E0">
        <w:t>Es responsabilidad d</w:t>
      </w:r>
      <w:r w:rsidR="00F35302" w:rsidRPr="003840E0">
        <w:t>e la gerencia general y sus lideres de proceso</w:t>
      </w:r>
      <w:r w:rsidRPr="003840E0">
        <w:t xml:space="preserve"> identifica</w:t>
      </w:r>
      <w:r w:rsidR="00F35302" w:rsidRPr="003840E0">
        <w:t>r y diligenciar las</w:t>
      </w:r>
      <w:r w:rsidRPr="003840E0">
        <w:t xml:space="preserve"> partes interesadas </w:t>
      </w:r>
      <w:r w:rsidR="00F35302" w:rsidRPr="003840E0">
        <w:t xml:space="preserve">en la matriz </w:t>
      </w:r>
      <w:r w:rsidR="00F35302" w:rsidRPr="003840E0">
        <w:rPr>
          <w:b/>
          <w:bCs/>
        </w:rPr>
        <w:t>ES-MT-0</w:t>
      </w:r>
      <w:r w:rsidR="00B1620F">
        <w:rPr>
          <w:b/>
          <w:bCs/>
        </w:rPr>
        <w:t>1</w:t>
      </w:r>
      <w:r w:rsidR="00F35302" w:rsidRPr="003840E0">
        <w:rPr>
          <w:b/>
          <w:bCs/>
        </w:rPr>
        <w:t xml:space="preserve"> </w:t>
      </w:r>
      <w:r w:rsidR="00A718C8" w:rsidRPr="003840E0">
        <w:rPr>
          <w:b/>
          <w:bCs/>
        </w:rPr>
        <w:t>“</w:t>
      </w:r>
      <w:r w:rsidR="00F35302" w:rsidRPr="003840E0">
        <w:rPr>
          <w:b/>
          <w:bCs/>
        </w:rPr>
        <w:t>Matriz de partes interesadas</w:t>
      </w:r>
      <w:r w:rsidR="00A718C8" w:rsidRPr="003840E0">
        <w:rPr>
          <w:b/>
          <w:bCs/>
        </w:rPr>
        <w:t>”</w:t>
      </w:r>
      <w:r w:rsidR="003A3471" w:rsidRPr="003840E0">
        <w:t>,</w:t>
      </w:r>
      <w:r w:rsidR="00CE6AA5" w:rsidRPr="003840E0">
        <w:t xml:space="preserve"> donde </w:t>
      </w:r>
      <w:r w:rsidRPr="003840E0">
        <w:t xml:space="preserve">se identifican los grupos de interés interno y externos, </w:t>
      </w:r>
      <w:r w:rsidR="00CE6AA5" w:rsidRPr="003840E0">
        <w:t xml:space="preserve">y </w:t>
      </w:r>
      <w:r w:rsidRPr="003840E0">
        <w:t xml:space="preserve">su </w:t>
      </w:r>
      <w:r w:rsidR="00CE6AA5" w:rsidRPr="003840E0">
        <w:t>in</w:t>
      </w:r>
      <w:r w:rsidRPr="003840E0">
        <w:t xml:space="preserve">fluencia en el Sistema de Gestión de </w:t>
      </w:r>
      <w:r w:rsidR="00CE6AA5" w:rsidRPr="003840E0">
        <w:t xml:space="preserve">integral de la organización y la </w:t>
      </w:r>
      <w:r w:rsidRPr="003840E0">
        <w:t xml:space="preserve">capacidad de efectuar cambios </w:t>
      </w:r>
      <w:r w:rsidR="00CE6AA5" w:rsidRPr="003840E0">
        <w:t xml:space="preserve">en </w:t>
      </w:r>
      <w:r w:rsidRPr="003840E0">
        <w:t xml:space="preserve">la planificación o ejecución del sistema </w:t>
      </w:r>
      <w:r w:rsidR="003A3471" w:rsidRPr="003840E0">
        <w:t>y/</w:t>
      </w:r>
      <w:r w:rsidRPr="003840E0">
        <w:t>o</w:t>
      </w:r>
      <w:r w:rsidR="00CE6AA5" w:rsidRPr="003840E0">
        <w:t xml:space="preserve"> en los </w:t>
      </w:r>
      <w:r w:rsidRPr="003840E0">
        <w:t>procesos (Impacto);</w:t>
      </w:r>
      <w:r w:rsidR="00CE6AA5" w:rsidRPr="003840E0">
        <w:t xml:space="preserve"> </w:t>
      </w:r>
      <w:r w:rsidR="00B1620F" w:rsidRPr="003840E0">
        <w:t>de acuerdo con el</w:t>
      </w:r>
      <w:r w:rsidR="00CE6AA5" w:rsidRPr="003840E0">
        <w:t xml:space="preserve"> si</w:t>
      </w:r>
      <w:r w:rsidRPr="003840E0">
        <w:t>guiente gráfico.</w:t>
      </w:r>
    </w:p>
    <w:p w14:paraId="3071B8E5" w14:textId="77777777" w:rsidR="00170136" w:rsidRPr="003840E0" w:rsidRDefault="00170136" w:rsidP="008724DB">
      <w:pPr>
        <w:pStyle w:val="Default"/>
        <w:jc w:val="both"/>
      </w:pPr>
    </w:p>
    <w:p w14:paraId="674BA2D3" w14:textId="5BB2550A" w:rsidR="003A3471" w:rsidRPr="003840E0" w:rsidRDefault="003A3471" w:rsidP="008724DB">
      <w:pPr>
        <w:pStyle w:val="Default"/>
        <w:jc w:val="both"/>
      </w:pP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2"/>
        <w:gridCol w:w="673"/>
        <w:gridCol w:w="447"/>
        <w:gridCol w:w="2838"/>
        <w:gridCol w:w="2835"/>
      </w:tblGrid>
      <w:tr w:rsidR="003A3471" w:rsidRPr="003840E0" w14:paraId="46837E26" w14:textId="77777777" w:rsidTr="00F607A0">
        <w:trPr>
          <w:trHeight w:val="300"/>
          <w:jc w:val="center"/>
        </w:trPr>
        <w:tc>
          <w:tcPr>
            <w:tcW w:w="8075" w:type="dxa"/>
            <w:gridSpan w:val="5"/>
            <w:shd w:val="clear" w:color="auto" w:fill="D9D9D9" w:themeFill="background1" w:themeFillShade="D9"/>
            <w:noWrap/>
            <w:vAlign w:val="bottom"/>
            <w:hideMark/>
          </w:tcPr>
          <w:p w14:paraId="0D7116C7" w14:textId="77777777" w:rsidR="003A3471" w:rsidRPr="003840E0" w:rsidRDefault="003A3471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s-CO" w:eastAsia="es-CO"/>
              </w:rPr>
            </w:pPr>
            <w:r w:rsidRPr="003840E0">
              <w:rPr>
                <w:rFonts w:ascii="Calibri" w:hAnsi="Calibri" w:cs="Calibri"/>
                <w:b/>
                <w:bCs/>
                <w:color w:val="000000"/>
              </w:rPr>
              <w:t>INFLUENCIA SOBRE EL SGI</w:t>
            </w:r>
          </w:p>
        </w:tc>
      </w:tr>
      <w:tr w:rsidR="001E459B" w:rsidRPr="003840E0" w14:paraId="4BFFAAF9" w14:textId="77777777" w:rsidTr="001E459B">
        <w:trPr>
          <w:trHeight w:val="983"/>
          <w:jc w:val="center"/>
        </w:trPr>
        <w:tc>
          <w:tcPr>
            <w:tcW w:w="1307" w:type="dxa"/>
            <w:vMerge w:val="restart"/>
            <w:shd w:val="clear" w:color="auto" w:fill="auto"/>
            <w:vAlign w:val="center"/>
            <w:hideMark/>
          </w:tcPr>
          <w:p w14:paraId="3D8B57F0" w14:textId="527F5522" w:rsidR="001E459B" w:rsidRPr="003840E0" w:rsidRDefault="001E459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840E0">
              <w:rPr>
                <w:rFonts w:ascii="Calibri" w:hAnsi="Calibri" w:cs="Calibri"/>
                <w:b/>
                <w:bCs/>
                <w:color w:val="000000"/>
              </w:rPr>
              <w:t>Impacto sobre el SGI</w:t>
            </w:r>
          </w:p>
        </w:tc>
        <w:tc>
          <w:tcPr>
            <w:tcW w:w="673" w:type="dxa"/>
            <w:shd w:val="clear" w:color="auto" w:fill="C5E0B3" w:themeFill="accent6" w:themeFillTint="66"/>
            <w:noWrap/>
            <w:vAlign w:val="center"/>
            <w:hideMark/>
          </w:tcPr>
          <w:p w14:paraId="25B96DC0" w14:textId="77777777" w:rsidR="001E459B" w:rsidRPr="003840E0" w:rsidRDefault="001E459B">
            <w:pPr>
              <w:jc w:val="center"/>
              <w:rPr>
                <w:rFonts w:ascii="Calibri" w:hAnsi="Calibri" w:cs="Calibri"/>
                <w:color w:val="000000"/>
                <w:u w:val="single"/>
              </w:rPr>
            </w:pPr>
            <w:r w:rsidRPr="003840E0">
              <w:rPr>
                <w:rFonts w:ascii="Calibri" w:hAnsi="Calibri" w:cs="Calibri"/>
                <w:color w:val="000000"/>
                <w:u w:val="single"/>
              </w:rPr>
              <w:t xml:space="preserve">Alto </w:t>
            </w:r>
          </w:p>
        </w:tc>
        <w:tc>
          <w:tcPr>
            <w:tcW w:w="422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14:paraId="55B4373D" w14:textId="77777777" w:rsidR="001E459B" w:rsidRPr="003840E0" w:rsidRDefault="001E459B">
            <w:pPr>
              <w:jc w:val="center"/>
              <w:rPr>
                <w:rFonts w:ascii="Calibri" w:hAnsi="Calibri" w:cs="Calibri"/>
                <w:color w:val="000000"/>
                <w:u w:val="single"/>
              </w:rPr>
            </w:pPr>
            <w:r w:rsidRPr="003840E0">
              <w:rPr>
                <w:rFonts w:ascii="Calibri" w:hAnsi="Calibri" w:cs="Calibri"/>
                <w:color w:val="000000"/>
                <w:u w:val="single"/>
              </w:rPr>
              <w:t>Partes interesadas</w:t>
            </w:r>
          </w:p>
        </w:tc>
        <w:tc>
          <w:tcPr>
            <w:tcW w:w="2838" w:type="dxa"/>
            <w:shd w:val="clear" w:color="auto" w:fill="FFFF00"/>
            <w:vAlign w:val="center"/>
            <w:hideMark/>
          </w:tcPr>
          <w:p w14:paraId="7DB80CDA" w14:textId="773F22FA" w:rsidR="001E459B" w:rsidRPr="003840E0" w:rsidRDefault="001E459B" w:rsidP="003A3471">
            <w:pPr>
              <w:jc w:val="center"/>
              <w:rPr>
                <w:rFonts w:ascii="Calibri" w:hAnsi="Calibri" w:cs="Calibri"/>
                <w:color w:val="000000"/>
              </w:rPr>
            </w:pPr>
            <w:r w:rsidRPr="003840E0">
              <w:rPr>
                <w:rFonts w:ascii="Arial" w:hAnsi="Arial" w:cs="Arial"/>
                <w:b/>
                <w:bCs/>
              </w:rPr>
              <w:t>Mantenerlo satisfechos</w:t>
            </w:r>
            <w:r w:rsidRPr="003840E0">
              <w:rPr>
                <w:rFonts w:ascii="Calibri" w:hAnsi="Calibri" w:cs="Calibri"/>
                <w:color w:val="000000"/>
              </w:rPr>
              <w:br/>
              <w:t xml:space="preserve">Mantenerlos informados, nunca ignorados </w:t>
            </w:r>
          </w:p>
        </w:tc>
        <w:tc>
          <w:tcPr>
            <w:tcW w:w="2835" w:type="dxa"/>
            <w:shd w:val="clear" w:color="auto" w:fill="FFFF00"/>
            <w:vAlign w:val="center"/>
            <w:hideMark/>
          </w:tcPr>
          <w:p w14:paraId="18D20467" w14:textId="7F6173DB" w:rsidR="001E459B" w:rsidRPr="003840E0" w:rsidRDefault="001E459B" w:rsidP="003A3471">
            <w:pPr>
              <w:jc w:val="center"/>
              <w:rPr>
                <w:rFonts w:ascii="Calibri" w:hAnsi="Calibri" w:cs="Calibri"/>
                <w:color w:val="000000"/>
              </w:rPr>
            </w:pPr>
            <w:r w:rsidRPr="003840E0">
              <w:rPr>
                <w:rFonts w:ascii="Calibri" w:hAnsi="Calibri" w:cs="Calibri"/>
                <w:b/>
                <w:bCs/>
                <w:color w:val="000000"/>
              </w:rPr>
              <w:t>Trabaja cerca con ellos</w:t>
            </w:r>
            <w:r w:rsidRPr="003840E0">
              <w:rPr>
                <w:rFonts w:ascii="Calibri" w:hAnsi="Calibri" w:cs="Calibri"/>
                <w:color w:val="000000"/>
              </w:rPr>
              <w:t xml:space="preserve"> </w:t>
            </w:r>
            <w:r w:rsidRPr="003840E0">
              <w:rPr>
                <w:rFonts w:ascii="Calibri" w:hAnsi="Calibri" w:cs="Calibri"/>
                <w:color w:val="000000"/>
              </w:rPr>
              <w:br/>
              <w:t xml:space="preserve">Gestionar atentamente los </w:t>
            </w:r>
            <w:r w:rsidRPr="003840E0">
              <w:rPr>
                <w:rFonts w:ascii="Calibri" w:hAnsi="Calibri" w:cs="Calibri"/>
                <w:color w:val="000000"/>
              </w:rPr>
              <w:br/>
              <w:t>(Riesgos y oportunidades)</w:t>
            </w:r>
          </w:p>
        </w:tc>
      </w:tr>
      <w:tr w:rsidR="001E459B" w:rsidRPr="003840E0" w14:paraId="7D14FE00" w14:textId="77777777" w:rsidTr="001E459B">
        <w:trPr>
          <w:trHeight w:val="981"/>
          <w:jc w:val="center"/>
        </w:trPr>
        <w:tc>
          <w:tcPr>
            <w:tcW w:w="1307" w:type="dxa"/>
            <w:vMerge/>
            <w:vAlign w:val="center"/>
            <w:hideMark/>
          </w:tcPr>
          <w:p w14:paraId="2A4EFE35" w14:textId="77777777" w:rsidR="001E459B" w:rsidRPr="003840E0" w:rsidRDefault="001E459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73" w:type="dxa"/>
            <w:vMerge w:val="restart"/>
            <w:shd w:val="clear" w:color="auto" w:fill="C5E0B3" w:themeFill="accent6" w:themeFillTint="66"/>
            <w:vAlign w:val="center"/>
            <w:hideMark/>
          </w:tcPr>
          <w:p w14:paraId="337AF260" w14:textId="77777777" w:rsidR="001E459B" w:rsidRPr="003840E0" w:rsidRDefault="001E459B">
            <w:pPr>
              <w:jc w:val="center"/>
              <w:rPr>
                <w:rFonts w:ascii="Calibri" w:hAnsi="Calibri" w:cs="Calibri"/>
                <w:color w:val="000000"/>
                <w:u w:val="single"/>
              </w:rPr>
            </w:pPr>
            <w:r w:rsidRPr="003840E0">
              <w:rPr>
                <w:rFonts w:ascii="Calibri" w:hAnsi="Calibri" w:cs="Calibri"/>
                <w:color w:val="000000"/>
                <w:u w:val="single"/>
              </w:rPr>
              <w:t>Bajo</w:t>
            </w:r>
          </w:p>
        </w:tc>
        <w:tc>
          <w:tcPr>
            <w:tcW w:w="422" w:type="dxa"/>
            <w:vMerge/>
            <w:vAlign w:val="center"/>
            <w:hideMark/>
          </w:tcPr>
          <w:p w14:paraId="0EB10C6B" w14:textId="77777777" w:rsidR="001E459B" w:rsidRPr="003840E0" w:rsidRDefault="001E459B">
            <w:pPr>
              <w:rPr>
                <w:rFonts w:ascii="Calibri" w:hAnsi="Calibri" w:cs="Calibri"/>
                <w:color w:val="000000"/>
                <w:u w:val="single"/>
              </w:rPr>
            </w:pPr>
          </w:p>
        </w:tc>
        <w:tc>
          <w:tcPr>
            <w:tcW w:w="2838" w:type="dxa"/>
            <w:shd w:val="clear" w:color="auto" w:fill="B4C6E7" w:themeFill="accent1" w:themeFillTint="66"/>
            <w:vAlign w:val="bottom"/>
            <w:hideMark/>
          </w:tcPr>
          <w:p w14:paraId="3936198C" w14:textId="6846654E" w:rsidR="001E459B" w:rsidRPr="003840E0" w:rsidRDefault="001E459B" w:rsidP="003A3471">
            <w:pPr>
              <w:jc w:val="center"/>
              <w:rPr>
                <w:rFonts w:ascii="Calibri" w:hAnsi="Calibri" w:cs="Calibri"/>
                <w:color w:val="000000"/>
              </w:rPr>
            </w:pPr>
            <w:r w:rsidRPr="003840E0">
              <w:rPr>
                <w:rFonts w:ascii="Calibri" w:hAnsi="Calibri" w:cs="Calibri"/>
                <w:color w:val="000000"/>
              </w:rPr>
              <w:t xml:space="preserve">Monitorear </w:t>
            </w:r>
            <w:r w:rsidRPr="003840E0">
              <w:rPr>
                <w:rFonts w:ascii="Calibri" w:hAnsi="Calibri" w:cs="Calibri"/>
                <w:color w:val="000000"/>
              </w:rPr>
              <w:br/>
              <w:t>(Esfuerzo mínimo)</w:t>
            </w:r>
            <w:r w:rsidRPr="003840E0">
              <w:rPr>
                <w:rFonts w:ascii="Calibri" w:hAnsi="Calibri" w:cs="Calibri"/>
                <w:color w:val="000000"/>
              </w:rPr>
              <w:br/>
              <w:t xml:space="preserve">mantenerlos informados </w:t>
            </w:r>
            <w:r w:rsidRPr="003840E0">
              <w:rPr>
                <w:rFonts w:ascii="Calibri" w:hAnsi="Calibri" w:cs="Calibri"/>
                <w:color w:val="000000"/>
              </w:rPr>
              <w:br/>
              <w:t>Con mínimo esfuerzo</w:t>
            </w:r>
          </w:p>
        </w:tc>
        <w:tc>
          <w:tcPr>
            <w:tcW w:w="2835" w:type="dxa"/>
            <w:shd w:val="clear" w:color="auto" w:fill="B4C6E7" w:themeFill="accent1" w:themeFillTint="66"/>
            <w:vAlign w:val="center"/>
            <w:hideMark/>
          </w:tcPr>
          <w:p w14:paraId="6B7EDDEF" w14:textId="6FA95553" w:rsidR="001E459B" w:rsidRPr="003840E0" w:rsidRDefault="001E459B" w:rsidP="003A3471">
            <w:pPr>
              <w:jc w:val="center"/>
              <w:rPr>
                <w:rFonts w:ascii="Calibri" w:hAnsi="Calibri" w:cs="Calibri"/>
                <w:color w:val="000000"/>
              </w:rPr>
            </w:pPr>
            <w:r w:rsidRPr="003840E0">
              <w:rPr>
                <w:rFonts w:ascii="Calibri" w:hAnsi="Calibri" w:cs="Calibri"/>
                <w:color w:val="000000"/>
              </w:rPr>
              <w:t xml:space="preserve">Mantener informados </w:t>
            </w:r>
            <w:r w:rsidRPr="003840E0">
              <w:rPr>
                <w:rFonts w:ascii="Calibri" w:hAnsi="Calibri" w:cs="Calibri"/>
                <w:color w:val="000000"/>
              </w:rPr>
              <w:br/>
              <w:t>trabajar con ellos</w:t>
            </w:r>
          </w:p>
        </w:tc>
      </w:tr>
      <w:tr w:rsidR="001E459B" w:rsidRPr="003840E0" w14:paraId="2061A397" w14:textId="77777777" w:rsidTr="001E459B">
        <w:trPr>
          <w:trHeight w:val="300"/>
          <w:jc w:val="center"/>
        </w:trPr>
        <w:tc>
          <w:tcPr>
            <w:tcW w:w="1307" w:type="dxa"/>
            <w:vMerge/>
            <w:shd w:val="clear" w:color="auto" w:fill="auto"/>
            <w:noWrap/>
            <w:vAlign w:val="bottom"/>
            <w:hideMark/>
          </w:tcPr>
          <w:p w14:paraId="296140A9" w14:textId="77777777" w:rsidR="001E459B" w:rsidRPr="003840E0" w:rsidRDefault="001E459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73" w:type="dxa"/>
            <w:vMerge/>
            <w:shd w:val="clear" w:color="auto" w:fill="C5E0B3" w:themeFill="accent6" w:themeFillTint="66"/>
            <w:noWrap/>
            <w:vAlign w:val="bottom"/>
            <w:hideMark/>
          </w:tcPr>
          <w:p w14:paraId="12FA5436" w14:textId="77777777" w:rsidR="001E459B" w:rsidRPr="003840E0" w:rsidRDefault="001E459B"/>
        </w:tc>
        <w:tc>
          <w:tcPr>
            <w:tcW w:w="422" w:type="dxa"/>
            <w:vMerge/>
            <w:shd w:val="clear" w:color="auto" w:fill="auto"/>
            <w:noWrap/>
            <w:vAlign w:val="bottom"/>
            <w:hideMark/>
          </w:tcPr>
          <w:p w14:paraId="287D53AA" w14:textId="77777777" w:rsidR="001E459B" w:rsidRPr="003840E0" w:rsidRDefault="001E459B"/>
        </w:tc>
        <w:tc>
          <w:tcPr>
            <w:tcW w:w="2838" w:type="dxa"/>
            <w:shd w:val="clear" w:color="auto" w:fill="C5E0B3" w:themeFill="accent6" w:themeFillTint="66"/>
            <w:noWrap/>
            <w:vAlign w:val="bottom"/>
            <w:hideMark/>
          </w:tcPr>
          <w:p w14:paraId="6AFF7580" w14:textId="77777777" w:rsidR="001E459B" w:rsidRPr="003840E0" w:rsidRDefault="001E459B">
            <w:pPr>
              <w:jc w:val="center"/>
              <w:rPr>
                <w:rFonts w:ascii="Calibri" w:hAnsi="Calibri" w:cs="Calibri"/>
                <w:color w:val="000000"/>
              </w:rPr>
            </w:pPr>
            <w:r w:rsidRPr="003840E0">
              <w:rPr>
                <w:rFonts w:ascii="Calibri" w:hAnsi="Calibri" w:cs="Calibri"/>
                <w:color w:val="000000"/>
              </w:rPr>
              <w:t xml:space="preserve">Baja </w:t>
            </w:r>
          </w:p>
        </w:tc>
        <w:tc>
          <w:tcPr>
            <w:tcW w:w="2835" w:type="dxa"/>
            <w:shd w:val="clear" w:color="auto" w:fill="C5E0B3" w:themeFill="accent6" w:themeFillTint="66"/>
            <w:noWrap/>
            <w:vAlign w:val="bottom"/>
            <w:hideMark/>
          </w:tcPr>
          <w:p w14:paraId="654B9A0C" w14:textId="77777777" w:rsidR="001E459B" w:rsidRPr="003840E0" w:rsidRDefault="001E459B">
            <w:pPr>
              <w:jc w:val="center"/>
              <w:rPr>
                <w:rFonts w:ascii="Calibri" w:hAnsi="Calibri" w:cs="Calibri"/>
                <w:color w:val="000000"/>
              </w:rPr>
            </w:pPr>
            <w:r w:rsidRPr="003840E0">
              <w:rPr>
                <w:rFonts w:ascii="Calibri" w:hAnsi="Calibri" w:cs="Calibri"/>
                <w:color w:val="000000"/>
              </w:rPr>
              <w:t xml:space="preserve">Alta </w:t>
            </w:r>
          </w:p>
        </w:tc>
      </w:tr>
    </w:tbl>
    <w:p w14:paraId="6375390C" w14:textId="77777777" w:rsidR="003A3471" w:rsidRPr="003840E0" w:rsidRDefault="003A3471" w:rsidP="008724DB">
      <w:pPr>
        <w:pStyle w:val="Default"/>
        <w:jc w:val="both"/>
      </w:pPr>
    </w:p>
    <w:p w14:paraId="0436B576" w14:textId="77777777" w:rsidR="00B1620F" w:rsidRDefault="00B1620F" w:rsidP="00B1620F">
      <w:pPr>
        <w:pStyle w:val="Prrafodelista"/>
        <w:numPr>
          <w:ilvl w:val="0"/>
          <w:numId w:val="1"/>
        </w:num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DOCUMENTOS DE REFERENCIA</w:t>
      </w:r>
    </w:p>
    <w:p w14:paraId="6685AC83" w14:textId="77777777" w:rsidR="00B1620F" w:rsidRDefault="00B1620F" w:rsidP="00B1620F">
      <w:pPr>
        <w:spacing w:line="276" w:lineRule="auto"/>
        <w:rPr>
          <w:rFonts w:ascii="Arial" w:hAnsi="Arial" w:cs="Arial"/>
          <w:b/>
          <w:bCs/>
        </w:rPr>
      </w:pPr>
    </w:p>
    <w:p w14:paraId="42B745F5" w14:textId="77777777" w:rsidR="00B1620F" w:rsidRPr="00B1620F" w:rsidRDefault="00B1620F" w:rsidP="00B1620F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B1620F">
        <w:rPr>
          <w:rFonts w:ascii="Arial" w:hAnsi="Arial" w:cs="Arial"/>
        </w:rPr>
        <w:t>ES-MT-01 Matriz de partes interesadas</w:t>
      </w:r>
    </w:p>
    <w:p w14:paraId="0C039E2D" w14:textId="5F1CE5C1" w:rsidR="00B1620F" w:rsidRPr="00B1620F" w:rsidRDefault="00B1620F" w:rsidP="00B1620F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B1620F">
        <w:rPr>
          <w:rFonts w:ascii="Arial" w:hAnsi="Arial" w:cs="Arial"/>
        </w:rPr>
        <w:t>ES-MT-02</w:t>
      </w:r>
      <w:r w:rsidRPr="00B1620F">
        <w:rPr>
          <w:rFonts w:ascii="Arial" w:hAnsi="Arial" w:cs="Arial"/>
          <w:spacing w:val="1"/>
        </w:rPr>
        <w:t xml:space="preserve"> </w:t>
      </w:r>
      <w:r w:rsidRPr="00B1620F">
        <w:rPr>
          <w:rFonts w:ascii="Arial" w:hAnsi="Arial" w:cs="Arial"/>
        </w:rPr>
        <w:t>Matriz</w:t>
      </w:r>
      <w:r w:rsidRPr="00B1620F">
        <w:rPr>
          <w:rFonts w:ascii="Arial" w:hAnsi="Arial" w:cs="Arial"/>
          <w:spacing w:val="1"/>
        </w:rPr>
        <w:t xml:space="preserve"> </w:t>
      </w:r>
      <w:r w:rsidRPr="00B1620F">
        <w:rPr>
          <w:rFonts w:ascii="Arial" w:hAnsi="Arial" w:cs="Arial"/>
        </w:rPr>
        <w:t>de</w:t>
      </w:r>
      <w:r w:rsidRPr="00B1620F">
        <w:rPr>
          <w:rFonts w:ascii="Arial" w:hAnsi="Arial" w:cs="Arial"/>
          <w:spacing w:val="1"/>
        </w:rPr>
        <w:t xml:space="preserve"> </w:t>
      </w:r>
      <w:r w:rsidRPr="00B1620F">
        <w:rPr>
          <w:rFonts w:ascii="Arial" w:hAnsi="Arial" w:cs="Arial"/>
        </w:rPr>
        <w:t>riesgos</w:t>
      </w:r>
    </w:p>
    <w:p w14:paraId="01D7D37B" w14:textId="77777777" w:rsidR="00B1620F" w:rsidRPr="00B1620F" w:rsidRDefault="00B1620F" w:rsidP="00B1620F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B1620F">
        <w:rPr>
          <w:rFonts w:ascii="Arial" w:hAnsi="Arial" w:cs="Arial"/>
        </w:rPr>
        <w:t>ES-MT-03 Matriz PESTEL - DOFA.</w:t>
      </w:r>
    </w:p>
    <w:p w14:paraId="0468DEC1" w14:textId="20E6DA2B" w:rsidR="00A3751E" w:rsidRPr="00B1620F" w:rsidRDefault="00B1620F" w:rsidP="00B1620F">
      <w:pPr>
        <w:pStyle w:val="Prrafodelista"/>
        <w:numPr>
          <w:ilvl w:val="0"/>
          <w:numId w:val="4"/>
        </w:numPr>
        <w:rPr>
          <w:rFonts w:ascii="Arial" w:hAnsi="Arial" w:cs="Arial"/>
          <w:bCs/>
        </w:rPr>
      </w:pPr>
      <w:r w:rsidRPr="00B1620F">
        <w:rPr>
          <w:rFonts w:ascii="Arial" w:hAnsi="Arial" w:cs="Arial"/>
          <w:bCs/>
        </w:rPr>
        <w:t xml:space="preserve">ES-PC-05 </w:t>
      </w:r>
      <w:r>
        <w:rPr>
          <w:rFonts w:ascii="Arial" w:hAnsi="Arial" w:cs="Arial"/>
          <w:bCs/>
        </w:rPr>
        <w:t>G</w:t>
      </w:r>
      <w:r w:rsidRPr="00B1620F">
        <w:rPr>
          <w:rFonts w:ascii="Arial" w:hAnsi="Arial" w:cs="Arial"/>
          <w:bCs/>
        </w:rPr>
        <w:t>estión del riesgo</w:t>
      </w:r>
      <w:r w:rsidR="00A3751E" w:rsidRPr="00B1620F">
        <w:rPr>
          <w:rFonts w:ascii="Arial" w:hAnsi="Arial" w:cs="Arial"/>
          <w:bCs/>
        </w:rPr>
        <w:t xml:space="preserve"> </w:t>
      </w:r>
    </w:p>
    <w:p w14:paraId="307B3B7E" w14:textId="77777777" w:rsidR="00A23859" w:rsidRPr="003840E0" w:rsidRDefault="00A23859" w:rsidP="00083C88">
      <w:pPr>
        <w:pStyle w:val="Default"/>
        <w:jc w:val="both"/>
      </w:pPr>
    </w:p>
    <w:p w14:paraId="735F8205" w14:textId="77777777" w:rsidR="00F600F1" w:rsidRPr="003840E0" w:rsidRDefault="00F600F1" w:rsidP="00083C88">
      <w:pPr>
        <w:pStyle w:val="Default"/>
        <w:jc w:val="both"/>
      </w:pPr>
    </w:p>
    <w:sectPr w:rsidR="00F600F1" w:rsidRPr="003840E0" w:rsidSect="00B064D8">
      <w:headerReference w:type="default" r:id="rId7"/>
      <w:footerReference w:type="default" r:id="rId8"/>
      <w:pgSz w:w="12240" w:h="15840"/>
      <w:pgMar w:top="1417" w:right="118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C50D43" w14:textId="77777777" w:rsidR="007B178B" w:rsidRDefault="007B178B" w:rsidP="00355120">
      <w:r>
        <w:separator/>
      </w:r>
    </w:p>
  </w:endnote>
  <w:endnote w:type="continuationSeparator" w:id="0">
    <w:p w14:paraId="196B1A7D" w14:textId="77777777" w:rsidR="007B178B" w:rsidRDefault="007B178B" w:rsidP="00355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1DCE5" w14:textId="3B793DBD" w:rsidR="00B553CA" w:rsidRPr="00B553CA" w:rsidRDefault="001B06B0" w:rsidP="00B553CA">
    <w:pPr>
      <w:pStyle w:val="Piedepgina"/>
      <w:jc w:val="center"/>
      <w:rPr>
        <w:rFonts w:ascii="Arial" w:hAnsi="Arial" w:cs="Arial"/>
        <w:b/>
        <w:bCs/>
      </w:rPr>
    </w:pPr>
    <w:r w:rsidRPr="00B553CA">
      <w:rPr>
        <w:rFonts w:ascii="Arial" w:hAnsi="Arial" w:cs="Arial"/>
        <w:b/>
        <w:bCs/>
      </w:rPr>
      <w:t>COPIA CONTROLADA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06466E" w14:textId="77777777" w:rsidR="007B178B" w:rsidRDefault="007B178B" w:rsidP="00355120">
      <w:r>
        <w:separator/>
      </w:r>
    </w:p>
  </w:footnote>
  <w:footnote w:type="continuationSeparator" w:id="0">
    <w:p w14:paraId="59A5114F" w14:textId="77777777" w:rsidR="007B178B" w:rsidRDefault="007B178B" w:rsidP="00355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65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121"/>
      <w:gridCol w:w="5844"/>
      <w:gridCol w:w="2100"/>
    </w:tblGrid>
    <w:tr w:rsidR="00355120" w:rsidRPr="008A1CEE" w14:paraId="60D80F79" w14:textId="77777777" w:rsidTr="00361F37">
      <w:trPr>
        <w:trHeight w:val="274"/>
        <w:jc w:val="center"/>
      </w:trPr>
      <w:tc>
        <w:tcPr>
          <w:tcW w:w="1985" w:type="dxa"/>
          <w:vMerge w:val="restart"/>
          <w:shd w:val="clear" w:color="auto" w:fill="auto"/>
          <w:vAlign w:val="center"/>
        </w:tcPr>
        <w:p w14:paraId="6D0AB861" w14:textId="6DA3565A" w:rsidR="00355120" w:rsidRPr="008A1CEE" w:rsidRDefault="00361F37" w:rsidP="00355120">
          <w:pPr>
            <w:tabs>
              <w:tab w:val="center" w:pos="4252"/>
              <w:tab w:val="right" w:pos="8504"/>
            </w:tabs>
            <w:jc w:val="center"/>
            <w:rPr>
              <w:rFonts w:ascii="MS Sans Serif" w:hAnsi="MS Sans Serif"/>
              <w:lang w:val="en-US"/>
            </w:rPr>
          </w:pPr>
          <w:bookmarkStart w:id="4" w:name="_Hlk25593030"/>
          <w:r>
            <w:rPr>
              <w:rFonts w:ascii="MS Sans Serif" w:hAnsi="MS Sans Serif"/>
              <w:noProof/>
              <w:lang w:val="en-US"/>
            </w:rPr>
            <w:drawing>
              <wp:inline distT="0" distB="0" distL="0" distR="0" wp14:anchorId="2E34B1D5" wp14:editId="564427D0">
                <wp:extent cx="1209675" cy="604838"/>
                <wp:effectExtent l="0" t="0" r="0" b="5080"/>
                <wp:docPr id="170883275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8832753" name="Imagen 170883275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2727" cy="606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Merge w:val="restart"/>
          <w:shd w:val="clear" w:color="auto" w:fill="auto"/>
          <w:vAlign w:val="center"/>
        </w:tcPr>
        <w:p w14:paraId="4F5044BE" w14:textId="78A992B7" w:rsidR="00355120" w:rsidRPr="00FF5E7B" w:rsidRDefault="001331DA" w:rsidP="00355120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20"/>
              <w:szCs w:val="20"/>
              <w:lang w:val="es-CO"/>
            </w:rPr>
          </w:pPr>
          <w:bookmarkStart w:id="5" w:name="_Hlk120696612"/>
          <w:r>
            <w:rPr>
              <w:rFonts w:ascii="Arial" w:hAnsi="Arial" w:cs="Arial"/>
              <w:b/>
              <w:sz w:val="20"/>
              <w:szCs w:val="20"/>
            </w:rPr>
            <w:t xml:space="preserve">CONTEXTO </w:t>
          </w:r>
          <w:r w:rsidR="006B09A1">
            <w:rPr>
              <w:rFonts w:ascii="Arial" w:hAnsi="Arial" w:cs="Arial"/>
              <w:b/>
              <w:sz w:val="20"/>
              <w:szCs w:val="20"/>
            </w:rPr>
            <w:t>O</w:t>
          </w:r>
          <w:r w:rsidR="00D27164">
            <w:rPr>
              <w:rFonts w:ascii="Arial" w:hAnsi="Arial" w:cs="Arial"/>
              <w:b/>
              <w:sz w:val="20"/>
              <w:szCs w:val="20"/>
            </w:rPr>
            <w:t>RGANIZACI</w:t>
          </w:r>
          <w:r w:rsidR="006B09A1">
            <w:rPr>
              <w:rFonts w:ascii="Arial" w:hAnsi="Arial" w:cs="Arial"/>
              <w:b/>
              <w:sz w:val="20"/>
              <w:szCs w:val="20"/>
            </w:rPr>
            <w:t>O</w:t>
          </w:r>
          <w:r w:rsidR="00D27164">
            <w:rPr>
              <w:rFonts w:ascii="Arial" w:hAnsi="Arial" w:cs="Arial"/>
              <w:b/>
              <w:sz w:val="20"/>
              <w:szCs w:val="20"/>
            </w:rPr>
            <w:t>N</w:t>
          </w:r>
          <w:bookmarkEnd w:id="5"/>
          <w:r w:rsidR="0040542E">
            <w:rPr>
              <w:rFonts w:ascii="Arial" w:hAnsi="Arial" w:cs="Arial"/>
              <w:b/>
              <w:sz w:val="20"/>
              <w:szCs w:val="20"/>
            </w:rPr>
            <w:t>AL</w:t>
          </w:r>
        </w:p>
      </w:tc>
      <w:tc>
        <w:tcPr>
          <w:tcW w:w="2126" w:type="dxa"/>
          <w:shd w:val="clear" w:color="auto" w:fill="auto"/>
          <w:vAlign w:val="center"/>
        </w:tcPr>
        <w:p w14:paraId="556A0F41" w14:textId="51008052" w:rsidR="00355120" w:rsidRPr="00FF5E7B" w:rsidRDefault="00355120" w:rsidP="00355120">
          <w:pPr>
            <w:tabs>
              <w:tab w:val="center" w:pos="4252"/>
              <w:tab w:val="right" w:pos="8504"/>
            </w:tabs>
            <w:jc w:val="center"/>
            <w:rPr>
              <w:rFonts w:ascii="MS Sans Serif" w:hAnsi="MS Sans Serif"/>
              <w:b/>
              <w:sz w:val="20"/>
              <w:szCs w:val="20"/>
              <w:lang w:val="en-US"/>
            </w:rPr>
          </w:pPr>
          <w:r w:rsidRPr="00FF5E7B">
            <w:rPr>
              <w:rFonts w:ascii="MS Sans Serif" w:hAnsi="MS Sans Serif"/>
              <w:b/>
              <w:sz w:val="20"/>
              <w:szCs w:val="20"/>
              <w:lang w:val="en-US"/>
            </w:rPr>
            <w:t xml:space="preserve">CODIGO: </w:t>
          </w:r>
          <w:bookmarkStart w:id="6" w:name="_Hlk120696602"/>
          <w:r w:rsidR="00E846D8">
            <w:rPr>
              <w:rFonts w:ascii="MS Sans Serif" w:hAnsi="MS Sans Serif"/>
              <w:b/>
              <w:sz w:val="20"/>
              <w:szCs w:val="20"/>
              <w:lang w:val="en-US"/>
            </w:rPr>
            <w:t>ES</w:t>
          </w:r>
          <w:r>
            <w:rPr>
              <w:rFonts w:ascii="MS Sans Serif" w:hAnsi="MS Sans Serif"/>
              <w:b/>
              <w:sz w:val="20"/>
              <w:szCs w:val="20"/>
              <w:lang w:val="en-US"/>
            </w:rPr>
            <w:t>-</w:t>
          </w:r>
          <w:r w:rsidRPr="00FF5E7B">
            <w:rPr>
              <w:rFonts w:ascii="MS Sans Serif" w:hAnsi="MS Sans Serif"/>
              <w:b/>
              <w:sz w:val="20"/>
              <w:szCs w:val="20"/>
              <w:lang w:val="en-US"/>
            </w:rPr>
            <w:t>P</w:t>
          </w:r>
          <w:r w:rsidR="00361F37">
            <w:rPr>
              <w:rFonts w:ascii="MS Sans Serif" w:hAnsi="MS Sans Serif"/>
              <w:b/>
              <w:sz w:val="20"/>
              <w:szCs w:val="20"/>
              <w:lang w:val="en-US"/>
            </w:rPr>
            <w:t>C</w:t>
          </w:r>
          <w:r w:rsidRPr="00FF5E7B">
            <w:rPr>
              <w:rFonts w:ascii="MS Sans Serif" w:hAnsi="MS Sans Serif"/>
              <w:b/>
              <w:sz w:val="20"/>
              <w:szCs w:val="20"/>
              <w:lang w:val="en-US"/>
            </w:rPr>
            <w:t>-0</w:t>
          </w:r>
          <w:r w:rsidR="00E846D8">
            <w:rPr>
              <w:rFonts w:ascii="MS Sans Serif" w:hAnsi="MS Sans Serif"/>
              <w:b/>
              <w:sz w:val="20"/>
              <w:szCs w:val="20"/>
              <w:lang w:val="en-US"/>
            </w:rPr>
            <w:t>4</w:t>
          </w:r>
          <w:bookmarkEnd w:id="6"/>
        </w:p>
      </w:tc>
    </w:tr>
    <w:tr w:rsidR="00355120" w:rsidRPr="008A1CEE" w14:paraId="4181E120" w14:textId="77777777" w:rsidTr="00361F37">
      <w:trPr>
        <w:trHeight w:val="266"/>
        <w:jc w:val="center"/>
      </w:trPr>
      <w:tc>
        <w:tcPr>
          <w:tcW w:w="1985" w:type="dxa"/>
          <w:vMerge/>
          <w:shd w:val="clear" w:color="auto" w:fill="auto"/>
          <w:vAlign w:val="center"/>
        </w:tcPr>
        <w:p w14:paraId="5BD66D25" w14:textId="77777777" w:rsidR="00355120" w:rsidRPr="008A1CEE" w:rsidRDefault="00355120" w:rsidP="00355120">
          <w:pPr>
            <w:tabs>
              <w:tab w:val="center" w:pos="4252"/>
              <w:tab w:val="right" w:pos="8504"/>
            </w:tabs>
            <w:jc w:val="center"/>
            <w:rPr>
              <w:rFonts w:ascii="MS Sans Serif" w:hAnsi="MS Sans Serif"/>
              <w:lang w:val="en-US"/>
            </w:rPr>
          </w:pPr>
        </w:p>
      </w:tc>
      <w:tc>
        <w:tcPr>
          <w:tcW w:w="5954" w:type="dxa"/>
          <w:vMerge/>
          <w:shd w:val="clear" w:color="auto" w:fill="auto"/>
          <w:vAlign w:val="center"/>
        </w:tcPr>
        <w:p w14:paraId="4C261CA0" w14:textId="77777777" w:rsidR="00355120" w:rsidRPr="008A1CEE" w:rsidRDefault="00355120" w:rsidP="00355120">
          <w:pPr>
            <w:tabs>
              <w:tab w:val="center" w:pos="4252"/>
              <w:tab w:val="right" w:pos="8504"/>
            </w:tabs>
            <w:jc w:val="center"/>
            <w:rPr>
              <w:rFonts w:ascii="MS Sans Serif" w:hAnsi="MS Sans Serif"/>
              <w:b/>
              <w:lang w:val="en-US"/>
            </w:rPr>
          </w:pPr>
        </w:p>
      </w:tc>
      <w:tc>
        <w:tcPr>
          <w:tcW w:w="2126" w:type="dxa"/>
          <w:shd w:val="clear" w:color="auto" w:fill="auto"/>
          <w:vAlign w:val="center"/>
        </w:tcPr>
        <w:p w14:paraId="6D250D73" w14:textId="27825BF8" w:rsidR="00355120" w:rsidRPr="00FF5E7B" w:rsidRDefault="00355120" w:rsidP="00355120">
          <w:pPr>
            <w:tabs>
              <w:tab w:val="center" w:pos="4252"/>
              <w:tab w:val="right" w:pos="8504"/>
            </w:tabs>
            <w:jc w:val="center"/>
            <w:rPr>
              <w:rFonts w:ascii="MS Sans Serif" w:hAnsi="MS Sans Serif"/>
              <w:b/>
              <w:sz w:val="20"/>
              <w:szCs w:val="20"/>
              <w:lang w:val="en-US"/>
            </w:rPr>
          </w:pPr>
          <w:r w:rsidRPr="00FF5E7B">
            <w:rPr>
              <w:rFonts w:ascii="MS Sans Serif" w:hAnsi="MS Sans Serif"/>
              <w:b/>
              <w:sz w:val="20"/>
              <w:szCs w:val="20"/>
              <w:lang w:val="en-US"/>
            </w:rPr>
            <w:t>VERSION: 0</w:t>
          </w:r>
          <w:r w:rsidR="00361F37">
            <w:rPr>
              <w:rFonts w:ascii="MS Sans Serif" w:hAnsi="MS Sans Serif"/>
              <w:b/>
              <w:sz w:val="20"/>
              <w:szCs w:val="20"/>
              <w:lang w:val="en-US"/>
            </w:rPr>
            <w:t>2</w:t>
          </w:r>
        </w:p>
      </w:tc>
    </w:tr>
    <w:tr w:rsidR="00355120" w:rsidRPr="008A1CEE" w14:paraId="33F7FC3D" w14:textId="77777777" w:rsidTr="00361F37">
      <w:trPr>
        <w:trHeight w:val="283"/>
        <w:jc w:val="center"/>
      </w:trPr>
      <w:tc>
        <w:tcPr>
          <w:tcW w:w="1985" w:type="dxa"/>
          <w:vMerge/>
          <w:shd w:val="clear" w:color="auto" w:fill="auto"/>
          <w:vAlign w:val="center"/>
        </w:tcPr>
        <w:p w14:paraId="2EA65547" w14:textId="77777777" w:rsidR="00355120" w:rsidRPr="008A1CEE" w:rsidRDefault="00355120" w:rsidP="00355120">
          <w:pPr>
            <w:tabs>
              <w:tab w:val="center" w:pos="4252"/>
              <w:tab w:val="right" w:pos="8504"/>
            </w:tabs>
            <w:jc w:val="center"/>
            <w:rPr>
              <w:rFonts w:ascii="MS Sans Serif" w:hAnsi="MS Sans Serif"/>
              <w:lang w:val="en-US"/>
            </w:rPr>
          </w:pPr>
        </w:p>
      </w:tc>
      <w:tc>
        <w:tcPr>
          <w:tcW w:w="5954" w:type="dxa"/>
          <w:vMerge/>
          <w:shd w:val="clear" w:color="auto" w:fill="auto"/>
          <w:vAlign w:val="center"/>
        </w:tcPr>
        <w:p w14:paraId="3E2257AA" w14:textId="77777777" w:rsidR="00355120" w:rsidRPr="008A1CEE" w:rsidRDefault="00355120" w:rsidP="00355120">
          <w:pPr>
            <w:tabs>
              <w:tab w:val="center" w:pos="4252"/>
              <w:tab w:val="right" w:pos="8504"/>
            </w:tabs>
            <w:jc w:val="center"/>
            <w:rPr>
              <w:rFonts w:ascii="MS Sans Serif" w:hAnsi="MS Sans Serif"/>
              <w:b/>
              <w:lang w:val="en-US"/>
            </w:rPr>
          </w:pPr>
        </w:p>
      </w:tc>
      <w:tc>
        <w:tcPr>
          <w:tcW w:w="2126" w:type="dxa"/>
          <w:shd w:val="clear" w:color="auto" w:fill="auto"/>
          <w:vAlign w:val="center"/>
        </w:tcPr>
        <w:p w14:paraId="4689EA8D" w14:textId="6118839F" w:rsidR="00355120" w:rsidRPr="00FF5E7B" w:rsidRDefault="00355120" w:rsidP="00355120">
          <w:pPr>
            <w:tabs>
              <w:tab w:val="center" w:pos="4252"/>
              <w:tab w:val="right" w:pos="8504"/>
            </w:tabs>
            <w:jc w:val="center"/>
            <w:rPr>
              <w:rFonts w:ascii="MS Sans Serif" w:hAnsi="MS Sans Serif"/>
              <w:b/>
              <w:sz w:val="20"/>
              <w:szCs w:val="20"/>
              <w:lang w:val="en-US"/>
            </w:rPr>
          </w:pPr>
          <w:r w:rsidRPr="00FF5E7B">
            <w:rPr>
              <w:rFonts w:ascii="MS Sans Serif" w:hAnsi="MS Sans Serif"/>
              <w:b/>
              <w:sz w:val="20"/>
              <w:szCs w:val="20"/>
              <w:lang w:val="en-US"/>
            </w:rPr>
            <w:t xml:space="preserve">FECHA: </w:t>
          </w:r>
          <w:r w:rsidR="00361F37">
            <w:rPr>
              <w:rFonts w:ascii="MS Sans Serif" w:hAnsi="MS Sans Serif"/>
              <w:b/>
              <w:sz w:val="20"/>
              <w:szCs w:val="20"/>
              <w:lang w:val="en-US"/>
            </w:rPr>
            <w:t>2</w:t>
          </w:r>
          <w:r w:rsidR="00BB0134">
            <w:rPr>
              <w:rFonts w:ascii="MS Sans Serif" w:hAnsi="MS Sans Serif"/>
              <w:b/>
              <w:sz w:val="20"/>
              <w:szCs w:val="20"/>
              <w:lang w:val="en-US"/>
            </w:rPr>
            <w:t>2</w:t>
          </w:r>
          <w:r w:rsidRPr="00FF5E7B">
            <w:rPr>
              <w:rFonts w:ascii="MS Sans Serif" w:hAnsi="MS Sans Serif"/>
              <w:b/>
              <w:sz w:val="20"/>
              <w:szCs w:val="20"/>
              <w:lang w:val="en-US"/>
            </w:rPr>
            <w:t>/0</w:t>
          </w:r>
          <w:r w:rsidR="00361F37">
            <w:rPr>
              <w:rFonts w:ascii="MS Sans Serif" w:hAnsi="MS Sans Serif"/>
              <w:b/>
              <w:sz w:val="20"/>
              <w:szCs w:val="20"/>
              <w:lang w:val="en-US"/>
            </w:rPr>
            <w:t>3</w:t>
          </w:r>
          <w:r w:rsidRPr="00FF5E7B">
            <w:rPr>
              <w:rFonts w:ascii="MS Sans Serif" w:hAnsi="MS Sans Serif"/>
              <w:b/>
              <w:sz w:val="20"/>
              <w:szCs w:val="20"/>
              <w:lang w:val="en-US"/>
            </w:rPr>
            <w:t>/202</w:t>
          </w:r>
          <w:r w:rsidR="00BB0134">
            <w:rPr>
              <w:rFonts w:ascii="MS Sans Serif" w:hAnsi="MS Sans Serif"/>
              <w:b/>
              <w:sz w:val="20"/>
              <w:szCs w:val="20"/>
              <w:lang w:val="en-US"/>
            </w:rPr>
            <w:t>4</w:t>
          </w:r>
        </w:p>
      </w:tc>
    </w:tr>
    <w:bookmarkEnd w:id="4"/>
  </w:tbl>
  <w:p w14:paraId="1CB3349F" w14:textId="77777777" w:rsidR="00355120" w:rsidRDefault="0035512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0A5D02"/>
    <w:multiLevelType w:val="hybridMultilevel"/>
    <w:tmpl w:val="88884662"/>
    <w:lvl w:ilvl="0" w:tplc="56A6A23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240A0015">
      <w:start w:val="1"/>
      <w:numFmt w:val="upp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DC11118"/>
    <w:multiLevelType w:val="hybridMultilevel"/>
    <w:tmpl w:val="7152E53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upp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E036CE3"/>
    <w:multiLevelType w:val="hybridMultilevel"/>
    <w:tmpl w:val="3880EF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E5D5A"/>
    <w:multiLevelType w:val="hybridMultilevel"/>
    <w:tmpl w:val="C4B01EC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3742891">
    <w:abstractNumId w:val="0"/>
  </w:num>
  <w:num w:numId="2" w16cid:durableId="1100756577">
    <w:abstractNumId w:val="3"/>
  </w:num>
  <w:num w:numId="3" w16cid:durableId="86080522">
    <w:abstractNumId w:val="2"/>
  </w:num>
  <w:num w:numId="4" w16cid:durableId="21711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6DE"/>
    <w:rsid w:val="000031E4"/>
    <w:rsid w:val="00013144"/>
    <w:rsid w:val="00046DB7"/>
    <w:rsid w:val="00060FDC"/>
    <w:rsid w:val="0008176A"/>
    <w:rsid w:val="00083C88"/>
    <w:rsid w:val="000F1998"/>
    <w:rsid w:val="000F7180"/>
    <w:rsid w:val="001035F4"/>
    <w:rsid w:val="001331DA"/>
    <w:rsid w:val="00135409"/>
    <w:rsid w:val="00135E52"/>
    <w:rsid w:val="00170136"/>
    <w:rsid w:val="00176DB0"/>
    <w:rsid w:val="001A51E0"/>
    <w:rsid w:val="001B06B0"/>
    <w:rsid w:val="001C72B3"/>
    <w:rsid w:val="001E459B"/>
    <w:rsid w:val="0025270D"/>
    <w:rsid w:val="002B2E8B"/>
    <w:rsid w:val="002C3A95"/>
    <w:rsid w:val="002D01C7"/>
    <w:rsid w:val="002E6686"/>
    <w:rsid w:val="00353DF6"/>
    <w:rsid w:val="00355120"/>
    <w:rsid w:val="00361F37"/>
    <w:rsid w:val="003840E0"/>
    <w:rsid w:val="003A3471"/>
    <w:rsid w:val="003B1C5B"/>
    <w:rsid w:val="003C4673"/>
    <w:rsid w:val="00401924"/>
    <w:rsid w:val="0040542E"/>
    <w:rsid w:val="00421777"/>
    <w:rsid w:val="0043407B"/>
    <w:rsid w:val="00437B64"/>
    <w:rsid w:val="00463A59"/>
    <w:rsid w:val="004B056E"/>
    <w:rsid w:val="004B46DE"/>
    <w:rsid w:val="004D1C0D"/>
    <w:rsid w:val="005141F9"/>
    <w:rsid w:val="005264DB"/>
    <w:rsid w:val="00527EB3"/>
    <w:rsid w:val="0053173F"/>
    <w:rsid w:val="00583B89"/>
    <w:rsid w:val="00602566"/>
    <w:rsid w:val="0063193C"/>
    <w:rsid w:val="006551CD"/>
    <w:rsid w:val="006B09A1"/>
    <w:rsid w:val="00726631"/>
    <w:rsid w:val="007816F7"/>
    <w:rsid w:val="0078427B"/>
    <w:rsid w:val="00787124"/>
    <w:rsid w:val="007A3915"/>
    <w:rsid w:val="007B178B"/>
    <w:rsid w:val="007D5442"/>
    <w:rsid w:val="007F7453"/>
    <w:rsid w:val="008109EC"/>
    <w:rsid w:val="0085785F"/>
    <w:rsid w:val="008724DB"/>
    <w:rsid w:val="008929C9"/>
    <w:rsid w:val="008C0A6C"/>
    <w:rsid w:val="008F1A2D"/>
    <w:rsid w:val="0090741B"/>
    <w:rsid w:val="00937710"/>
    <w:rsid w:val="009726AF"/>
    <w:rsid w:val="009B2FBF"/>
    <w:rsid w:val="009F3F0C"/>
    <w:rsid w:val="00A21E73"/>
    <w:rsid w:val="00A23859"/>
    <w:rsid w:val="00A3751E"/>
    <w:rsid w:val="00A472E9"/>
    <w:rsid w:val="00A652F8"/>
    <w:rsid w:val="00A718C8"/>
    <w:rsid w:val="00AE3697"/>
    <w:rsid w:val="00B064D8"/>
    <w:rsid w:val="00B1620F"/>
    <w:rsid w:val="00B26D8A"/>
    <w:rsid w:val="00B553CA"/>
    <w:rsid w:val="00B655D7"/>
    <w:rsid w:val="00B75C62"/>
    <w:rsid w:val="00BB0134"/>
    <w:rsid w:val="00BB226F"/>
    <w:rsid w:val="00C0447D"/>
    <w:rsid w:val="00C271E3"/>
    <w:rsid w:val="00CC12D9"/>
    <w:rsid w:val="00CE6AA5"/>
    <w:rsid w:val="00D20CD1"/>
    <w:rsid w:val="00D27164"/>
    <w:rsid w:val="00D32323"/>
    <w:rsid w:val="00D611EF"/>
    <w:rsid w:val="00D76E76"/>
    <w:rsid w:val="00D9649C"/>
    <w:rsid w:val="00DB3081"/>
    <w:rsid w:val="00E13ADA"/>
    <w:rsid w:val="00E23C44"/>
    <w:rsid w:val="00E33B9E"/>
    <w:rsid w:val="00E846D8"/>
    <w:rsid w:val="00F35302"/>
    <w:rsid w:val="00F37C6C"/>
    <w:rsid w:val="00F44766"/>
    <w:rsid w:val="00F5466C"/>
    <w:rsid w:val="00F600F1"/>
    <w:rsid w:val="00F607A0"/>
    <w:rsid w:val="00F86FDE"/>
    <w:rsid w:val="00F9597D"/>
    <w:rsid w:val="00FF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6ECF56"/>
  <w15:docId w15:val="{F97A7AAF-1C73-4ACE-A364-D9C93A625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51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5120"/>
  </w:style>
  <w:style w:type="paragraph" w:styleId="Piedepgina">
    <w:name w:val="footer"/>
    <w:basedOn w:val="Normal"/>
    <w:link w:val="PiedepginaCar"/>
    <w:uiPriority w:val="99"/>
    <w:unhideWhenUsed/>
    <w:rsid w:val="003551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5120"/>
  </w:style>
  <w:style w:type="paragraph" w:styleId="Prrafodelista">
    <w:name w:val="List Paragraph"/>
    <w:basedOn w:val="Normal"/>
    <w:uiPriority w:val="34"/>
    <w:qFormat/>
    <w:rsid w:val="008929C9"/>
    <w:pPr>
      <w:ind w:left="720"/>
      <w:contextualSpacing/>
    </w:pPr>
  </w:style>
  <w:style w:type="paragraph" w:customStyle="1" w:styleId="Default">
    <w:name w:val="Default"/>
    <w:rsid w:val="002D01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0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4091</TotalTime>
  <Pages>3</Pages>
  <Words>883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Adriana</cp:lastModifiedBy>
  <cp:revision>19</cp:revision>
  <dcterms:created xsi:type="dcterms:W3CDTF">2022-11-28T00:23:00Z</dcterms:created>
  <dcterms:modified xsi:type="dcterms:W3CDTF">2024-08-23T21:44:00Z</dcterms:modified>
</cp:coreProperties>
</file>