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40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038860" cy="1370965"/>
            <wp:effectExtent b="0" l="0" r="0" t="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370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46356</wp:posOffset>
                </wp:positionH>
                <wp:positionV relativeFrom="paragraph">
                  <wp:posOffset>80010</wp:posOffset>
                </wp:positionV>
                <wp:extent cx="3200400" cy="45720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Trebuchet MS" w:hAnsi="Trebuchet MS"/>
                                <w:color w:val="000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1488777" w:rsidRPr="000000-1">
                              <w:rPr>
                                <w:rFonts w:ascii="Trebuchet MS" w:hAnsi="Trebuchet MS"/>
                                <w:b w:val="1"/>
                                <w:color w:val="000080"/>
                                <w:w w:val="100"/>
                                <w:position w:val="-1"/>
                                <w:sz w:val="4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 O J A    D E   V I D A</w:t>
                            </w:r>
                            <w:r w:rsidDel="000000-1" w:rsidR="11488777" w:rsidRPr="000000-1">
                              <w:rPr>
                                <w:rFonts w:ascii="Trebuchet MS" w:hAnsi="Trebuchet MS"/>
                                <w:color w:val="000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46356</wp:posOffset>
                </wp:positionH>
                <wp:positionV relativeFrom="paragraph">
                  <wp:posOffset>80010</wp:posOffset>
                </wp:positionV>
                <wp:extent cx="3200400" cy="4572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-347343</wp:posOffset>
                </wp:positionH>
                <wp:positionV relativeFrom="paragraph">
                  <wp:posOffset>44450</wp:posOffset>
                </wp:positionV>
                <wp:extent cx="4317365" cy="81153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365" cy="81153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D31885" w:rsidRDefault="00000000" w:rsidRPr="00000000">
                            <w:pPr>
                              <w:pStyle w:val="Título6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38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3834373" w:rsidRPr="000000-1">
                              <w:rPr>
                                <w:b w:val="1"/>
                                <w:w w:val="100"/>
                                <w:position w:val="-1"/>
                                <w:sz w:val="38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HENRY ALONSO GONZALEZ GARZON</w:t>
                            </w:r>
                            <w:r w:rsidDel="000000-1" w:rsidR="11488777" w:rsidRPr="08535355">
                              <w:rPr>
                                <w:b w:val="1"/>
                                <w:w w:val="100"/>
                                <w:position w:val="-1"/>
                                <w:sz w:val="38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-347343</wp:posOffset>
                </wp:positionH>
                <wp:positionV relativeFrom="paragraph">
                  <wp:posOffset>44450</wp:posOffset>
                </wp:positionV>
                <wp:extent cx="4317365" cy="81153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7365" cy="811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40"/>
        </w:tabs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Datos Personales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6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-347344</wp:posOffset>
                </wp:positionH>
                <wp:positionV relativeFrom="paragraph">
                  <wp:posOffset>41910</wp:posOffset>
                </wp:positionV>
                <wp:extent cx="2337435" cy="3429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flipV="1" rot="21600000">
                          <a:off x="0" y="0"/>
                          <a:ext cx="2337435" cy="3429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1488777" w:rsidRPr="06834809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D  a  t  o  s    p  e  r  s  o  n  a  l  e 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-347344</wp:posOffset>
                </wp:positionH>
                <wp:positionV relativeFrom="paragraph">
                  <wp:posOffset>41910</wp:posOffset>
                </wp:positionV>
                <wp:extent cx="2337435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43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Cédula</w:t>
        <w:tab/>
        <w:tab/>
        <w:tab/>
        <w:tab/>
        <w:t xml:space="preserve">:</w:t>
        <w:tab/>
        <w:t xml:space="preserve">98.511.255 de Salgar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Fecha De Nacimiento</w:t>
        <w:tab/>
        <w:tab/>
        <w:t xml:space="preserve">:</w:t>
        <w:tab/>
        <w:t xml:space="preserve">26 de abril de 1977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Estado Civil</w:t>
        <w:tab/>
        <w:tab/>
        <w:tab/>
        <w:t xml:space="preserve">:</w:t>
        <w:tab/>
        <w:t xml:space="preserve">Soltero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Dirección</w:t>
        <w:tab/>
        <w:tab/>
        <w:tab/>
        <w:tab/>
        <w:t xml:space="preserve">:</w:t>
        <w:tab/>
        <w:t xml:space="preserve">Calle 63A Nro. 59A-49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Barrio                               :      Calatrava (Itagüí)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604-2097719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Celular</w:t>
        <w:tab/>
        <w:tab/>
        <w:tab/>
        <w:tab/>
        <w:t xml:space="preserve">: </w:t>
        <w:tab/>
        <w:t xml:space="preserve">311-4901132</w:t>
        <w:tab/>
        <w:tab/>
        <w:tab/>
      </w:r>
    </w:p>
    <w:p w:rsidR="00000000" w:rsidDel="00000000" w:rsidP="00000000" w:rsidRDefault="00000000" w:rsidRPr="00000000" w14:paraId="0000001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80"/>
          <w:sz w:val="32"/>
          <w:szCs w:val="32"/>
          <w:u w:val="none"/>
          <w:shd w:fill="auto" w:val="clear"/>
          <w:vertAlign w:val="baseline"/>
          <w:rtl w:val="0"/>
        </w:rPr>
        <w:t xml:space="preserve">Estudios Realizados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-347344</wp:posOffset>
                </wp:positionH>
                <wp:positionV relativeFrom="paragraph">
                  <wp:posOffset>-1904</wp:posOffset>
                </wp:positionV>
                <wp:extent cx="3090545" cy="34290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 flipV="1" rot="21600000">
                          <a:off x="0" y="0"/>
                          <a:ext cx="3090545" cy="3429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E  s  t  u  d  i  o  s    R  e  a  l  i  z  a  d  o  s </w:t>
                            </w:r>
                            <w:r w:rsidDel="000000-1" w:rsidR="11488777" w:rsidRPr="06834809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-347344</wp:posOffset>
                </wp:positionH>
                <wp:positionV relativeFrom="paragraph">
                  <wp:posOffset>-1904</wp:posOffset>
                </wp:positionV>
                <wp:extent cx="3090545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054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32" w:right="-1083" w:hanging="2832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Primaria</w:t>
        <w:tab/>
        <w:tab/>
        <w:t xml:space="preserve">: Escuela Rural Integrada Epifanio Mejía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32" w:right="-1083" w:hanging="2832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                                         Salgar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32" w:right="-1083" w:hanging="2832"/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Bachiller                          : Idem Avelino Saldarriaga Gaviria de Itagui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86" w:firstLine="0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80"/>
          <w:sz w:val="32"/>
          <w:szCs w:val="32"/>
          <w:vertAlign w:val="baseline"/>
          <w:rtl w:val="0"/>
        </w:rPr>
        <w:t xml:space="preserve">Experiencia Laboral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-224154</wp:posOffset>
                </wp:positionH>
                <wp:positionV relativeFrom="paragraph">
                  <wp:posOffset>53975</wp:posOffset>
                </wp:positionV>
                <wp:extent cx="2468880" cy="27432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7432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1488777" w:rsidRPr="03671933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E  p  e  r  i  e  n  c  i  a    l  a  b  o  r  a  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-224154</wp:posOffset>
                </wp:positionH>
                <wp:positionV relativeFrom="paragraph">
                  <wp:posOffset>53975</wp:posOffset>
                </wp:positionV>
                <wp:extent cx="2468880" cy="27432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8880" cy="274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Bancahs Valores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Conductor (Escolta)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Williston Muriel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320-6839119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</w:t>
        <w:tab/>
        <w:t xml:space="preserve">Actualmente (2 años)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Seraciss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Conductor (Escolta)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Iván Darío Agudelo Zapata (senador)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314-8899181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</w:t>
        <w:tab/>
        <w:t xml:space="preserve">6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Transportes Salgar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Efraín Carmona Loaiza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311-6300380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</w:t>
        <w:tab/>
        <w:t xml:space="preserve">3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Transportes Támesis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Sotrauraba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3611790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</w:t>
        <w:tab/>
        <w:t xml:space="preserve">4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Rápido la Santa María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1083"/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    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Efraín Carmona Loaiza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</w:t>
        <w:tab/>
        <w:t xml:space="preserve">311-6300380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</w:t>
        <w:tab/>
        <w:t xml:space="preserve">8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Empresa</w:t>
        <w:tab/>
        <w:tab/>
        <w:tab/>
        <w:tab/>
        <w:t xml:space="preserve">:        Vía Terrestre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  <w:tab/>
        <w:tab/>
        <w:tab/>
        <w:t xml:space="preserve">:       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Jefe Inmediato</w:t>
        <w:tab/>
        <w:tab/>
        <w:tab/>
        <w:t xml:space="preserve">:        Juan Esteban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  <w:tab/>
        <w:tab/>
        <w:tab/>
        <w:tab/>
        <w:t xml:space="preserve">:        321-831-98-72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Tiempo laborado</w:t>
        <w:tab/>
        <w:tab/>
        <w:t xml:space="preserve">:        1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80"/>
          <w:sz w:val="32"/>
          <w:szCs w:val="32"/>
          <w:vertAlign w:val="baseline"/>
          <w:rtl w:val="0"/>
        </w:rPr>
        <w:t xml:space="preserve">Referencias Familiares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26669</wp:posOffset>
                </wp:positionV>
                <wp:extent cx="3429000" cy="23749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49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R  e  f  e  r  e  n  c  i  a  s    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F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 a  m  i  l  i  a  r  e 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26669</wp:posOffset>
                </wp:positionV>
                <wp:extent cx="3429000" cy="23749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237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Nombre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Gloria Nancy González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Parentesco</w:t>
        <w:tab/>
        <w:tab/>
        <w:tab/>
        <w:t xml:space="preserve">:</w:t>
        <w:tab/>
        <w:t xml:space="preserve">Hermana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321-4243313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Nombre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Martha González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Parentesco</w:t>
        <w:tab/>
        <w:tab/>
        <w:tab/>
        <w:t xml:space="preserve">:</w:t>
        <w:tab/>
        <w:t xml:space="preserve">Hermana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Teléfono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  <w:t xml:space="preserve">317-5351450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80"/>
          <w:sz w:val="32"/>
          <w:szCs w:val="32"/>
          <w:vertAlign w:val="baseline"/>
          <w:rtl w:val="0"/>
        </w:rPr>
        <w:t xml:space="preserve">Referencias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70485</wp:posOffset>
                </wp:positionV>
                <wp:extent cx="3749040" cy="22860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</w:pP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R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e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f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e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r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e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n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c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i  a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s  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P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e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r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s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o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n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a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l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e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</w:t>
                            </w:r>
                            <w:r w:rsidDel="000000-1" w:rsidR="11488777" w:rsidRPr="12197952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>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70485</wp:posOffset>
                </wp:positionV>
                <wp:extent cx="3749040" cy="2286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904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jc w:val="both"/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Nombre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Guillermo de Jesús Casas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  <w:tab/>
        <w:tab/>
        <w:tab/>
        <w:t xml:space="preserve">:</w:t>
        <w:tab/>
        <w:t xml:space="preserve">Jefe de Salud Ocupacional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Celular                             :       322-6856583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65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rebuchet MS" w:cs="Trebuchet MS" w:eastAsia="Trebuchet MS" w:hAnsi="Trebuchet MS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Nombre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Nelson Hincapié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  <w:tab/>
        <w:tab/>
        <w:tab/>
        <w:t xml:space="preserve">:</w:t>
        <w:tab/>
        <w:t xml:space="preserve">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Celular                             :       312-8837878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Nombre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vertAlign w:val="baseline"/>
          <w:rtl w:val="0"/>
        </w:rPr>
        <w:tab/>
        <w:tab/>
        <w:tab/>
        <w:tab/>
        <w:t xml:space="preserve">: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 Diego Gutiérrez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Cargo</w:t>
        <w:tab/>
        <w:tab/>
        <w:tab/>
        <w:tab/>
        <w:t xml:space="preserve">:</w:t>
        <w:tab/>
        <w:t xml:space="preserve">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Celular                             :       312-8874183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rebuchet MS" w:cs="Trebuchet MS" w:eastAsia="Trebuchet MS" w:hAnsi="Trebuchet MS"/>
          <w:b w:val="0"/>
          <w:color w:val="00008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80"/>
          <w:sz w:val="32"/>
          <w:szCs w:val="32"/>
          <w:vertAlign w:val="baseline"/>
          <w:rtl w:val="0"/>
        </w:rPr>
        <w:t xml:space="preserve">Principales Fortalezas Y Habilidades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-588644</wp:posOffset>
                </wp:positionH>
                <wp:positionV relativeFrom="paragraph">
                  <wp:posOffset>131445</wp:posOffset>
                </wp:positionV>
                <wp:extent cx="3749040" cy="22860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228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1488777" w:rsidRPr="11606280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-588644</wp:posOffset>
                </wp:positionH>
                <wp:positionV relativeFrom="paragraph">
                  <wp:posOffset>131445</wp:posOffset>
                </wp:positionV>
                <wp:extent cx="3749040" cy="2286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904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color w:val="0000ff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-1904</wp:posOffset>
                </wp:positionV>
                <wp:extent cx="5938520" cy="35560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520" cy="3556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AF4E09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P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r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I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c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I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p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a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l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e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s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   F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o  r  t  a  l  e  z  a  s  y     H  a 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b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I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l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I 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d</w:t>
                            </w:r>
                            <w:r w:rsidDel="000000-1" w:rsidR="11488777" w:rsidRPr="000000-1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 a  d  e  s</w:t>
                            </w:r>
                            <w:r w:rsidDel="000000-1" w:rsidR="11488777" w:rsidRPr="08806235">
                              <w:rPr>
                                <w:rFonts w:ascii="Arial" w:hAnsi="Arial"/>
                                <w:color w:val="666699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499180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-279399</wp:posOffset>
                </wp:positionH>
                <wp:positionV relativeFrom="paragraph">
                  <wp:posOffset>-1904</wp:posOffset>
                </wp:positionV>
                <wp:extent cx="5938520" cy="3556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852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right" w:leader="none" w:pos="8840"/>
        </w:tabs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right" w:leader="none" w:pos="8840"/>
        </w:tabs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right" w:leader="none" w:pos="8840"/>
        </w:tabs>
        <w:jc w:val="both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Disciplina, perseverancia, responsabilidad, honestidad, respeto hacia los demás, compromiso con el trabajo, empeño por aprender y realizar correctamente las funciones asignadas, recursividad, adaptabilidad, capacidad para trabajar en equipo, buenas relaciones interpersonales, buena presentación personal.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HENRY ALONSO GONZALEZ GARZON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vertAlign w:val="baseline"/>
          <w:rtl w:val="0"/>
        </w:rPr>
        <w:t xml:space="preserve">CC.98.511.255 de Salgar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right" w:leader="none" w:pos="8840"/>
        </w:tabs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leader="none" w:pos="8840"/>
        </w:tabs>
        <w:spacing w:line="120" w:lineRule="auto"/>
        <w:rPr>
          <w:rFonts w:ascii="Trebuchet MS" w:cs="Trebuchet MS" w:eastAsia="Trebuchet MS" w:hAnsi="Trebuchet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2" w:w="12242" w:orient="portrait"/>
      <w:pgMar w:bottom="1985" w:top="1701" w:left="2268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HOJA DE VIDA</w: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-1329054</wp:posOffset>
              </wp:positionV>
              <wp:extent cx="7772400" cy="1279525"/>
              <wp:wrapNone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SpPr/>
                      <wps:spPr>
                        <a:xfrm flipH="1" rot="21600000">
                          <a:off x="6056" y="15408"/>
                          <a:ext cx="5752" cy="1439"/>
                        </a:xfrm>
                        <a:prstGeom prst="rtTriangle"/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b="100000" l="100000" r="100000" t="100000"/>
                          </a:path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SpPr/>
                      <wps:spPr>
                        <a:xfrm flipH="1" rot="21600000">
                          <a:off x="-432" y="15264"/>
                          <a:ext cx="11503" cy="1007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SpPr/>
                      <wps:spPr>
                        <a:xfrm flipH="1" rot="21600000">
                          <a:off x="-432" y="15696"/>
                          <a:ext cx="9880" cy="1151"/>
                        </a:xfrm>
                        <a:prstGeom prst="parallelogram"/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b="100000" l="100000" r="100000" t="100000"/>
                          </a:path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-1329054</wp:posOffset>
              </wp:positionV>
              <wp:extent cx="7772400" cy="1279525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89520" cy="228600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GrpSpPr/>
                      <wpg:grpSpPr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16" cy="1872"/>
                          </a:xfrm>
                          <a:prstGeom prst="rtTriangle"/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lin ang="135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20" y="0"/>
                            <a:ext cx="11232" cy="1152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04" y="432"/>
                            <a:ext cx="9648" cy="1440"/>
                          </a:xfrm>
                          <a:prstGeom prst="parallelogram"/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/>
                            </a:path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SpPr/>
                        <wps:spPr>
                          <a:xfrm>
                            <a:off x="144" y="1584"/>
                            <a:ext cx="4303" cy="1008"/>
                          </a:xfrm>
                          <a:prstGeom prst="rect"/>
                          <a:gradFill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b="100000" l="100000" r="100000" t="100000"/>
                            </a:path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 flipH="1" rot="21600000">
                            <a:off x="2365" y="1584"/>
                            <a:ext cx="9299" cy="1728"/>
                          </a:xfrm>
                          <a:prstGeom prst="flowChartInputOutput"/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135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89520" cy="22860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9520" cy="2286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8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1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5" Type="http://schemas.openxmlformats.org/officeDocument/2006/relationships/image" Target="media/image7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103AC0A2-D2F1-4242-9E63-8605896E49DA}"/>
</file>

<file path=customXml/itemProps2.xml><?xml version="1.0" encoding="utf-8"?>
<ds:datastoreItem xmlns:ds="http://schemas.openxmlformats.org/officeDocument/2006/customXml" ds:itemID="{30F57E66-890C-4E5C-BDC2-5F4E4977FD1B}"/>
</file>

<file path=customXml/itemProps3.xml><?xml version="1.0" encoding="utf-8"?>
<ds:datastoreItem xmlns:ds="http://schemas.openxmlformats.org/officeDocument/2006/customXml" ds:itemID="{23B69909-3809-4D9E-88BC-280A919674B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</Properties>
</file>