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23" w:line="259" w:lineRule="auto"/>
        <w:ind w:left="14" w:firstLine="0"/>
        <w:jc w:val="left"/>
      </w:pPr>
      <w:r>
        <w:rPr>
          <w:rFonts w:ascii="Arial" w:eastAsia="Arial" w:cs="Arial" w:hAnsi="Arial"/>
        </w:rPr>
        <w:t xml:space="preserve"> </w:t>
      </w:r>
      <w:r>
        <w:t xml:space="preserve"> </w:t>
      </w:r>
    </w:p>
    <w:p>
      <w:pPr>
        <w:spacing w:after="0" w:line="259" w:lineRule="auto"/>
        <w:ind w:left="14" w:firstLine="0"/>
        <w:jc w:val="left"/>
      </w:pPr>
      <w:r>
        <w:rPr>
          <w:rFonts w:ascii="Arial" w:eastAsia="Arial" w:cs="Arial" w:hAnsi="Arial"/>
        </w:rPr>
        <w:t xml:space="preserve"> </w:t>
      </w: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2"/>
        <w:gridCol w:w="3243"/>
        <w:gridCol w:w="1577"/>
        <w:gridCol w:w="2129"/>
      </w:tblGrid>
      <w:tr>
        <w:trPr>
          <w:trHeight w:val="63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TRANSPORTE Y LOGISTICA SAM </w:t>
            </w:r>
          </w:p>
          <w:p>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901.684.888-6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Diego Alejandro bedoya</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rPr>
                <w:color w:val="333333"/>
              </w:rPr>
              <w:t>1039466819</w:t>
            </w:r>
            <w:r>
              <w:t xml:space="preserve">  </w:t>
            </w:r>
          </w:p>
        </w:tc>
      </w:tr>
    </w:tbl>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7"/>
        <w:gridCol w:w="3257"/>
        <w:gridCol w:w="1565"/>
        <w:gridCol w:w="2122"/>
      </w:tblGrid>
      <w:tr>
        <w:trPr>
          <w:trHeight w:val="346"/>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Carlos </w:t>
            </w:r>
            <w:r>
              <w:rPr>
                <w:rFonts w:hint="eastAsia"/>
              </w:rPr>
              <w:t xml:space="preserve">Andrés Usuga Maya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1.041.204.962</w:t>
            </w:r>
          </w:p>
        </w:tc>
      </w:tr>
      <w:tr>
        <w:trPr>
          <w:trHeight w:val="349"/>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312 297 7894</w:t>
            </w:r>
          </w:p>
        </w:tc>
      </w:tr>
      <w:tr>
        <w:trPr>
          <w:trHeight w:val="34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63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Carlos </w:t>
            </w:r>
            <w:r>
              <w:rPr>
                <w:rFonts w:hint="eastAsia"/>
              </w:rPr>
              <w:t xml:space="preserve">Andrés Usuga Maya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1.041.204.962</w:t>
            </w:r>
          </w:p>
        </w:tc>
      </w:tr>
    </w:tbl>
    <w:p>
      <w:pPr>
        <w:spacing w:after="0" w:line="259" w:lineRule="auto"/>
        <w:ind w:left="14" w:firstLine="0"/>
        <w:jc w:val="left"/>
      </w:pPr>
      <w:r>
        <w:t xml:space="preserve">  </w:t>
      </w:r>
    </w:p>
    <w:p>
      <w:pPr>
        <w:spacing w:after="4" w:line="242"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0" w:type="dxa"/>
          <w:bottom w:w="0" w:type="dxa"/>
          <w:right w:w="70" w:type="dxa"/>
        </w:tblCellMar>
      </w:tblPr>
      <w:tblGrid>
        <w:gridCol w:w="2511"/>
        <w:gridCol w:w="2387"/>
        <w:gridCol w:w="1947"/>
        <w:gridCol w:w="1484"/>
        <w:gridCol w:w="1172"/>
      </w:tblGrid>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06/03/2026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06/03/2026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07:00am</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Medellin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Guarne</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63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DOCUMENTO </w:t>
            </w:r>
          </w:p>
          <w:p>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pPr>
              <w:spacing w:after="0" w:line="259" w:lineRule="auto"/>
              <w:ind w:left="180" w:firstLine="0"/>
              <w:jc w:val="left"/>
            </w:pPr>
            <w:r>
              <w:t xml:space="preserve">NO:  </w:t>
            </w:r>
          </w:p>
        </w:tc>
      </w:tr>
      <w:tr>
        <w:trPr>
          <w:trHeight w:val="638"/>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Cristian Camilo pabon tangarife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w:t>
            </w:r>
          </w:p>
          <w:p>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tab/>
              <w:t xml:space="preserve"> </w:t>
            </w:r>
          </w:p>
        </w:tc>
      </w:tr>
    </w:tbl>
    <w:p>
      <w:pPr>
        <w:ind w:left="-5" w:right="11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pPr>
        <w:spacing w:after="0" w:line="259" w:lineRule="auto"/>
        <w:ind w:left="14" w:firstLine="0"/>
        <w:jc w:val="left"/>
      </w:pPr>
      <w:r>
        <w:rPr>
          <w:b/>
        </w:rPr>
        <w:t xml:space="preserve">CLÁUSULA TERCERA: OBLIGACIONES DEL CONTRATISTA: </w:t>
      </w:r>
      <w:r>
        <w:t xml:space="preserve">1. La obligación principal de  </w:t>
      </w:r>
    </w:p>
    <w:p>
      <w:pPr>
        <w:ind w:left="-5" w:right="22"/>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r>
        <w:t xml:space="preserve"> </w:t>
      </w:r>
    </w:p>
    <w:p>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pPr>
        <w:ind w:left="-5" w:right="22"/>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pPr>
        <w:ind w:left="-5" w:right="99"/>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pPr>
        <w:ind w:left="-5" w:right="22"/>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pPr>
        <w:ind w:left="-5" w:right="22"/>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pPr>
        <w:ind w:left="-5" w:right="186"/>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r>
        <w:t xml:space="preserve"> </w:t>
      </w:r>
    </w:p>
    <w:p>
      <w:pPr>
        <w:ind w:left="-5" w:right="219"/>
      </w:pPr>
      <w:r>
        <w:t xml:space="preserve">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pPr>
        <w:spacing w:after="4" w:line="242"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pPr>
        <w:spacing w:after="4" w:line="242"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pPr>
        <w:spacing w:after="4" w:line="242"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pPr>
        <w:spacing w:after="4" w:line="242"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pPr>
        <w:ind w:left="-5" w:right="349"/>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pPr>
        <w:ind w:left="-5" w:right="22"/>
      </w:pPr>
      <w:r>
        <w:t xml:space="preserve">Civil.  </w:t>
      </w:r>
    </w:p>
    <w:p>
      <w:pPr>
        <w:ind w:left="-5" w:right="125"/>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pPr>
        <w:spacing w:after="4" w:line="242" w:lineRule="auto"/>
        <w:ind w:left="-5"/>
        <w:jc w:val="left"/>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pPr>
        <w:spacing w:after="0" w:line="259" w:lineRule="auto"/>
        <w:ind w:left="14" w:firstLine="0"/>
        <w:jc w:val="left"/>
      </w:pPr>
      <w:r>
        <w:t xml:space="preserve">  </w:t>
      </w:r>
    </w:p>
    <w:p>
      <w:pPr>
        <w:spacing w:after="1" w:line="259" w:lineRule="auto"/>
        <w:ind w:left="14" w:firstLine="0"/>
        <w:jc w:val="left"/>
      </w:pPr>
      <w:r>
        <w:rPr>
          <w:sz w:val="21"/>
        </w:rPr>
        <w:t xml:space="preserve"> </w:t>
      </w:r>
      <w:r>
        <w:t xml:space="preserve"> </w:t>
      </w:r>
    </w:p>
    <w:p>
      <w:pPr>
        <w:ind w:left="-5" w:right="22"/>
      </w:pPr>
      <w:r>
        <w:t xml:space="preserve">En señal de aceptación este documento se suscribe en Medellín a los </w:t>
      </w:r>
      <w:r>
        <mc:AlternateContent>
          <mc:Choice Requires="wps">
            <w:drawing>
              <wp:inline distT="0" distB="0" distL="114298" distR="114298">
                <wp:extent cx="250825" cy="9192"/>
                <wp:effectExtent l="0" t="0" r="0" b="0"/>
                <wp:docPr id="8" name="Combinación 8"/>
                <wp:cNvGraphicFramePr>
                  <a:graphicFrameLocks noChangeAspect="0"/>
                </wp:cNvGraphicFramePr>
                <a:graphic>
                  <a:graphicData uri="http://schemas.microsoft.com/office/word/2010/wordprocessingGroup">
                    <wpg:wgp>
                      <wpg:cNvPr id="9" name="Combinación 9"/>
                      <wpg:cNvGrpSpPr/>
                      <wpg:grpSpPr>
                        <a:xfrm rot="0">
                          <a:off x="0" y="0"/>
                          <a:ext cx="250825" cy="9192"/>
                          <a:chOff x="0" y="0"/>
                          <a:chExt cx="250825" cy="9192"/>
                        </a:xfrm>
                        <a:prstGeom prst="rect"/>
                        <a:solidFill>
                          <a:srgbClr val="FFFFFF"/>
                        </a:solidFill>
                        <a:ln w="12700" cmpd="sng" cap="flat">
                          <a:solidFill>
                            <a:srgbClr val="000000"/>
                          </a:solidFill>
                          <a:prstDash val="solid"/>
                          <a:miter/>
                        </a:ln>
                      </wpg:grpSpPr>
                      <wps:wsp>
                        <wps:cNvPr id="10" name="曲线 10"/>
                        <wps:cNvSpPr/>
                        <wps:spPr>
                          <a:xfrm rot="0">
                            <a:off x="0" y="0"/>
                            <a:ext cx="250825" cy="9192"/>
                          </a:xfrm>
                          <a:custGeom>
                            <a:gdLst>
                              <a:gd name="T1" fmla="*/ 0 w 21600"/>
                              <a:gd name="T2" fmla="*/ 0 h 21600"/>
                              <a:gd name="T3" fmla="*/ 21600 w 21600"/>
                              <a:gd name="T4" fmla="*/ 21600 h 21600"/>
                            </a:gdLst>
                            <a:rect l="T1" t="T2" r="T3" b="T4"/>
                            <a:pathLst>
                              <a:path w="21600" h="21600">
                                <a:moveTo>
                                  <a:pt x="0" y="0"/>
                                </a:moveTo>
                                <a:lnTo>
                                  <a:pt x="21600" y="0"/>
                                </a:lnTo>
                                <a:lnTo>
                                  <a:pt x="21600" y="21600"/>
                                </a:lnTo>
                                <a:lnTo>
                                  <a:pt x="0" y="21600"/>
                                </a:lnTo>
                                <a:lnTo>
                                  <a:pt x="0" y="0"/>
                                </a:lnTo>
                              </a:path>
                            </a:pathLst>
                          </a:custGeom>
                          <a:solidFill>
                            <a:srgbClr val="000000"/>
                          </a:solidFill>
                          <a:ln w="0"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Combinación 11" o:spid="_x0000_s11" coordorigin="8148,7402" coordsize="395,14" style="width:19.750004pt;&#10;height:0.7238049pt;">
                <v:shape type="#_x0000_t0" id="曲线 12" o:spid="_x0000_s12" coordsize="395,14" path="m,l395,l395,14l,14l,e" style="position:absolute;&#10;left:8148;&#10;top:7402;&#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rPr>
          <w:sz w:val="21"/>
        </w:rPr>
        <w:t xml:space="preserve">___________________________________                                ___________________________________ </w:t>
      </w:r>
      <w:r>
        <w:t xml:space="preserve"> </w:t>
      </w:r>
    </w:p>
    <w:p>
      <w:pPr>
        <w:ind w:left="-5" w:right="22"/>
      </w:pPr>
      <w:r>
        <w:t xml:space="preserve">TRANSPORTE Y LOGISTICA SAM SAS                           </w:t>
      </w:r>
    </w:p>
    <w:p>
      <w:pPr>
        <w:ind w:left="-5" w:right="419"/>
      </w:pPr>
      <w:r>
        <w:drawing>
          <wp:anchor distT="0" distB="0" distL="114300" distR="114300" simplePos="0" relativeHeight="15" behindDoc="0" locked="0" layoutInCell="1" hidden="0" allowOverlap="0">
            <wp:simplePos x="0" y="0"/>
            <wp:positionH relativeFrom="column">
              <wp:posOffset>3718038</wp:posOffset>
            </wp:positionH>
            <wp:positionV relativeFrom="paragraph">
              <wp:posOffset>-910355</wp:posOffset>
            </wp:positionV>
            <wp:extent cx="1172098" cy="1088880"/>
            <wp:effectExtent l="0" t="0" r="0" b="0"/>
            <wp:wrapNone/>
            <wp:docPr id="13" name="Imagen 13"/>
            <wp:cNvGraphicFramePr>
              <a:graphicFrameLocks noChangeAspect="0"/>
            </wp:cNvGraphicFramePr>
            <a:graphic>
              <a:graphicData uri="http://schemas.openxmlformats.org/drawingml/2006/picture">
                <pic:pic>
                  <pic:nvPicPr>
                    <pic:cNvPr id="15" name="Imagen 15"/>
                    <pic:cNvPicPr/>
                  </pic:nvPicPr>
                  <pic:blipFill>
                    <a:blip r:embed="rId8"/>
                    <a:stretch>
                      <a:fillRect/>
                    </a:stretch>
                  </pic:blipFill>
                  <pic:spPr>
                    <a:xfrm rot="0">
                      <a:off x="0" y="0"/>
                      <a:ext cx="1172098" cy="1088880"/>
                    </a:xfrm>
                    <a:prstGeom prst="rect"/>
                    <a:noFill/>
                    <a:ln w="12700" cmpd="sng" cap="flat">
                      <a:noFill/>
                      <a:prstDash val="solid"/>
                      <a:miter/>
                    </a:ln>
                  </pic:spPr>
                </pic:pic>
              </a:graphicData>
            </a:graphic>
          </wp:anchor>
        </w:drawing>
      </w:r>
      <w:r>
        <w:t xml:space="preserve">                                                                                                       PROPIETARIO VEHICULO  CONTRATISTA                                                                              C.C :  </w:t>
      </w:r>
    </w:p>
    <w:p>
      <w:pPr>
        <w:ind w:left="-5" w:right="22"/>
      </w:pPr>
      <w:r>
        <w:t xml:space="preserve">NIT. 901684888-6  </w:t>
      </w:r>
    </w:p>
    <w:p>
      <w:pPr>
        <w:spacing w:after="0" w:line="259" w:lineRule="auto"/>
        <w:ind w:left="14" w:firstLine="0"/>
        <w:jc w:val="left"/>
      </w:pPr>
      <w:r>
        <w:t xml:space="preserve">  </w:t>
      </w:r>
    </w:p>
    <w:p>
      <w:pPr>
        <w:spacing w:after="0" w:line="259" w:lineRule="auto"/>
        <w:ind w:left="14" w:firstLine="0"/>
        <w:jc w:val="left"/>
      </w:pPr>
      <w:r>
        <w:t xml:space="preserve">  </w:t>
      </w:r>
    </w:p>
    <w:p>
      <w:pPr>
        <w:ind w:left="-5" w:right="22"/>
      </w:pPr>
      <w:r>
        <w:t xml:space="preserve">_____________________________________  </w:t>
      </w:r>
    </w:p>
    <w:p>
      <w:pPr>
        <w:ind w:left="-5" w:right="22"/>
      </w:pPr>
      <w:r>
        <w:t xml:space="preserve">CONTRATANTE  </w:t>
      </w:r>
    </w:p>
    <w:p>
      <w:pPr>
        <w:spacing w:after="0" w:line="259" w:lineRule="auto"/>
        <w:ind w:left="0" w:firstLine="0"/>
        <w:jc w:val="left"/>
      </w:pPr>
      <w:r>
        <w:t xml:space="preserve">C.C: </w:t>
      </w:r>
      <w:r>
        <w:rPr>
          <w:rFonts w:ascii="Arial" w:eastAsia="Arial" w:cs="Arial" w:hAnsi="Arial"/>
          <w:sz w:val="24"/>
        </w:rPr>
        <w:t>1.041.204.962</w:t>
      </w:r>
      <w:bookmarkStart w:id="0" w:name="_GoBack"/>
      <w:bookmarkEnd w:id="0"/>
    </w:p>
    <w:sectPr>
      <w:headerReference w:type="default" r:id="rId2"/>
      <w:headerReference w:type="even" r:id="rId3"/>
      <w:headerReference w:type="first" r:id="rId4"/>
      <w:footerReference w:type="default" r:id="rId5"/>
      <w:footerReference w:type="even" r:id="rId6"/>
      <w:footerReference w:type="first" r:id="rId7"/>
      <w:pgSz w:w="11909" w:h="16834"/>
      <w:pgMar w:top="1935" w:right="1458" w:bottom="2518" w:left="1426" w:header="181" w:footer="774"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auto"/>
    <w:pitch w:val="variable"/>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xi Sans">
    <w:altName w:val="Droid Sans"/>
    <w:panose1 w:val="00000000000000000000"/>
    <w:charset w:val="00"/>
    <w:family w:val="auto"/>
    <w:pitch w:val="variable"/>
  </w:font>
  <w:font w:name="OPPO black body">
    <w:altName w:val="Droid Sans"/>
    <w:panose1 w:val="00000000000000000000"/>
    <w:charset w:val="00"/>
    <w:family w:val="auto"/>
    <w:pitch w:val="variable"/>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7"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1" name="Imagen 1"/>
          <wp:cNvGraphicFramePr>
            <a:graphicFrameLocks noChangeAspect="0"/>
          </wp:cNvGraphicFramePr>
          <a:graphic>
            <a:graphicData uri="http://schemas.openxmlformats.org/drawingml/2006/picture">
              <pic:pic>
                <pic:nvPicPr>
                  <pic:cNvPr id="3" name="Imagen 3"/>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6"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4" name="Imagen 4"/>
          <wp:cNvGraphicFramePr>
            <a:graphicFrameLocks noChangeAspect="0"/>
          </wp:cNvGraphicFramePr>
          <a:graphic>
            <a:graphicData uri="http://schemas.openxmlformats.org/drawingml/2006/picture">
              <pic:pic>
                <pic:nvPicPr>
                  <pic:cNvPr id="5" name="Imagen 5"/>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8"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6" name="Imagen 6"/>
          <wp:cNvGraphicFramePr>
            <a:graphicFrameLocks noChangeAspect="0"/>
          </wp:cNvGraphicFramePr>
          <a:graphic>
            <a:graphicData uri="http://schemas.openxmlformats.org/drawingml/2006/picture">
              <pic:pic>
                <pic:nvPicPr>
                  <pic:cNvPr id="7" name="Imagen 7"/>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7"/>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3" w:line="254" w:lineRule="auto"/>
      <w:ind w:left="10" w:hanging="10"/>
      <w:jc w:val="both"/>
    </w:pPr>
    <w:rPr>
      <w:rFonts w:ascii="Calibri" w:eastAsia="Calibri" w:cs="Calibri" w:hAnsi="Calibri"/>
      <w:color w:val="000000"/>
      <w:kern w:val="2"/>
      <w:sz w:val="22"/>
      <w:szCs w:val="24"/>
      <w:lang w:val="es-CO" w:eastAsia="es-CO" w:bidi="es-CO"/>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14.png"/><Relationship Id="rId9" Type="http://schemas.openxmlformats.org/officeDocument/2006/relationships/styles" Target="styles.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g"/></Relationships>
</file>

<file path=word/_rels/header2.xml.rels><?xml version="1.0" encoding="UTF-8" standalone="yes"?>
<Relationships xmlns="http://schemas.openxmlformats.org/package/2006/relationships"><Relationship Id="rId1" Type="http://schemas.openxmlformats.org/officeDocument/2006/relationships/image" Target="media/2.jpg"/></Relationships>
</file>

<file path=word/_rels/header3.xml.rels><?xml version="1.0" encoding="UTF-8" standalone="yes"?>
<Relationships xmlns="http://schemas.openxmlformats.org/package/2006/relationships"><Relationship Id="rId1" Type="http://schemas.openxmlformats.org/officeDocument/2006/relationships/image" Target="media/2.jpg"/></Relationships>
</file>

<file path=docProps/app.xml><?xml version="1.0" encoding="utf-8"?>
<Properties xmlns="http://schemas.openxmlformats.org/officeDocument/2006/extended-properties">
  <Template>Normal.eit</Template>
  <TotalTime>2</TotalTime>
  <Application>Office</Application>
  <Pages>4</Pages>
  <Words>1468</Words>
  <Characters>8145</Characters>
  <Lines>199</Lines>
  <Paragraphs>82</Paragraphs>
  <CharactersWithSpaces>9972</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2026-03-06T14:04:29Z</dcterms:modified>
</cp:coreProperties>
</file>